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614A4" w:rsidRPr="00B614A4" w:rsidRDefault="00B614A4" w:rsidP="00B614A4">
      <w:pPr>
        <w:widowControl w:val="0"/>
        <w:autoSpaceDE w:val="0"/>
        <w:autoSpaceDN w:val="0"/>
        <w:adjustRightInd w:val="0"/>
        <w:spacing w:line="276" w:lineRule="auto"/>
        <w:jc w:val="both"/>
        <w:rPr>
          <w:rFonts w:ascii="Oswald Regular" w:hAnsi="Oswald Regular" w:cs="Calibri Light"/>
          <w:b/>
        </w:rPr>
      </w:pPr>
      <w:r w:rsidRPr="00B614A4">
        <w:rPr>
          <w:rFonts w:ascii="Oswald Regular" w:hAnsi="Oswald Regular" w:cs="Calibri Light"/>
          <w:b/>
          <w:noProof/>
        </w:rPr>
        <w:drawing>
          <wp:anchor distT="0" distB="0" distL="114300" distR="114300" simplePos="0" relativeHeight="251659264" behindDoc="1" locked="0" layoutInCell="1" allowOverlap="1" wp14:anchorId="63547499" wp14:editId="3A0A00A0">
            <wp:simplePos x="0" y="0"/>
            <wp:positionH relativeFrom="column">
              <wp:posOffset>1737995</wp:posOffset>
            </wp:positionH>
            <wp:positionV relativeFrom="paragraph">
              <wp:posOffset>-137160</wp:posOffset>
            </wp:positionV>
            <wp:extent cx="4048125" cy="1885950"/>
            <wp:effectExtent l="0" t="0" r="9525" b="0"/>
            <wp:wrapNone/>
            <wp:docPr id="2" name="Obraz 11" descr="mburta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burta_Logo"/>
                    <pic:cNvPicPr>
                      <a:picLocks noChangeAspect="1" noChangeArrowheads="1"/>
                    </pic:cNvPicPr>
                  </pic:nvPicPr>
                  <pic:blipFill>
                    <a:blip r:embed="rId9" cstate="print"/>
                    <a:srcRect/>
                    <a:stretch>
                      <a:fillRect/>
                    </a:stretch>
                  </pic:blipFill>
                  <pic:spPr bwMode="auto">
                    <a:xfrm>
                      <a:off x="0" y="0"/>
                      <a:ext cx="4048125" cy="1885950"/>
                    </a:xfrm>
                    <a:prstGeom prst="rect">
                      <a:avLst/>
                    </a:prstGeom>
                    <a:noFill/>
                    <a:ln w="9525">
                      <a:noFill/>
                      <a:miter lim="800000"/>
                      <a:headEnd/>
                      <a:tailEnd/>
                    </a:ln>
                  </pic:spPr>
                </pic:pic>
              </a:graphicData>
            </a:graphic>
          </wp:anchor>
        </w:drawing>
      </w:r>
      <w:r w:rsidRPr="00B614A4">
        <w:rPr>
          <w:rFonts w:ascii="Oswald Regular" w:hAnsi="Oswald Regular" w:cs="Calibri Light"/>
          <w:b/>
        </w:rPr>
        <w:t>MIROSŁAW BURTA</w:t>
      </w:r>
    </w:p>
    <w:p w:rsidR="00B614A4" w:rsidRPr="00B614A4" w:rsidRDefault="00B614A4" w:rsidP="00B614A4">
      <w:pPr>
        <w:widowControl w:val="0"/>
        <w:autoSpaceDE w:val="0"/>
        <w:autoSpaceDN w:val="0"/>
        <w:adjustRightInd w:val="0"/>
        <w:spacing w:line="276" w:lineRule="auto"/>
        <w:jc w:val="both"/>
        <w:rPr>
          <w:rFonts w:ascii="Oswald Regular" w:hAnsi="Oswald Regular" w:cs="Calibri Light"/>
        </w:rPr>
      </w:pPr>
      <w:r w:rsidRPr="00B614A4">
        <w:rPr>
          <w:rFonts w:ascii="Oswald Regular" w:hAnsi="Oswald Regular" w:cs="Calibri Light"/>
        </w:rPr>
        <w:t>ZAKŁAD USŁUGOWY</w:t>
      </w:r>
    </w:p>
    <w:p w:rsidR="00B614A4" w:rsidRPr="00B614A4" w:rsidRDefault="00B614A4" w:rsidP="00B614A4">
      <w:pPr>
        <w:widowControl w:val="0"/>
        <w:autoSpaceDE w:val="0"/>
        <w:autoSpaceDN w:val="0"/>
        <w:adjustRightInd w:val="0"/>
        <w:spacing w:line="276" w:lineRule="auto"/>
        <w:jc w:val="both"/>
        <w:rPr>
          <w:rFonts w:ascii="Oswald Regular" w:hAnsi="Oswald Regular" w:cs="Calibri Light"/>
          <w:sz w:val="22"/>
          <w:szCs w:val="22"/>
        </w:rPr>
      </w:pPr>
      <w:r w:rsidRPr="00B614A4">
        <w:rPr>
          <w:rFonts w:ascii="Oswald Regular" w:hAnsi="Oswald Regular" w:cs="Calibri Light"/>
          <w:sz w:val="22"/>
          <w:szCs w:val="22"/>
        </w:rPr>
        <w:t>ul. Grabianowska 23</w:t>
      </w:r>
    </w:p>
    <w:p w:rsidR="00B614A4" w:rsidRPr="00B614A4" w:rsidRDefault="00B614A4" w:rsidP="00B614A4">
      <w:pPr>
        <w:widowControl w:val="0"/>
        <w:autoSpaceDE w:val="0"/>
        <w:autoSpaceDN w:val="0"/>
        <w:adjustRightInd w:val="0"/>
        <w:spacing w:line="276" w:lineRule="auto"/>
        <w:jc w:val="both"/>
        <w:rPr>
          <w:rFonts w:ascii="Oswald Regular" w:hAnsi="Oswald Regular" w:cs="Calibri Light"/>
          <w:sz w:val="22"/>
          <w:szCs w:val="22"/>
        </w:rPr>
      </w:pPr>
      <w:r w:rsidRPr="00B614A4">
        <w:rPr>
          <w:rFonts w:ascii="Oswald Regular" w:hAnsi="Oswald Regular" w:cs="Calibri Light"/>
          <w:sz w:val="22"/>
          <w:szCs w:val="22"/>
        </w:rPr>
        <w:t xml:space="preserve">08-110    Siedlce          </w:t>
      </w:r>
    </w:p>
    <w:p w:rsidR="00B614A4" w:rsidRPr="00B614A4" w:rsidRDefault="00B614A4" w:rsidP="00B614A4">
      <w:pPr>
        <w:widowControl w:val="0"/>
        <w:autoSpaceDE w:val="0"/>
        <w:autoSpaceDN w:val="0"/>
        <w:adjustRightInd w:val="0"/>
        <w:spacing w:line="276" w:lineRule="auto"/>
        <w:jc w:val="both"/>
        <w:rPr>
          <w:rFonts w:ascii="Oswald Regular" w:hAnsi="Oswald Regular" w:cs="Calibri Light"/>
          <w:sz w:val="22"/>
          <w:szCs w:val="22"/>
          <w:lang w:val="de-DE"/>
        </w:rPr>
      </w:pPr>
      <w:r w:rsidRPr="00B614A4">
        <w:rPr>
          <w:rFonts w:ascii="Oswald Regular" w:hAnsi="Oswald Regular" w:cs="Calibri Light"/>
          <w:color w:val="808080"/>
          <w:sz w:val="22"/>
          <w:szCs w:val="22"/>
          <w:lang w:val="de-DE"/>
        </w:rPr>
        <w:t>NIP</w:t>
      </w:r>
      <w:r w:rsidRPr="00B614A4">
        <w:rPr>
          <w:rFonts w:ascii="Oswald Regular" w:hAnsi="Oswald Regular" w:cs="Calibri Light"/>
          <w:sz w:val="22"/>
          <w:szCs w:val="22"/>
          <w:lang w:val="de-DE"/>
        </w:rPr>
        <w:t xml:space="preserve">:   </w:t>
      </w:r>
      <w:r w:rsidRPr="00B614A4">
        <w:rPr>
          <w:rFonts w:ascii="Oswald Regular" w:hAnsi="Oswald Regular" w:cs="Calibri Light"/>
          <w:b/>
          <w:sz w:val="22"/>
          <w:szCs w:val="22"/>
          <w:lang w:val="de-DE"/>
        </w:rPr>
        <w:t>821-000-53-38</w:t>
      </w:r>
    </w:p>
    <w:p w:rsidR="00B614A4" w:rsidRPr="00B614A4" w:rsidRDefault="00B614A4" w:rsidP="00B614A4">
      <w:pPr>
        <w:widowControl w:val="0"/>
        <w:autoSpaceDE w:val="0"/>
        <w:autoSpaceDN w:val="0"/>
        <w:adjustRightInd w:val="0"/>
        <w:spacing w:line="276" w:lineRule="auto"/>
        <w:jc w:val="both"/>
        <w:rPr>
          <w:rFonts w:ascii="Oswald Regular" w:hAnsi="Oswald Regular" w:cs="Calibri Light"/>
          <w:b/>
          <w:sz w:val="22"/>
          <w:szCs w:val="22"/>
          <w:lang w:val="de-DE"/>
        </w:rPr>
      </w:pPr>
      <w:proofErr w:type="spellStart"/>
      <w:r w:rsidRPr="00B614A4">
        <w:rPr>
          <w:rFonts w:ascii="Oswald Regular" w:hAnsi="Oswald Regular" w:cs="Calibri Light"/>
          <w:color w:val="808080"/>
          <w:sz w:val="22"/>
          <w:szCs w:val="22"/>
          <w:lang w:val="de-DE"/>
        </w:rPr>
        <w:t>telefax</w:t>
      </w:r>
      <w:proofErr w:type="spellEnd"/>
      <w:r w:rsidRPr="00B614A4">
        <w:rPr>
          <w:rFonts w:ascii="Oswald Regular" w:hAnsi="Oswald Regular" w:cs="Calibri Light"/>
          <w:color w:val="808080"/>
          <w:sz w:val="22"/>
          <w:szCs w:val="22"/>
          <w:lang w:val="de-DE"/>
        </w:rPr>
        <w:t xml:space="preserve"> </w:t>
      </w:r>
      <w:r w:rsidRPr="00B614A4">
        <w:rPr>
          <w:rFonts w:ascii="Oswald Regular" w:hAnsi="Oswald Regular" w:cs="Calibri Light"/>
          <w:sz w:val="22"/>
          <w:szCs w:val="22"/>
          <w:lang w:val="de-DE"/>
        </w:rPr>
        <w:t xml:space="preserve"> </w:t>
      </w:r>
      <w:r w:rsidRPr="00B614A4">
        <w:rPr>
          <w:rFonts w:ascii="Oswald Regular" w:hAnsi="Oswald Regular" w:cs="Calibri Light"/>
          <w:b/>
          <w:sz w:val="22"/>
          <w:szCs w:val="22"/>
          <w:lang w:val="de-DE"/>
        </w:rPr>
        <w:t>(25) 632-56-79</w:t>
      </w:r>
    </w:p>
    <w:p w:rsidR="00B614A4" w:rsidRPr="00B614A4" w:rsidRDefault="00B614A4" w:rsidP="00B614A4">
      <w:pPr>
        <w:widowControl w:val="0"/>
        <w:autoSpaceDE w:val="0"/>
        <w:autoSpaceDN w:val="0"/>
        <w:adjustRightInd w:val="0"/>
        <w:spacing w:line="276" w:lineRule="auto"/>
        <w:jc w:val="both"/>
        <w:rPr>
          <w:rFonts w:ascii="Oswald Regular" w:hAnsi="Oswald Regular" w:cs="Calibri Light"/>
          <w:sz w:val="22"/>
          <w:szCs w:val="22"/>
          <w:lang w:val="de-DE"/>
        </w:rPr>
      </w:pPr>
      <w:proofErr w:type="spellStart"/>
      <w:r w:rsidRPr="00B614A4">
        <w:rPr>
          <w:rFonts w:ascii="Oswald Regular" w:hAnsi="Oswald Regular" w:cs="Calibri Light"/>
          <w:color w:val="808080"/>
          <w:sz w:val="22"/>
          <w:szCs w:val="22"/>
          <w:lang w:val="de-DE"/>
        </w:rPr>
        <w:t>Regon</w:t>
      </w:r>
      <w:proofErr w:type="spellEnd"/>
      <w:r w:rsidRPr="00B614A4">
        <w:rPr>
          <w:rFonts w:ascii="Oswald Regular" w:hAnsi="Oswald Regular" w:cs="Calibri Light"/>
          <w:color w:val="808080"/>
          <w:sz w:val="22"/>
          <w:szCs w:val="22"/>
          <w:lang w:val="de-DE"/>
        </w:rPr>
        <w:t xml:space="preserve">  </w:t>
      </w:r>
      <w:r w:rsidRPr="00B614A4">
        <w:rPr>
          <w:rFonts w:ascii="Oswald Regular" w:hAnsi="Oswald Regular" w:cs="Calibri Light"/>
          <w:b/>
          <w:sz w:val="22"/>
          <w:szCs w:val="22"/>
          <w:lang w:val="de-DE"/>
        </w:rPr>
        <w:t xml:space="preserve">710014231 </w:t>
      </w:r>
      <w:r w:rsidRPr="00B614A4">
        <w:rPr>
          <w:rFonts w:ascii="Oswald Regular" w:hAnsi="Oswald Regular" w:cs="Calibri Light"/>
          <w:sz w:val="22"/>
          <w:szCs w:val="22"/>
          <w:lang w:val="de-DE"/>
        </w:rPr>
        <w:t xml:space="preserve">     </w:t>
      </w:r>
    </w:p>
    <w:p w:rsidR="00B614A4" w:rsidRPr="00B614A4" w:rsidRDefault="00B614A4" w:rsidP="00B614A4">
      <w:pPr>
        <w:widowControl w:val="0"/>
        <w:autoSpaceDE w:val="0"/>
        <w:autoSpaceDN w:val="0"/>
        <w:adjustRightInd w:val="0"/>
        <w:spacing w:line="276" w:lineRule="auto"/>
        <w:jc w:val="both"/>
        <w:rPr>
          <w:rFonts w:ascii="Oswald Regular" w:hAnsi="Oswald Regular" w:cs="Calibri Light"/>
          <w:b/>
          <w:sz w:val="22"/>
          <w:szCs w:val="22"/>
          <w:lang w:val="en-US"/>
        </w:rPr>
      </w:pPr>
      <w:proofErr w:type="spellStart"/>
      <w:r w:rsidRPr="00B614A4">
        <w:rPr>
          <w:rFonts w:ascii="Oswald Regular" w:hAnsi="Oswald Regular" w:cs="Calibri Light"/>
          <w:color w:val="808080"/>
          <w:sz w:val="22"/>
          <w:szCs w:val="22"/>
          <w:lang w:val="de-DE"/>
        </w:rPr>
        <w:t>kom</w:t>
      </w:r>
      <w:proofErr w:type="spellEnd"/>
      <w:r w:rsidRPr="00B614A4">
        <w:rPr>
          <w:rFonts w:ascii="Oswald Regular" w:hAnsi="Oswald Regular" w:cs="Calibri Light"/>
          <w:color w:val="808080"/>
          <w:sz w:val="22"/>
          <w:szCs w:val="22"/>
          <w:lang w:val="de-DE"/>
        </w:rPr>
        <w:t>.</w:t>
      </w:r>
      <w:r w:rsidRPr="00B614A4">
        <w:rPr>
          <w:rFonts w:ascii="Oswald Regular" w:hAnsi="Oswald Regular" w:cs="Calibri Light"/>
          <w:sz w:val="22"/>
          <w:szCs w:val="22"/>
          <w:lang w:val="de-DE"/>
        </w:rPr>
        <w:t xml:space="preserve">   </w:t>
      </w:r>
      <w:r w:rsidRPr="00B614A4">
        <w:rPr>
          <w:rFonts w:ascii="Oswald Regular" w:hAnsi="Oswald Regular" w:cs="Calibri Light"/>
          <w:b/>
          <w:sz w:val="22"/>
          <w:szCs w:val="22"/>
        </w:rPr>
        <w:t xml:space="preserve">  </w:t>
      </w:r>
      <w:r w:rsidRPr="00B614A4">
        <w:rPr>
          <w:rFonts w:ascii="Oswald Regular" w:hAnsi="Oswald Regular" w:cs="Calibri Light"/>
          <w:b/>
          <w:sz w:val="22"/>
          <w:szCs w:val="22"/>
          <w:lang w:val="en-US"/>
        </w:rPr>
        <w:t>+48-505-085-426</w:t>
      </w:r>
    </w:p>
    <w:p w:rsidR="00B614A4" w:rsidRPr="00B614A4" w:rsidRDefault="00B614A4" w:rsidP="00B614A4">
      <w:pPr>
        <w:widowControl w:val="0"/>
        <w:autoSpaceDE w:val="0"/>
        <w:autoSpaceDN w:val="0"/>
        <w:adjustRightInd w:val="0"/>
        <w:spacing w:line="276" w:lineRule="auto"/>
        <w:jc w:val="both"/>
        <w:rPr>
          <w:rFonts w:ascii="Oswald Regular" w:hAnsi="Oswald Regular" w:cs="Calibri Light"/>
          <w:b/>
          <w:sz w:val="28"/>
          <w:szCs w:val="28"/>
          <w:lang w:val="en-US"/>
        </w:rPr>
      </w:pPr>
      <w:r w:rsidRPr="00B614A4">
        <w:rPr>
          <w:rFonts w:ascii="Oswald Regular" w:hAnsi="Oswald Regular" w:cs="Calibri Light"/>
          <w:color w:val="808080"/>
          <w:sz w:val="22"/>
          <w:szCs w:val="22"/>
          <w:lang w:val="en-US"/>
        </w:rPr>
        <w:t>email:</w:t>
      </w:r>
      <w:r w:rsidRPr="00B614A4">
        <w:rPr>
          <w:rFonts w:ascii="Oswald Regular" w:hAnsi="Oswald Regular" w:cs="Calibri Light"/>
          <w:sz w:val="22"/>
          <w:szCs w:val="22"/>
          <w:lang w:val="en-US"/>
        </w:rPr>
        <w:t xml:space="preserve">  </w:t>
      </w:r>
      <w:r w:rsidRPr="00B614A4">
        <w:rPr>
          <w:rFonts w:ascii="Oswald Regular" w:hAnsi="Oswald Regular" w:cs="Calibri Light"/>
          <w:b/>
          <w:sz w:val="22"/>
          <w:szCs w:val="22"/>
          <w:lang w:val="en-US"/>
        </w:rPr>
        <w:t>m.m.burta@wp.pl</w:t>
      </w:r>
    </w:p>
    <w:p w:rsidR="00B614A4" w:rsidRPr="00B614A4" w:rsidRDefault="00B614A4" w:rsidP="00B614A4">
      <w:pPr>
        <w:widowControl w:val="0"/>
        <w:autoSpaceDE w:val="0"/>
        <w:autoSpaceDN w:val="0"/>
        <w:adjustRightInd w:val="0"/>
        <w:spacing w:line="276" w:lineRule="auto"/>
        <w:ind w:right="-569"/>
        <w:jc w:val="both"/>
        <w:rPr>
          <w:rFonts w:ascii="Oswald Regular" w:hAnsi="Oswald Regular" w:cs="Calibri Light"/>
          <w:b/>
          <w:sz w:val="28"/>
          <w:szCs w:val="28"/>
        </w:rPr>
      </w:pPr>
      <w:r w:rsidRPr="00B614A4">
        <w:rPr>
          <w:rFonts w:ascii="Oswald Regular" w:hAnsi="Oswald Regular" w:cs="Calibri Light"/>
          <w:b/>
          <w:sz w:val="28"/>
          <w:szCs w:val="28"/>
          <w:lang w:val="en-US"/>
        </w:rPr>
        <w:tab/>
      </w:r>
      <w:r w:rsidRPr="00B614A4">
        <w:rPr>
          <w:rFonts w:ascii="Oswald Regular" w:hAnsi="Oswald Regular" w:cs="Calibri Light"/>
          <w:b/>
          <w:sz w:val="28"/>
          <w:szCs w:val="28"/>
          <w:lang w:val="en-US"/>
        </w:rPr>
        <w:tab/>
      </w:r>
      <w:r w:rsidRPr="00B614A4">
        <w:rPr>
          <w:rFonts w:ascii="Oswald Regular" w:hAnsi="Oswald Regular" w:cs="Calibri Light"/>
          <w:b/>
          <w:sz w:val="28"/>
          <w:szCs w:val="28"/>
          <w:lang w:val="en-US"/>
        </w:rPr>
        <w:tab/>
      </w:r>
      <w:r w:rsidRPr="00B614A4">
        <w:rPr>
          <w:rFonts w:ascii="Oswald Regular" w:hAnsi="Oswald Regular" w:cs="Calibri Light"/>
          <w:b/>
          <w:sz w:val="28"/>
          <w:szCs w:val="28"/>
          <w:lang w:val="en-US"/>
        </w:rPr>
        <w:tab/>
      </w:r>
      <w:r w:rsidRPr="00B614A4">
        <w:rPr>
          <w:rFonts w:ascii="Oswald Regular" w:hAnsi="Oswald Regular" w:cs="Calibri Light"/>
          <w:b/>
          <w:sz w:val="28"/>
          <w:szCs w:val="28"/>
          <w:lang w:val="en-US"/>
        </w:rPr>
        <w:tab/>
      </w:r>
      <w:r w:rsidRPr="00B614A4">
        <w:rPr>
          <w:rFonts w:ascii="Oswald Regular" w:hAnsi="Oswald Regular" w:cs="Calibri Light"/>
          <w:b/>
          <w:sz w:val="28"/>
          <w:szCs w:val="28"/>
          <w:lang w:val="en-US"/>
        </w:rPr>
        <w:tab/>
      </w:r>
      <w:r w:rsidRPr="00B614A4">
        <w:rPr>
          <w:rFonts w:ascii="Oswald Regular" w:hAnsi="Oswald Regular" w:cs="Calibri Light"/>
          <w:b/>
          <w:sz w:val="28"/>
          <w:szCs w:val="28"/>
          <w:lang w:val="en-US"/>
        </w:rPr>
        <w:tab/>
      </w:r>
      <w:r w:rsidRPr="00B614A4">
        <w:rPr>
          <w:rFonts w:ascii="Oswald Regular" w:hAnsi="Oswald Regular" w:cs="Calibri Light"/>
          <w:b/>
          <w:sz w:val="28"/>
          <w:szCs w:val="28"/>
          <w:lang w:val="en-US"/>
        </w:rPr>
        <w:tab/>
      </w:r>
      <w:r w:rsidRPr="00B614A4">
        <w:rPr>
          <w:rFonts w:ascii="Oswald Regular" w:hAnsi="Oswald Regular" w:cs="Calibri Light"/>
          <w:b/>
          <w:sz w:val="28"/>
          <w:szCs w:val="28"/>
          <w:lang w:val="en-US"/>
        </w:rPr>
        <w:tab/>
      </w:r>
      <w:r w:rsidRPr="00B614A4">
        <w:rPr>
          <w:rFonts w:ascii="Oswald Regular" w:hAnsi="Oswald Regular" w:cs="Calibri Light"/>
          <w:b/>
          <w:sz w:val="28"/>
          <w:szCs w:val="28"/>
          <w:lang w:val="en-US"/>
        </w:rPr>
        <w:tab/>
      </w:r>
      <w:r w:rsidRPr="00B614A4">
        <w:rPr>
          <w:rFonts w:ascii="Oswald Regular" w:hAnsi="Oswald Regular" w:cs="Calibri Light"/>
          <w:sz w:val="28"/>
          <w:szCs w:val="28"/>
        </w:rPr>
        <w:t>Tom II</w:t>
      </w:r>
      <w:r w:rsidR="00FE680E">
        <w:rPr>
          <w:rFonts w:ascii="Oswald Regular" w:hAnsi="Oswald Regular" w:cs="Calibri Light"/>
          <w:sz w:val="28"/>
          <w:szCs w:val="28"/>
        </w:rPr>
        <w:t>I</w:t>
      </w:r>
      <w:r w:rsidR="00DC02D3">
        <w:rPr>
          <w:rFonts w:ascii="Oswald Regular" w:hAnsi="Oswald Regular" w:cs="Calibri Light"/>
          <w:sz w:val="28"/>
          <w:szCs w:val="28"/>
        </w:rPr>
        <w:t>B</w:t>
      </w:r>
    </w:p>
    <w:p w:rsidR="00B614A4" w:rsidRPr="00B614A4" w:rsidRDefault="00B614A4" w:rsidP="00B614A4">
      <w:pPr>
        <w:widowControl w:val="0"/>
        <w:autoSpaceDE w:val="0"/>
        <w:autoSpaceDN w:val="0"/>
        <w:adjustRightInd w:val="0"/>
        <w:spacing w:line="276" w:lineRule="auto"/>
        <w:jc w:val="both"/>
        <w:rPr>
          <w:rFonts w:ascii="Oswald Regular" w:hAnsi="Oswald Regular" w:cs="Calibri Light"/>
          <w:b/>
          <w:sz w:val="28"/>
          <w:szCs w:val="28"/>
        </w:rPr>
      </w:pPr>
      <w:r w:rsidRPr="00B614A4">
        <w:rPr>
          <w:rFonts w:ascii="Oswald Regular" w:hAnsi="Oswald Regular" w:cs="Calibri Light"/>
          <w:b/>
          <w:sz w:val="28"/>
          <w:szCs w:val="28"/>
        </w:rPr>
        <w:tab/>
      </w:r>
      <w:r w:rsidRPr="00B614A4">
        <w:rPr>
          <w:rFonts w:ascii="Oswald Regular" w:hAnsi="Oswald Regular" w:cs="Calibri Light"/>
          <w:b/>
          <w:sz w:val="28"/>
          <w:szCs w:val="28"/>
        </w:rPr>
        <w:tab/>
      </w:r>
      <w:r w:rsidRPr="00B614A4">
        <w:rPr>
          <w:rFonts w:ascii="Oswald Regular" w:hAnsi="Oswald Regular" w:cs="Calibri Light"/>
          <w:b/>
          <w:sz w:val="28"/>
          <w:szCs w:val="28"/>
        </w:rPr>
        <w:tab/>
      </w:r>
      <w:r w:rsidRPr="00B614A4">
        <w:rPr>
          <w:rFonts w:ascii="Oswald Regular" w:hAnsi="Oswald Regular" w:cs="Calibri Light"/>
          <w:b/>
          <w:sz w:val="28"/>
          <w:szCs w:val="28"/>
        </w:rPr>
        <w:tab/>
      </w:r>
      <w:r w:rsidRPr="00B614A4">
        <w:rPr>
          <w:rFonts w:ascii="Oswald Regular" w:hAnsi="Oswald Regular" w:cs="Calibri Light"/>
          <w:b/>
          <w:sz w:val="28"/>
          <w:szCs w:val="28"/>
        </w:rPr>
        <w:tab/>
      </w:r>
      <w:r w:rsidRPr="00B614A4">
        <w:rPr>
          <w:rFonts w:ascii="Oswald Regular" w:hAnsi="Oswald Regular" w:cs="Calibri Light"/>
          <w:b/>
          <w:sz w:val="28"/>
          <w:szCs w:val="28"/>
        </w:rPr>
        <w:tab/>
      </w:r>
      <w:r w:rsidRPr="00B614A4">
        <w:rPr>
          <w:rFonts w:ascii="Oswald Regular" w:hAnsi="Oswald Regular" w:cs="Calibri Light"/>
          <w:b/>
          <w:sz w:val="28"/>
          <w:szCs w:val="28"/>
        </w:rPr>
        <w:tab/>
      </w:r>
      <w:r w:rsidRPr="00B614A4">
        <w:rPr>
          <w:rFonts w:ascii="Oswald Regular" w:hAnsi="Oswald Regular" w:cs="Calibri Light"/>
          <w:b/>
          <w:sz w:val="28"/>
          <w:szCs w:val="28"/>
        </w:rPr>
        <w:tab/>
      </w:r>
      <w:r w:rsidRPr="00B614A4">
        <w:rPr>
          <w:rFonts w:ascii="Oswald Regular" w:hAnsi="Oswald Regular" w:cs="Calibri Light"/>
          <w:b/>
          <w:sz w:val="28"/>
          <w:szCs w:val="28"/>
        </w:rPr>
        <w:tab/>
      </w:r>
      <w:r w:rsidRPr="00B614A4">
        <w:rPr>
          <w:rFonts w:ascii="Oswald Regular" w:hAnsi="Oswald Regular" w:cs="Calibri Light"/>
          <w:b/>
          <w:sz w:val="28"/>
          <w:szCs w:val="28"/>
        </w:rPr>
        <w:tab/>
      </w:r>
      <w:r w:rsidRPr="00B614A4">
        <w:rPr>
          <w:rFonts w:ascii="Oswald Regular" w:hAnsi="Oswald Regular" w:cs="Calibri Light"/>
          <w:sz w:val="28"/>
          <w:szCs w:val="28"/>
        </w:rPr>
        <w:t>Egz. nr……………</w:t>
      </w:r>
      <w:r w:rsidRPr="00B614A4">
        <w:rPr>
          <w:rFonts w:ascii="Oswald Regular" w:hAnsi="Oswald Regular" w:cs="Calibri Light"/>
          <w:b/>
          <w:sz w:val="28"/>
          <w:szCs w:val="28"/>
        </w:rPr>
        <w:t xml:space="preserve"> </w:t>
      </w:r>
    </w:p>
    <w:p w:rsidR="00B614A4" w:rsidRPr="00B614A4" w:rsidRDefault="00B614A4" w:rsidP="00B614A4">
      <w:pPr>
        <w:widowControl w:val="0"/>
        <w:autoSpaceDE w:val="0"/>
        <w:autoSpaceDN w:val="0"/>
        <w:adjustRightInd w:val="0"/>
        <w:jc w:val="center"/>
        <w:rPr>
          <w:rFonts w:ascii="Calibri Light" w:hAnsi="Calibri Light" w:cs="Calibri Light"/>
          <w:b/>
          <w:i/>
          <w:color w:val="000000"/>
          <w:sz w:val="22"/>
          <w:szCs w:val="22"/>
        </w:rPr>
      </w:pPr>
    </w:p>
    <w:p w:rsidR="00B614A4" w:rsidRPr="00B614A4" w:rsidRDefault="00B614A4" w:rsidP="00B614A4">
      <w:pPr>
        <w:autoSpaceDE w:val="0"/>
        <w:autoSpaceDN w:val="0"/>
        <w:adjustRightInd w:val="0"/>
        <w:jc w:val="center"/>
        <w:rPr>
          <w:rFonts w:ascii="Oswald Regular" w:eastAsia="Calibri" w:hAnsi="Oswald Regular" w:cs="Oswald Regular"/>
          <w:b/>
          <w:color w:val="000000"/>
          <w:sz w:val="28"/>
          <w:szCs w:val="28"/>
          <w:lang w:eastAsia="en-US"/>
        </w:rPr>
      </w:pPr>
      <w:r w:rsidRPr="00B614A4">
        <w:rPr>
          <w:rFonts w:ascii="Oswald Regular" w:eastAsia="Calibri" w:hAnsi="Oswald Regular" w:cs="Oswald Regular"/>
          <w:b/>
          <w:color w:val="000000"/>
          <w:sz w:val="28"/>
          <w:szCs w:val="28"/>
          <w:lang w:eastAsia="en-US"/>
        </w:rPr>
        <w:t xml:space="preserve">PROJEKT </w:t>
      </w:r>
      <w:r w:rsidR="00DC02D3">
        <w:rPr>
          <w:rFonts w:ascii="Oswald Regular" w:eastAsia="Calibri" w:hAnsi="Oswald Regular" w:cs="Oswald Regular"/>
          <w:b/>
          <w:color w:val="000000"/>
          <w:sz w:val="28"/>
          <w:szCs w:val="28"/>
          <w:lang w:eastAsia="en-US"/>
        </w:rPr>
        <w:t>WYKONAWCZY</w:t>
      </w:r>
    </w:p>
    <w:p w:rsidR="00B614A4" w:rsidRPr="00B614A4" w:rsidRDefault="00B614A4" w:rsidP="00B614A4">
      <w:pPr>
        <w:widowControl w:val="0"/>
        <w:shd w:val="clear" w:color="auto" w:fill="FFFFFF"/>
        <w:autoSpaceDE w:val="0"/>
        <w:autoSpaceDN w:val="0"/>
        <w:adjustRightInd w:val="0"/>
        <w:jc w:val="both"/>
        <w:rPr>
          <w:rFonts w:ascii="Oswald Regular" w:hAnsi="Oswald Regular"/>
          <w:b/>
          <w:color w:val="1E90FF"/>
          <w:sz w:val="28"/>
          <w:szCs w:val="28"/>
        </w:rPr>
      </w:pPr>
      <w:r w:rsidRPr="00B614A4">
        <w:rPr>
          <w:rFonts w:ascii="Oswald Regular" w:hAnsi="Oswald Regular" w:cs="Calibri"/>
          <w:b/>
          <w:color w:val="2D2D2D"/>
          <w:sz w:val="28"/>
          <w:szCs w:val="28"/>
          <w:shd w:val="clear" w:color="auto" w:fill="FFFFFF"/>
        </w:rPr>
        <w:t>1.Przebudowy i remontu pomieszczeń budynku polikliniki w celu dostosowania do aktualnych warunków technicznych</w:t>
      </w:r>
    </w:p>
    <w:p w:rsidR="00B614A4" w:rsidRPr="00B614A4" w:rsidRDefault="00B614A4" w:rsidP="00B614A4">
      <w:pPr>
        <w:widowControl w:val="0"/>
        <w:autoSpaceDE w:val="0"/>
        <w:autoSpaceDN w:val="0"/>
        <w:adjustRightInd w:val="0"/>
        <w:jc w:val="both"/>
        <w:rPr>
          <w:rFonts w:ascii="Oswald Regular" w:hAnsi="Oswald Regular" w:cs="Calibri"/>
          <w:b/>
          <w:color w:val="2D2D2D"/>
          <w:sz w:val="28"/>
          <w:szCs w:val="28"/>
          <w:shd w:val="clear" w:color="auto" w:fill="FFFFFF"/>
        </w:rPr>
      </w:pPr>
      <w:r w:rsidRPr="00B614A4">
        <w:rPr>
          <w:rFonts w:ascii="Oswald Regular" w:hAnsi="Oswald Regular" w:cs="Calibri"/>
          <w:b/>
          <w:color w:val="2D2D2D"/>
          <w:sz w:val="28"/>
          <w:szCs w:val="28"/>
          <w:shd w:val="clear" w:color="auto" w:fill="FFFFFF"/>
        </w:rPr>
        <w:t xml:space="preserve">2. Remontu instalacji wewnętrznych: </w:t>
      </w:r>
      <w:proofErr w:type="spellStart"/>
      <w:r w:rsidRPr="00B614A4">
        <w:rPr>
          <w:rFonts w:ascii="Oswald Regular" w:hAnsi="Oswald Regular" w:cs="Calibri"/>
          <w:b/>
          <w:color w:val="2D2D2D"/>
          <w:sz w:val="28"/>
          <w:szCs w:val="28"/>
          <w:shd w:val="clear" w:color="auto" w:fill="FFFFFF"/>
        </w:rPr>
        <w:t>wod-kan</w:t>
      </w:r>
      <w:proofErr w:type="spellEnd"/>
      <w:r w:rsidRPr="00B614A4">
        <w:rPr>
          <w:rFonts w:ascii="Oswald Regular" w:hAnsi="Oswald Regular" w:cs="Calibri"/>
          <w:b/>
          <w:color w:val="2D2D2D"/>
          <w:sz w:val="28"/>
          <w:szCs w:val="28"/>
          <w:shd w:val="clear" w:color="auto" w:fill="FFFFFF"/>
        </w:rPr>
        <w:t>, c.o., wentylacji, elektrycznych i teletechnicznych</w:t>
      </w:r>
    </w:p>
    <w:p w:rsidR="00B614A4" w:rsidRPr="00B614A4" w:rsidRDefault="00B614A4" w:rsidP="00B614A4">
      <w:pPr>
        <w:widowControl w:val="0"/>
        <w:autoSpaceDE w:val="0"/>
        <w:autoSpaceDN w:val="0"/>
        <w:adjustRightInd w:val="0"/>
        <w:jc w:val="both"/>
        <w:rPr>
          <w:rFonts w:ascii="Oswald Regular" w:hAnsi="Oswald Regular" w:cs="Calibri"/>
          <w:b/>
          <w:color w:val="2D2D2D"/>
          <w:sz w:val="28"/>
          <w:szCs w:val="28"/>
          <w:shd w:val="clear" w:color="auto" w:fill="FFFFFF"/>
        </w:rPr>
      </w:pPr>
      <w:r w:rsidRPr="00B614A4">
        <w:rPr>
          <w:rFonts w:ascii="Oswald Regular" w:hAnsi="Oswald Regular" w:cs="Calibri"/>
          <w:b/>
          <w:color w:val="2D2D2D"/>
          <w:sz w:val="28"/>
          <w:szCs w:val="28"/>
          <w:shd w:val="clear" w:color="auto" w:fill="FFFFFF"/>
        </w:rPr>
        <w:t>3.Docieplenia ścian i stropodachu budynku polikliniki</w:t>
      </w:r>
    </w:p>
    <w:p w:rsidR="00B614A4" w:rsidRPr="00B614A4" w:rsidRDefault="00B614A4" w:rsidP="00B614A4">
      <w:pPr>
        <w:widowControl w:val="0"/>
        <w:autoSpaceDE w:val="0"/>
        <w:autoSpaceDN w:val="0"/>
        <w:adjustRightInd w:val="0"/>
        <w:jc w:val="both"/>
        <w:rPr>
          <w:rFonts w:ascii="Oswald Regular" w:hAnsi="Oswald Regular" w:cs="Calibri"/>
          <w:b/>
          <w:color w:val="2D2D2D"/>
          <w:sz w:val="28"/>
          <w:szCs w:val="28"/>
          <w:shd w:val="clear" w:color="auto" w:fill="FFFFFF"/>
        </w:rPr>
      </w:pPr>
      <w:r w:rsidRPr="00B614A4">
        <w:rPr>
          <w:rFonts w:ascii="Oswald Regular" w:hAnsi="Oswald Regular" w:cs="Calibri"/>
          <w:b/>
          <w:color w:val="2D2D2D"/>
          <w:sz w:val="28"/>
          <w:szCs w:val="28"/>
          <w:shd w:val="clear" w:color="auto" w:fill="FFFFFF"/>
        </w:rPr>
        <w:t xml:space="preserve">4.Montażu instalacji fotowoltaicznej o mocy 24,9 </w:t>
      </w:r>
      <w:proofErr w:type="spellStart"/>
      <w:r w:rsidRPr="00B614A4">
        <w:rPr>
          <w:rFonts w:ascii="Oswald Regular" w:hAnsi="Oswald Regular" w:cs="Calibri"/>
          <w:b/>
          <w:color w:val="2D2D2D"/>
          <w:sz w:val="28"/>
          <w:szCs w:val="28"/>
          <w:shd w:val="clear" w:color="auto" w:fill="FFFFFF"/>
        </w:rPr>
        <w:t>kWp</w:t>
      </w:r>
      <w:proofErr w:type="spellEnd"/>
    </w:p>
    <w:p w:rsidR="00B614A4" w:rsidRPr="00B614A4" w:rsidRDefault="00B614A4" w:rsidP="00B614A4">
      <w:pPr>
        <w:widowControl w:val="0"/>
        <w:autoSpaceDE w:val="0"/>
        <w:autoSpaceDN w:val="0"/>
        <w:adjustRightInd w:val="0"/>
        <w:jc w:val="both"/>
        <w:rPr>
          <w:rFonts w:ascii="Oswald Regular" w:hAnsi="Oswald Regular" w:cs="Calibri"/>
          <w:b/>
          <w:color w:val="2D2D2D"/>
          <w:sz w:val="28"/>
          <w:szCs w:val="28"/>
          <w:shd w:val="clear" w:color="auto" w:fill="FFFFFF"/>
        </w:rPr>
      </w:pPr>
      <w:r w:rsidRPr="00B614A4">
        <w:rPr>
          <w:rFonts w:ascii="Oswald Regular" w:hAnsi="Oswald Regular" w:cs="Calibri"/>
          <w:b/>
          <w:color w:val="2D2D2D"/>
          <w:sz w:val="28"/>
          <w:szCs w:val="28"/>
          <w:shd w:val="clear" w:color="auto" w:fill="FFFFFF"/>
        </w:rPr>
        <w:t xml:space="preserve">5.Rozbiórka czerpni powietrza  i obudowy naczynia </w:t>
      </w:r>
      <w:proofErr w:type="spellStart"/>
      <w:r w:rsidRPr="00B614A4">
        <w:rPr>
          <w:rFonts w:ascii="Oswald Regular" w:hAnsi="Oswald Regular" w:cs="Calibri"/>
          <w:b/>
          <w:color w:val="2D2D2D"/>
          <w:sz w:val="28"/>
          <w:szCs w:val="28"/>
          <w:shd w:val="clear" w:color="auto" w:fill="FFFFFF"/>
        </w:rPr>
        <w:t>wzbiorczego</w:t>
      </w:r>
      <w:proofErr w:type="spellEnd"/>
    </w:p>
    <w:p w:rsidR="00B614A4" w:rsidRPr="00B614A4" w:rsidRDefault="00B614A4" w:rsidP="00B614A4">
      <w:pPr>
        <w:widowControl w:val="0"/>
        <w:autoSpaceDE w:val="0"/>
        <w:autoSpaceDN w:val="0"/>
        <w:adjustRightInd w:val="0"/>
        <w:spacing w:line="276" w:lineRule="auto"/>
        <w:jc w:val="both"/>
        <w:rPr>
          <w:rFonts w:ascii="Oswald Regular" w:hAnsi="Oswald Regular" w:cs="Calibri Light"/>
          <w:b/>
          <w:i/>
          <w:sz w:val="20"/>
          <w:szCs w:val="20"/>
        </w:rPr>
      </w:pPr>
    </w:p>
    <w:p w:rsidR="00B614A4" w:rsidRPr="00B614A4" w:rsidRDefault="00B614A4" w:rsidP="00B614A4">
      <w:pPr>
        <w:widowControl w:val="0"/>
        <w:autoSpaceDE w:val="0"/>
        <w:autoSpaceDN w:val="0"/>
        <w:adjustRightInd w:val="0"/>
        <w:spacing w:after="60" w:line="276" w:lineRule="auto"/>
        <w:ind w:left="2829" w:hanging="2829"/>
        <w:contextualSpacing/>
        <w:jc w:val="both"/>
        <w:rPr>
          <w:rFonts w:ascii="Oswald Regular" w:hAnsi="Oswald Regular" w:cs="Calibri Light"/>
          <w:sz w:val="20"/>
          <w:szCs w:val="20"/>
        </w:rPr>
      </w:pPr>
      <w:r w:rsidRPr="00B614A4">
        <w:rPr>
          <w:rFonts w:ascii="Oswald Regular" w:hAnsi="Oswald Regular" w:cs="Calibri Light"/>
          <w:sz w:val="20"/>
          <w:szCs w:val="20"/>
        </w:rPr>
        <w:t>Lokalizacja:</w:t>
      </w:r>
      <w:r w:rsidRPr="00B614A4">
        <w:rPr>
          <w:rFonts w:ascii="Oswald Regular" w:hAnsi="Oswald Regular" w:cs="Calibri Light"/>
          <w:sz w:val="20"/>
          <w:szCs w:val="20"/>
        </w:rPr>
        <w:tab/>
      </w:r>
      <w:r w:rsidRPr="00B614A4">
        <w:rPr>
          <w:rFonts w:ascii="Oswald Regular" w:hAnsi="Oswald Regular" w:cs="Arial"/>
          <w:sz w:val="20"/>
          <w:szCs w:val="20"/>
        </w:rPr>
        <w:t xml:space="preserve">działka nr </w:t>
      </w:r>
      <w:proofErr w:type="spellStart"/>
      <w:r w:rsidRPr="00B614A4">
        <w:rPr>
          <w:rFonts w:ascii="Oswald Regular" w:hAnsi="Oswald Regular" w:cs="Arial"/>
          <w:sz w:val="20"/>
          <w:szCs w:val="20"/>
        </w:rPr>
        <w:t>ewid</w:t>
      </w:r>
      <w:proofErr w:type="spellEnd"/>
      <w:r w:rsidRPr="00B614A4">
        <w:rPr>
          <w:rFonts w:ascii="Oswald Regular" w:hAnsi="Oswald Regular" w:cs="Arial"/>
          <w:sz w:val="20"/>
          <w:szCs w:val="20"/>
        </w:rPr>
        <w:t>. 75-105/1 w Siedlcach, przy ul. Starowiejskiej 66, 08-110 Siedlce</w:t>
      </w:r>
    </w:p>
    <w:p w:rsidR="00B614A4" w:rsidRPr="00B614A4" w:rsidRDefault="00B614A4" w:rsidP="00B614A4">
      <w:pPr>
        <w:widowControl w:val="0"/>
        <w:autoSpaceDE w:val="0"/>
        <w:autoSpaceDN w:val="0"/>
        <w:adjustRightInd w:val="0"/>
        <w:spacing w:after="60" w:line="276" w:lineRule="auto"/>
        <w:ind w:left="2829" w:hanging="2829"/>
        <w:contextualSpacing/>
        <w:jc w:val="both"/>
        <w:rPr>
          <w:rFonts w:ascii="Oswald Regular" w:hAnsi="Oswald Regular" w:cs="Calibri Light"/>
          <w:sz w:val="20"/>
          <w:szCs w:val="20"/>
        </w:rPr>
      </w:pPr>
    </w:p>
    <w:p w:rsidR="00B614A4" w:rsidRPr="00B614A4" w:rsidRDefault="00B614A4" w:rsidP="00B614A4">
      <w:pPr>
        <w:widowControl w:val="0"/>
        <w:autoSpaceDE w:val="0"/>
        <w:autoSpaceDN w:val="0"/>
        <w:adjustRightInd w:val="0"/>
        <w:spacing w:after="60" w:line="276" w:lineRule="auto"/>
        <w:ind w:left="2829" w:hanging="2829"/>
        <w:contextualSpacing/>
        <w:jc w:val="both"/>
        <w:rPr>
          <w:rFonts w:ascii="Oswald Regular" w:hAnsi="Oswald Regular" w:cs="Calibri Light"/>
          <w:sz w:val="20"/>
          <w:szCs w:val="20"/>
        </w:rPr>
      </w:pPr>
      <w:r w:rsidRPr="00B614A4">
        <w:rPr>
          <w:rFonts w:ascii="Oswald Regular" w:hAnsi="Oswald Regular" w:cs="Calibri Light"/>
          <w:sz w:val="20"/>
          <w:szCs w:val="20"/>
        </w:rPr>
        <w:t>Zabudowa:</w:t>
      </w:r>
      <w:r w:rsidRPr="00B614A4">
        <w:rPr>
          <w:rFonts w:ascii="Oswald Regular" w:hAnsi="Oswald Regular" w:cs="Calibri Light"/>
          <w:sz w:val="20"/>
          <w:szCs w:val="20"/>
        </w:rPr>
        <w:tab/>
        <w:t>usług zdrowia</w:t>
      </w:r>
    </w:p>
    <w:p w:rsidR="00B614A4" w:rsidRPr="00B614A4" w:rsidRDefault="00B614A4" w:rsidP="00B614A4">
      <w:pPr>
        <w:widowControl w:val="0"/>
        <w:autoSpaceDE w:val="0"/>
        <w:autoSpaceDN w:val="0"/>
        <w:adjustRightInd w:val="0"/>
        <w:spacing w:after="60" w:line="276" w:lineRule="auto"/>
        <w:ind w:left="2829" w:hanging="2829"/>
        <w:contextualSpacing/>
        <w:jc w:val="both"/>
        <w:rPr>
          <w:rFonts w:ascii="Oswald Regular" w:hAnsi="Oswald Regular" w:cs="Calibri Light"/>
          <w:sz w:val="20"/>
          <w:szCs w:val="20"/>
        </w:rPr>
      </w:pPr>
    </w:p>
    <w:p w:rsidR="00B614A4" w:rsidRPr="00B614A4" w:rsidRDefault="00B614A4" w:rsidP="00B614A4">
      <w:pPr>
        <w:widowControl w:val="0"/>
        <w:autoSpaceDE w:val="0"/>
        <w:autoSpaceDN w:val="0"/>
        <w:adjustRightInd w:val="0"/>
        <w:spacing w:after="60" w:line="276" w:lineRule="auto"/>
        <w:ind w:left="2829" w:hanging="2829"/>
        <w:contextualSpacing/>
        <w:jc w:val="both"/>
        <w:rPr>
          <w:rFonts w:ascii="Oswald Regular" w:hAnsi="Oswald Regular" w:cs="Calibri Light"/>
          <w:sz w:val="20"/>
          <w:szCs w:val="20"/>
        </w:rPr>
      </w:pPr>
      <w:r w:rsidRPr="00B614A4">
        <w:rPr>
          <w:rFonts w:ascii="Oswald Regular" w:hAnsi="Oswald Regular" w:cs="Calibri Light"/>
          <w:sz w:val="20"/>
          <w:szCs w:val="20"/>
        </w:rPr>
        <w:t>Kategoria obiektu:</w:t>
      </w:r>
      <w:r w:rsidRPr="00B614A4">
        <w:rPr>
          <w:rFonts w:ascii="Oswald Regular" w:hAnsi="Oswald Regular" w:cs="Calibri Light"/>
          <w:sz w:val="20"/>
          <w:szCs w:val="20"/>
        </w:rPr>
        <w:tab/>
        <w:t>XI</w:t>
      </w:r>
    </w:p>
    <w:p w:rsidR="00B614A4" w:rsidRPr="00B614A4" w:rsidRDefault="00B614A4" w:rsidP="00B614A4">
      <w:pPr>
        <w:widowControl w:val="0"/>
        <w:autoSpaceDE w:val="0"/>
        <w:autoSpaceDN w:val="0"/>
        <w:adjustRightInd w:val="0"/>
        <w:spacing w:after="60" w:line="276" w:lineRule="auto"/>
        <w:ind w:left="2829" w:hanging="2829"/>
        <w:contextualSpacing/>
        <w:jc w:val="both"/>
        <w:rPr>
          <w:rFonts w:ascii="Oswald Regular" w:hAnsi="Oswald Regular" w:cs="Calibri Light"/>
          <w:sz w:val="20"/>
          <w:szCs w:val="20"/>
        </w:rPr>
      </w:pPr>
    </w:p>
    <w:p w:rsidR="00B614A4" w:rsidRPr="00B614A4" w:rsidRDefault="00B614A4" w:rsidP="00B614A4">
      <w:pPr>
        <w:autoSpaceDE w:val="0"/>
        <w:autoSpaceDN w:val="0"/>
        <w:adjustRightInd w:val="0"/>
        <w:rPr>
          <w:rFonts w:ascii="Oswald Regular" w:hAnsi="Oswald Regular" w:cs="Arial"/>
          <w:sz w:val="20"/>
          <w:szCs w:val="20"/>
        </w:rPr>
      </w:pPr>
      <w:r w:rsidRPr="00B614A4">
        <w:rPr>
          <w:rFonts w:ascii="Oswald Regular" w:hAnsi="Oswald Regular" w:cs="Calibri Light"/>
          <w:sz w:val="20"/>
          <w:szCs w:val="20"/>
        </w:rPr>
        <w:t>Inwestor:</w:t>
      </w:r>
      <w:r w:rsidRPr="00B614A4">
        <w:rPr>
          <w:rFonts w:ascii="Oswald Regular" w:hAnsi="Oswald Regular" w:cs="Calibri Light"/>
          <w:sz w:val="20"/>
          <w:szCs w:val="20"/>
        </w:rPr>
        <w:tab/>
      </w:r>
      <w:r w:rsidRPr="00B614A4">
        <w:rPr>
          <w:rFonts w:ascii="Oswald Regular" w:hAnsi="Oswald Regular" w:cs="Calibri Light"/>
          <w:sz w:val="20"/>
          <w:szCs w:val="20"/>
        </w:rPr>
        <w:tab/>
      </w:r>
      <w:r w:rsidRPr="00B614A4">
        <w:rPr>
          <w:rFonts w:ascii="Oswald Regular" w:hAnsi="Oswald Regular" w:cs="Calibri Light"/>
          <w:sz w:val="20"/>
          <w:szCs w:val="20"/>
        </w:rPr>
        <w:tab/>
      </w:r>
      <w:r w:rsidRPr="00B614A4">
        <w:rPr>
          <w:rFonts w:ascii="Oswald Regular" w:hAnsi="Oswald Regular" w:cs="Calibri Light"/>
          <w:sz w:val="20"/>
          <w:szCs w:val="20"/>
        </w:rPr>
        <w:tab/>
      </w:r>
      <w:r w:rsidRPr="00B614A4">
        <w:rPr>
          <w:rFonts w:ascii="Arial" w:hAnsi="Arial" w:cs="Arial"/>
          <w:sz w:val="18"/>
          <w:szCs w:val="18"/>
        </w:rPr>
        <w:t>C</w:t>
      </w:r>
      <w:r w:rsidRPr="00B614A4">
        <w:rPr>
          <w:rFonts w:ascii="Oswald Regular" w:hAnsi="Oswald Regular" w:cs="Arial"/>
          <w:sz w:val="20"/>
          <w:szCs w:val="20"/>
        </w:rPr>
        <w:t>entralny Szpital Kliniczny MSWiA w Warszawie, ul. Wołoska 137, 02-507 Warszawa</w:t>
      </w:r>
    </w:p>
    <w:p w:rsidR="00B614A4" w:rsidRPr="00B614A4" w:rsidRDefault="00B614A4" w:rsidP="00B614A4">
      <w:pPr>
        <w:autoSpaceDE w:val="0"/>
        <w:autoSpaceDN w:val="0"/>
        <w:adjustRightInd w:val="0"/>
        <w:rPr>
          <w:rFonts w:ascii="Oswald Regular" w:eastAsia="Calibri" w:hAnsi="Oswald Regular" w:cs="Oswald Regular"/>
          <w:color w:val="000000"/>
          <w:sz w:val="20"/>
          <w:szCs w:val="20"/>
          <w:lang w:eastAsia="en-US"/>
        </w:rPr>
      </w:pPr>
    </w:p>
    <w:p w:rsidR="00B614A4" w:rsidRPr="00B614A4" w:rsidRDefault="00B614A4" w:rsidP="00B614A4">
      <w:pPr>
        <w:autoSpaceDE w:val="0"/>
        <w:autoSpaceDN w:val="0"/>
        <w:adjustRightInd w:val="0"/>
        <w:rPr>
          <w:rFonts w:ascii="Oswald Regular" w:hAnsi="Oswald Regular" w:cs="Calibri Light"/>
          <w:sz w:val="20"/>
          <w:szCs w:val="20"/>
        </w:rPr>
      </w:pPr>
      <w:r w:rsidRPr="00B614A4">
        <w:rPr>
          <w:rFonts w:ascii="Oswald Regular" w:hAnsi="Oswald Regular" w:cs="Calibri Light"/>
          <w:sz w:val="20"/>
          <w:szCs w:val="20"/>
        </w:rPr>
        <w:t>Branża:</w:t>
      </w:r>
      <w:r w:rsidRPr="00B614A4">
        <w:rPr>
          <w:rFonts w:ascii="Oswald Regular" w:hAnsi="Oswald Regular" w:cs="Calibri Light"/>
          <w:sz w:val="20"/>
          <w:szCs w:val="20"/>
        </w:rPr>
        <w:tab/>
      </w:r>
      <w:r w:rsidRPr="00B614A4">
        <w:rPr>
          <w:rFonts w:ascii="Oswald Regular" w:hAnsi="Oswald Regular" w:cs="Calibri Light"/>
          <w:sz w:val="20"/>
          <w:szCs w:val="20"/>
        </w:rPr>
        <w:tab/>
      </w:r>
      <w:r w:rsidRPr="00B614A4">
        <w:rPr>
          <w:rFonts w:ascii="Oswald Regular" w:hAnsi="Oswald Regular" w:cs="Calibri Light"/>
          <w:sz w:val="20"/>
          <w:szCs w:val="20"/>
        </w:rPr>
        <w:tab/>
      </w:r>
      <w:r w:rsidRPr="00B614A4">
        <w:rPr>
          <w:rFonts w:ascii="Oswald Regular" w:hAnsi="Oswald Regular" w:cs="Calibri Light"/>
          <w:sz w:val="20"/>
          <w:szCs w:val="20"/>
        </w:rPr>
        <w:tab/>
      </w:r>
      <w:r w:rsidR="00DC02D3">
        <w:rPr>
          <w:rFonts w:ascii="Oswald Regular" w:hAnsi="Oswald Regular" w:cs="Calibri Light"/>
          <w:sz w:val="20"/>
          <w:szCs w:val="20"/>
        </w:rPr>
        <w:t>teletechniczna</w:t>
      </w:r>
    </w:p>
    <w:p w:rsidR="00B614A4" w:rsidRPr="00B614A4" w:rsidRDefault="00B614A4" w:rsidP="00B614A4">
      <w:pPr>
        <w:autoSpaceDE w:val="0"/>
        <w:autoSpaceDN w:val="0"/>
        <w:adjustRightInd w:val="0"/>
        <w:rPr>
          <w:rFonts w:ascii="Oswald Regular" w:hAnsi="Oswald Regular" w:cs="Calibri Light"/>
          <w:sz w:val="20"/>
          <w:szCs w:val="20"/>
        </w:rPr>
      </w:pPr>
    </w:p>
    <w:p w:rsidR="00B614A4" w:rsidRPr="00B614A4" w:rsidRDefault="00B614A4" w:rsidP="00B614A4">
      <w:pPr>
        <w:widowControl w:val="0"/>
        <w:autoSpaceDE w:val="0"/>
        <w:autoSpaceDN w:val="0"/>
        <w:adjustRightInd w:val="0"/>
        <w:jc w:val="both"/>
        <w:rPr>
          <w:rFonts w:ascii="Calibri Light" w:hAnsi="Calibri Light" w:cs="Calibri Light"/>
          <w:b/>
          <w:color w:val="595959"/>
          <w:sz w:val="22"/>
          <w:szCs w:val="22"/>
        </w:rPr>
      </w:pPr>
    </w:p>
    <w:tbl>
      <w:tblPr>
        <w:tblW w:w="10124" w:type="dxa"/>
        <w:tblInd w:w="-55" w:type="dxa"/>
        <w:tblLayout w:type="fixed"/>
        <w:tblCellMar>
          <w:left w:w="70" w:type="dxa"/>
          <w:right w:w="70" w:type="dxa"/>
        </w:tblCellMar>
        <w:tblLook w:val="0000" w:firstRow="0" w:lastRow="0" w:firstColumn="0" w:lastColumn="0" w:noHBand="0" w:noVBand="0"/>
      </w:tblPr>
      <w:tblGrid>
        <w:gridCol w:w="2334"/>
        <w:gridCol w:w="2056"/>
        <w:gridCol w:w="3088"/>
        <w:gridCol w:w="2646"/>
      </w:tblGrid>
      <w:tr w:rsidR="00B614A4" w:rsidRPr="00B614A4" w:rsidTr="00B614A4">
        <w:trPr>
          <w:trHeight w:hRule="exact" w:val="735"/>
        </w:trPr>
        <w:tc>
          <w:tcPr>
            <w:tcW w:w="2334" w:type="dxa"/>
            <w:tcBorders>
              <w:top w:val="single" w:sz="4" w:space="0" w:color="000000"/>
              <w:left w:val="single" w:sz="4" w:space="0" w:color="000000"/>
              <w:bottom w:val="single" w:sz="4" w:space="0" w:color="auto"/>
            </w:tcBorders>
            <w:vAlign w:val="center"/>
          </w:tcPr>
          <w:p w:rsidR="00B614A4" w:rsidRPr="00B614A4" w:rsidRDefault="00B614A4" w:rsidP="00B614A4">
            <w:pPr>
              <w:widowControl w:val="0"/>
              <w:autoSpaceDE w:val="0"/>
              <w:autoSpaceDN w:val="0"/>
              <w:adjustRightInd w:val="0"/>
              <w:snapToGrid w:val="0"/>
              <w:jc w:val="center"/>
              <w:rPr>
                <w:rFonts w:ascii="Oswald Regular" w:hAnsi="Oswald Regular" w:cs="Calibri Light"/>
                <w:b/>
                <w:sz w:val="20"/>
                <w:szCs w:val="20"/>
              </w:rPr>
            </w:pPr>
            <w:r w:rsidRPr="00B614A4">
              <w:rPr>
                <w:rFonts w:ascii="Oswald Regular" w:hAnsi="Oswald Regular" w:cs="Calibri Light"/>
                <w:b/>
                <w:sz w:val="20"/>
                <w:szCs w:val="20"/>
              </w:rPr>
              <w:t>Autor</w:t>
            </w:r>
          </w:p>
        </w:tc>
        <w:tc>
          <w:tcPr>
            <w:tcW w:w="2056" w:type="dxa"/>
            <w:tcBorders>
              <w:top w:val="single" w:sz="4" w:space="0" w:color="000000"/>
              <w:left w:val="single" w:sz="4" w:space="0" w:color="000000"/>
              <w:bottom w:val="single" w:sz="4" w:space="0" w:color="auto"/>
            </w:tcBorders>
            <w:vAlign w:val="center"/>
          </w:tcPr>
          <w:p w:rsidR="00B614A4" w:rsidRPr="00B614A4" w:rsidRDefault="00B614A4" w:rsidP="00B614A4">
            <w:pPr>
              <w:widowControl w:val="0"/>
              <w:autoSpaceDE w:val="0"/>
              <w:autoSpaceDN w:val="0"/>
              <w:adjustRightInd w:val="0"/>
              <w:snapToGrid w:val="0"/>
              <w:jc w:val="center"/>
              <w:rPr>
                <w:rFonts w:ascii="Oswald Regular" w:hAnsi="Oswald Regular" w:cs="Calibri Light"/>
                <w:b/>
                <w:sz w:val="20"/>
                <w:szCs w:val="20"/>
              </w:rPr>
            </w:pPr>
            <w:r w:rsidRPr="00B614A4">
              <w:rPr>
                <w:rFonts w:ascii="Oswald Regular" w:hAnsi="Oswald Regular" w:cs="Calibri Light"/>
                <w:b/>
                <w:sz w:val="20"/>
                <w:szCs w:val="20"/>
              </w:rPr>
              <w:t>Tytuł zawodowy</w:t>
            </w:r>
          </w:p>
          <w:p w:rsidR="00B614A4" w:rsidRPr="00B614A4" w:rsidRDefault="00B614A4" w:rsidP="00B614A4">
            <w:pPr>
              <w:widowControl w:val="0"/>
              <w:autoSpaceDE w:val="0"/>
              <w:autoSpaceDN w:val="0"/>
              <w:adjustRightInd w:val="0"/>
              <w:jc w:val="center"/>
              <w:rPr>
                <w:rFonts w:ascii="Oswald Regular" w:hAnsi="Oswald Regular" w:cs="Calibri Light"/>
                <w:b/>
                <w:sz w:val="20"/>
                <w:szCs w:val="20"/>
              </w:rPr>
            </w:pPr>
            <w:r w:rsidRPr="00B614A4">
              <w:rPr>
                <w:rFonts w:ascii="Oswald Regular" w:hAnsi="Oswald Regular" w:cs="Calibri Light"/>
                <w:b/>
                <w:sz w:val="20"/>
                <w:szCs w:val="20"/>
              </w:rPr>
              <w:t>Imię i nazwisko</w:t>
            </w:r>
          </w:p>
        </w:tc>
        <w:tc>
          <w:tcPr>
            <w:tcW w:w="3088" w:type="dxa"/>
            <w:tcBorders>
              <w:top w:val="single" w:sz="4" w:space="0" w:color="000000"/>
              <w:left w:val="single" w:sz="4" w:space="0" w:color="000000"/>
              <w:bottom w:val="single" w:sz="4" w:space="0" w:color="auto"/>
            </w:tcBorders>
            <w:vAlign w:val="center"/>
          </w:tcPr>
          <w:p w:rsidR="00B614A4" w:rsidRPr="00B614A4" w:rsidRDefault="00B614A4" w:rsidP="00B614A4">
            <w:pPr>
              <w:widowControl w:val="0"/>
              <w:autoSpaceDE w:val="0"/>
              <w:autoSpaceDN w:val="0"/>
              <w:adjustRightInd w:val="0"/>
              <w:snapToGrid w:val="0"/>
              <w:jc w:val="center"/>
              <w:rPr>
                <w:rFonts w:ascii="Oswald Regular" w:hAnsi="Oswald Regular" w:cs="Calibri Light"/>
                <w:b/>
                <w:sz w:val="20"/>
                <w:szCs w:val="20"/>
              </w:rPr>
            </w:pPr>
            <w:r w:rsidRPr="00B614A4">
              <w:rPr>
                <w:rFonts w:ascii="Oswald Regular" w:hAnsi="Oswald Regular" w:cs="Calibri Light"/>
                <w:b/>
                <w:sz w:val="20"/>
                <w:szCs w:val="20"/>
              </w:rPr>
              <w:t>Nr uprawnień</w:t>
            </w:r>
          </w:p>
        </w:tc>
        <w:tc>
          <w:tcPr>
            <w:tcW w:w="2646" w:type="dxa"/>
            <w:tcBorders>
              <w:top w:val="single" w:sz="4" w:space="0" w:color="000000"/>
              <w:left w:val="single" w:sz="4" w:space="0" w:color="000000"/>
              <w:bottom w:val="single" w:sz="4" w:space="0" w:color="auto"/>
              <w:right w:val="single" w:sz="4" w:space="0" w:color="000000"/>
            </w:tcBorders>
            <w:vAlign w:val="center"/>
          </w:tcPr>
          <w:p w:rsidR="00B614A4" w:rsidRPr="00B614A4" w:rsidRDefault="00B614A4" w:rsidP="00B614A4">
            <w:pPr>
              <w:widowControl w:val="0"/>
              <w:autoSpaceDE w:val="0"/>
              <w:autoSpaceDN w:val="0"/>
              <w:adjustRightInd w:val="0"/>
              <w:snapToGrid w:val="0"/>
              <w:jc w:val="center"/>
              <w:rPr>
                <w:rFonts w:ascii="Oswald Regular" w:hAnsi="Oswald Regular" w:cs="Calibri Light"/>
                <w:b/>
                <w:sz w:val="20"/>
                <w:szCs w:val="20"/>
              </w:rPr>
            </w:pPr>
            <w:r w:rsidRPr="00B614A4">
              <w:rPr>
                <w:rFonts w:ascii="Oswald Regular" w:hAnsi="Oswald Regular" w:cs="Calibri Light"/>
                <w:b/>
                <w:sz w:val="20"/>
                <w:szCs w:val="20"/>
              </w:rPr>
              <w:t>Podpis</w:t>
            </w:r>
          </w:p>
        </w:tc>
      </w:tr>
      <w:tr w:rsidR="00B614A4" w:rsidRPr="00B614A4" w:rsidTr="00B614A4">
        <w:trPr>
          <w:trHeight w:hRule="exact" w:val="868"/>
        </w:trPr>
        <w:tc>
          <w:tcPr>
            <w:tcW w:w="2334" w:type="dxa"/>
            <w:tcBorders>
              <w:top w:val="single" w:sz="4" w:space="0" w:color="auto"/>
              <w:left w:val="single" w:sz="4" w:space="0" w:color="auto"/>
              <w:bottom w:val="single" w:sz="4" w:space="0" w:color="auto"/>
              <w:right w:val="single" w:sz="4" w:space="0" w:color="auto"/>
            </w:tcBorders>
            <w:vAlign w:val="center"/>
          </w:tcPr>
          <w:p w:rsidR="00B614A4" w:rsidRPr="00B614A4" w:rsidRDefault="00B614A4" w:rsidP="00B614A4">
            <w:pPr>
              <w:widowControl w:val="0"/>
              <w:autoSpaceDE w:val="0"/>
              <w:autoSpaceDN w:val="0"/>
              <w:adjustRightInd w:val="0"/>
              <w:jc w:val="center"/>
              <w:rPr>
                <w:rFonts w:ascii="Oswald Regular" w:hAnsi="Oswald Regular" w:cs="Calibri Light"/>
                <w:sz w:val="20"/>
                <w:szCs w:val="20"/>
              </w:rPr>
            </w:pPr>
            <w:r>
              <w:rPr>
                <w:rFonts w:ascii="Oswald Regular" w:hAnsi="Oswald Regular" w:cs="Calibri Light"/>
                <w:sz w:val="20"/>
                <w:szCs w:val="20"/>
              </w:rPr>
              <w:t>Projektant</w:t>
            </w:r>
          </w:p>
          <w:p w:rsidR="00B614A4" w:rsidRPr="00B614A4" w:rsidRDefault="00B614A4" w:rsidP="00B614A4">
            <w:pPr>
              <w:widowControl w:val="0"/>
              <w:autoSpaceDE w:val="0"/>
              <w:autoSpaceDN w:val="0"/>
              <w:adjustRightInd w:val="0"/>
              <w:jc w:val="center"/>
              <w:rPr>
                <w:rFonts w:ascii="Oswald Regular" w:hAnsi="Oswald Regular" w:cs="Calibri Light"/>
                <w:sz w:val="20"/>
                <w:szCs w:val="20"/>
              </w:rPr>
            </w:pPr>
            <w:r w:rsidRPr="00B614A4">
              <w:rPr>
                <w:rFonts w:ascii="Oswald Regular" w:hAnsi="Oswald Regular" w:cs="Calibri Light"/>
                <w:sz w:val="20"/>
                <w:szCs w:val="20"/>
              </w:rPr>
              <w:t xml:space="preserve">w specjalności </w:t>
            </w:r>
            <w:r>
              <w:rPr>
                <w:rFonts w:ascii="Oswald Regular" w:hAnsi="Oswald Regular" w:cs="Calibri Light"/>
                <w:sz w:val="20"/>
                <w:szCs w:val="20"/>
              </w:rPr>
              <w:t>elektrycznej</w:t>
            </w:r>
          </w:p>
        </w:tc>
        <w:tc>
          <w:tcPr>
            <w:tcW w:w="2056" w:type="dxa"/>
            <w:tcBorders>
              <w:top w:val="single" w:sz="4" w:space="0" w:color="auto"/>
              <w:left w:val="single" w:sz="4" w:space="0" w:color="auto"/>
              <w:bottom w:val="single" w:sz="4" w:space="0" w:color="auto"/>
              <w:right w:val="single" w:sz="4" w:space="0" w:color="auto"/>
            </w:tcBorders>
            <w:vAlign w:val="center"/>
          </w:tcPr>
          <w:p w:rsidR="00B614A4" w:rsidRPr="00B614A4" w:rsidRDefault="00B614A4" w:rsidP="00B614A4">
            <w:pPr>
              <w:widowControl w:val="0"/>
              <w:autoSpaceDE w:val="0"/>
              <w:autoSpaceDN w:val="0"/>
              <w:adjustRightInd w:val="0"/>
              <w:jc w:val="center"/>
              <w:rPr>
                <w:rFonts w:ascii="Oswald Regular" w:hAnsi="Oswald Regular" w:cs="Calibri Light"/>
                <w:sz w:val="20"/>
                <w:szCs w:val="20"/>
              </w:rPr>
            </w:pPr>
            <w:r w:rsidRPr="00B614A4">
              <w:rPr>
                <w:rFonts w:ascii="Oswald Regular" w:hAnsi="Oswald Regular" w:cs="Calibri Light"/>
                <w:sz w:val="20"/>
                <w:szCs w:val="20"/>
              </w:rPr>
              <w:t>mgr inż.</w:t>
            </w:r>
          </w:p>
          <w:p w:rsidR="00B614A4" w:rsidRPr="00B614A4" w:rsidRDefault="00B614A4" w:rsidP="00B614A4">
            <w:pPr>
              <w:widowControl w:val="0"/>
              <w:autoSpaceDE w:val="0"/>
              <w:autoSpaceDN w:val="0"/>
              <w:adjustRightInd w:val="0"/>
              <w:jc w:val="center"/>
              <w:rPr>
                <w:rFonts w:ascii="Oswald Regular" w:hAnsi="Oswald Regular" w:cs="Calibri Light"/>
                <w:sz w:val="20"/>
                <w:szCs w:val="20"/>
              </w:rPr>
            </w:pPr>
            <w:r w:rsidRPr="00B614A4">
              <w:rPr>
                <w:rFonts w:ascii="Oswald Regular" w:hAnsi="Oswald Regular" w:cs="Calibri Light"/>
                <w:sz w:val="20"/>
                <w:szCs w:val="20"/>
              </w:rPr>
              <w:t>Marcin Barczak</w:t>
            </w:r>
          </w:p>
        </w:tc>
        <w:tc>
          <w:tcPr>
            <w:tcW w:w="3088" w:type="dxa"/>
            <w:tcBorders>
              <w:top w:val="single" w:sz="4" w:space="0" w:color="auto"/>
              <w:left w:val="single" w:sz="4" w:space="0" w:color="auto"/>
              <w:bottom w:val="single" w:sz="4" w:space="0" w:color="auto"/>
              <w:right w:val="single" w:sz="4" w:space="0" w:color="auto"/>
            </w:tcBorders>
            <w:vAlign w:val="center"/>
          </w:tcPr>
          <w:p w:rsidR="00B614A4" w:rsidRPr="00B614A4" w:rsidRDefault="00B614A4" w:rsidP="00B614A4">
            <w:pPr>
              <w:widowControl w:val="0"/>
              <w:autoSpaceDE w:val="0"/>
              <w:autoSpaceDN w:val="0"/>
              <w:adjustRightInd w:val="0"/>
              <w:jc w:val="center"/>
              <w:rPr>
                <w:rFonts w:ascii="Oswald Regular" w:hAnsi="Oswald Regular" w:cs="Calibri Light"/>
                <w:sz w:val="20"/>
                <w:szCs w:val="20"/>
              </w:rPr>
            </w:pPr>
            <w:r w:rsidRPr="00B614A4">
              <w:rPr>
                <w:rFonts w:ascii="Oswald Regular" w:hAnsi="Oswald Regular" w:cs="Calibri Light"/>
                <w:sz w:val="20"/>
                <w:szCs w:val="20"/>
              </w:rPr>
              <w:t>MAZ/0104/PWBE/19</w:t>
            </w:r>
          </w:p>
          <w:p w:rsidR="00B614A4" w:rsidRPr="00B614A4" w:rsidRDefault="00B614A4" w:rsidP="00B614A4">
            <w:pPr>
              <w:widowControl w:val="0"/>
              <w:autoSpaceDE w:val="0"/>
              <w:autoSpaceDN w:val="0"/>
              <w:adjustRightInd w:val="0"/>
              <w:jc w:val="center"/>
              <w:rPr>
                <w:rFonts w:ascii="Oswald Regular" w:hAnsi="Oswald Regular" w:cs="Calibri Light"/>
                <w:sz w:val="20"/>
                <w:szCs w:val="20"/>
              </w:rPr>
            </w:pPr>
            <w:r w:rsidRPr="00B614A4">
              <w:rPr>
                <w:rFonts w:ascii="Oswald Regular" w:hAnsi="Oswald Regular" w:cs="Calibri Light"/>
                <w:sz w:val="20"/>
                <w:szCs w:val="20"/>
              </w:rPr>
              <w:t>w specjalności sieci i instalacje elektryczne bez ograniczeń</w:t>
            </w:r>
          </w:p>
        </w:tc>
        <w:tc>
          <w:tcPr>
            <w:tcW w:w="2646" w:type="dxa"/>
            <w:tcBorders>
              <w:top w:val="single" w:sz="4" w:space="0" w:color="auto"/>
              <w:left w:val="single" w:sz="4" w:space="0" w:color="auto"/>
              <w:bottom w:val="single" w:sz="4" w:space="0" w:color="auto"/>
              <w:right w:val="single" w:sz="4" w:space="0" w:color="auto"/>
            </w:tcBorders>
          </w:tcPr>
          <w:p w:rsidR="00B614A4" w:rsidRPr="00B614A4" w:rsidRDefault="00B614A4" w:rsidP="00B614A4">
            <w:pPr>
              <w:widowControl w:val="0"/>
              <w:autoSpaceDE w:val="0"/>
              <w:autoSpaceDN w:val="0"/>
              <w:adjustRightInd w:val="0"/>
              <w:snapToGrid w:val="0"/>
              <w:jc w:val="both"/>
              <w:rPr>
                <w:rFonts w:ascii="Oswald Regular" w:hAnsi="Oswald Regular" w:cs="Calibri Light"/>
                <w:sz w:val="20"/>
                <w:szCs w:val="20"/>
              </w:rPr>
            </w:pPr>
          </w:p>
        </w:tc>
      </w:tr>
      <w:tr w:rsidR="00B614A4" w:rsidRPr="00B614A4" w:rsidTr="00B614A4">
        <w:trPr>
          <w:trHeight w:hRule="exact" w:val="995"/>
        </w:trPr>
        <w:tc>
          <w:tcPr>
            <w:tcW w:w="2334" w:type="dxa"/>
            <w:tcBorders>
              <w:top w:val="single" w:sz="4" w:space="0" w:color="auto"/>
              <w:left w:val="single" w:sz="4" w:space="0" w:color="auto"/>
              <w:bottom w:val="single" w:sz="4" w:space="0" w:color="auto"/>
              <w:right w:val="single" w:sz="4" w:space="0" w:color="auto"/>
            </w:tcBorders>
            <w:vAlign w:val="center"/>
          </w:tcPr>
          <w:p w:rsidR="00B614A4" w:rsidRPr="00B614A4" w:rsidRDefault="00B614A4" w:rsidP="00B614A4">
            <w:pPr>
              <w:widowControl w:val="0"/>
              <w:autoSpaceDE w:val="0"/>
              <w:autoSpaceDN w:val="0"/>
              <w:adjustRightInd w:val="0"/>
              <w:jc w:val="center"/>
              <w:rPr>
                <w:rFonts w:ascii="Oswald Regular" w:hAnsi="Oswald Regular" w:cs="Calibri Light"/>
                <w:sz w:val="20"/>
                <w:szCs w:val="20"/>
              </w:rPr>
            </w:pPr>
            <w:r>
              <w:rPr>
                <w:rFonts w:ascii="Oswald Regular" w:hAnsi="Oswald Regular" w:cs="Calibri Light"/>
                <w:sz w:val="20"/>
                <w:szCs w:val="20"/>
              </w:rPr>
              <w:t>Sprawdzający</w:t>
            </w:r>
          </w:p>
          <w:p w:rsidR="00B614A4" w:rsidRPr="00B614A4" w:rsidRDefault="00B614A4" w:rsidP="00B614A4">
            <w:pPr>
              <w:widowControl w:val="0"/>
              <w:autoSpaceDE w:val="0"/>
              <w:autoSpaceDN w:val="0"/>
              <w:adjustRightInd w:val="0"/>
              <w:jc w:val="center"/>
              <w:rPr>
                <w:rFonts w:ascii="Oswald Regular" w:hAnsi="Oswald Regular" w:cs="Calibri Light"/>
                <w:sz w:val="20"/>
                <w:szCs w:val="20"/>
              </w:rPr>
            </w:pPr>
            <w:r w:rsidRPr="00B614A4">
              <w:rPr>
                <w:rFonts w:ascii="Oswald Regular" w:hAnsi="Oswald Regular" w:cs="Calibri Light"/>
                <w:sz w:val="20"/>
                <w:szCs w:val="20"/>
              </w:rPr>
              <w:t xml:space="preserve">w specjalności </w:t>
            </w:r>
            <w:r>
              <w:rPr>
                <w:rFonts w:ascii="Oswald Regular" w:hAnsi="Oswald Regular" w:cs="Calibri Light"/>
                <w:sz w:val="20"/>
                <w:szCs w:val="20"/>
              </w:rPr>
              <w:t>elektrycznej</w:t>
            </w:r>
          </w:p>
        </w:tc>
        <w:tc>
          <w:tcPr>
            <w:tcW w:w="2056" w:type="dxa"/>
            <w:tcBorders>
              <w:top w:val="single" w:sz="4" w:space="0" w:color="auto"/>
              <w:left w:val="single" w:sz="4" w:space="0" w:color="auto"/>
              <w:bottom w:val="single" w:sz="4" w:space="0" w:color="auto"/>
              <w:right w:val="single" w:sz="4" w:space="0" w:color="auto"/>
            </w:tcBorders>
            <w:vAlign w:val="center"/>
          </w:tcPr>
          <w:p w:rsidR="00B614A4" w:rsidRPr="00B614A4" w:rsidRDefault="00B614A4" w:rsidP="00B614A4">
            <w:pPr>
              <w:widowControl w:val="0"/>
              <w:autoSpaceDE w:val="0"/>
              <w:autoSpaceDN w:val="0"/>
              <w:adjustRightInd w:val="0"/>
              <w:jc w:val="center"/>
              <w:rPr>
                <w:rFonts w:ascii="Oswald Regular" w:hAnsi="Oswald Regular" w:cs="Calibri Light"/>
                <w:sz w:val="20"/>
                <w:szCs w:val="20"/>
              </w:rPr>
            </w:pPr>
            <w:r w:rsidRPr="00B614A4">
              <w:rPr>
                <w:rFonts w:ascii="Oswald Regular" w:hAnsi="Oswald Regular" w:cs="Calibri Light"/>
                <w:sz w:val="20"/>
                <w:szCs w:val="20"/>
              </w:rPr>
              <w:t>mgr inż.</w:t>
            </w:r>
          </w:p>
          <w:p w:rsidR="00B614A4" w:rsidRPr="00B614A4" w:rsidRDefault="00B614A4" w:rsidP="00B614A4">
            <w:pPr>
              <w:widowControl w:val="0"/>
              <w:autoSpaceDE w:val="0"/>
              <w:autoSpaceDN w:val="0"/>
              <w:adjustRightInd w:val="0"/>
              <w:jc w:val="center"/>
              <w:rPr>
                <w:rFonts w:ascii="Oswald Regular" w:hAnsi="Oswald Regular" w:cs="Calibri Light"/>
                <w:sz w:val="20"/>
                <w:szCs w:val="20"/>
              </w:rPr>
            </w:pPr>
            <w:r w:rsidRPr="00B614A4">
              <w:rPr>
                <w:rFonts w:ascii="Oswald Regular" w:hAnsi="Oswald Regular" w:cs="Calibri Light"/>
                <w:sz w:val="20"/>
                <w:szCs w:val="20"/>
              </w:rPr>
              <w:t>Jerzy Chudawski</w:t>
            </w:r>
          </w:p>
        </w:tc>
        <w:tc>
          <w:tcPr>
            <w:tcW w:w="3088" w:type="dxa"/>
            <w:tcBorders>
              <w:top w:val="single" w:sz="4" w:space="0" w:color="auto"/>
              <w:left w:val="single" w:sz="4" w:space="0" w:color="auto"/>
              <w:bottom w:val="single" w:sz="4" w:space="0" w:color="auto"/>
              <w:right w:val="single" w:sz="4" w:space="0" w:color="auto"/>
            </w:tcBorders>
            <w:vAlign w:val="center"/>
          </w:tcPr>
          <w:p w:rsidR="00B614A4" w:rsidRPr="00B614A4" w:rsidRDefault="00B614A4" w:rsidP="00B614A4">
            <w:pPr>
              <w:widowControl w:val="0"/>
              <w:autoSpaceDE w:val="0"/>
              <w:autoSpaceDN w:val="0"/>
              <w:adjustRightInd w:val="0"/>
              <w:jc w:val="center"/>
              <w:rPr>
                <w:rFonts w:ascii="Oswald Regular" w:hAnsi="Oswald Regular" w:cs="Calibri Light"/>
                <w:sz w:val="20"/>
                <w:szCs w:val="20"/>
              </w:rPr>
            </w:pPr>
            <w:r w:rsidRPr="00B614A4">
              <w:rPr>
                <w:rFonts w:ascii="Oswald Regular" w:hAnsi="Oswald Regular" w:cs="Calibri Light"/>
                <w:sz w:val="20"/>
                <w:szCs w:val="20"/>
              </w:rPr>
              <w:t>GPB-4224/57/50/89</w:t>
            </w:r>
          </w:p>
          <w:p w:rsidR="00B614A4" w:rsidRPr="00B614A4" w:rsidRDefault="00B614A4" w:rsidP="00B614A4">
            <w:pPr>
              <w:widowControl w:val="0"/>
              <w:autoSpaceDE w:val="0"/>
              <w:autoSpaceDN w:val="0"/>
              <w:adjustRightInd w:val="0"/>
              <w:jc w:val="center"/>
              <w:rPr>
                <w:rFonts w:ascii="Oswald Regular" w:hAnsi="Oswald Regular" w:cs="Calibri Light"/>
                <w:sz w:val="20"/>
                <w:szCs w:val="20"/>
              </w:rPr>
            </w:pPr>
            <w:r w:rsidRPr="00B614A4">
              <w:rPr>
                <w:rFonts w:ascii="Oswald Regular" w:hAnsi="Oswald Regular" w:cs="Calibri Light"/>
                <w:sz w:val="20"/>
                <w:szCs w:val="20"/>
              </w:rPr>
              <w:t>w specjalności sieci i instalacje elektryczne bez ograniczeń</w:t>
            </w:r>
          </w:p>
        </w:tc>
        <w:tc>
          <w:tcPr>
            <w:tcW w:w="2646" w:type="dxa"/>
            <w:tcBorders>
              <w:top w:val="single" w:sz="4" w:space="0" w:color="auto"/>
              <w:left w:val="single" w:sz="4" w:space="0" w:color="auto"/>
              <w:bottom w:val="single" w:sz="4" w:space="0" w:color="auto"/>
              <w:right w:val="single" w:sz="4" w:space="0" w:color="auto"/>
            </w:tcBorders>
          </w:tcPr>
          <w:p w:rsidR="00B614A4" w:rsidRPr="00B614A4" w:rsidRDefault="00B614A4" w:rsidP="00B614A4">
            <w:pPr>
              <w:widowControl w:val="0"/>
              <w:autoSpaceDE w:val="0"/>
              <w:autoSpaceDN w:val="0"/>
              <w:adjustRightInd w:val="0"/>
              <w:snapToGrid w:val="0"/>
              <w:jc w:val="both"/>
              <w:rPr>
                <w:rFonts w:ascii="Oswald Regular" w:hAnsi="Oswald Regular" w:cs="Calibri Light"/>
                <w:sz w:val="20"/>
                <w:szCs w:val="20"/>
              </w:rPr>
            </w:pPr>
          </w:p>
        </w:tc>
      </w:tr>
    </w:tbl>
    <w:p w:rsidR="00B614A4" w:rsidRDefault="00B614A4" w:rsidP="00B614A4">
      <w:pPr>
        <w:widowControl w:val="0"/>
        <w:autoSpaceDE w:val="0"/>
        <w:autoSpaceDN w:val="0"/>
        <w:adjustRightInd w:val="0"/>
        <w:jc w:val="center"/>
        <w:rPr>
          <w:rFonts w:ascii="Oswald Regular" w:hAnsi="Oswald Regular" w:cs="Calibri Light"/>
          <w:iCs/>
          <w:sz w:val="18"/>
          <w:szCs w:val="18"/>
        </w:rPr>
      </w:pPr>
    </w:p>
    <w:p w:rsidR="00841557" w:rsidRPr="00431BC8" w:rsidRDefault="00B614A4" w:rsidP="00431BC8">
      <w:pPr>
        <w:widowControl w:val="0"/>
        <w:autoSpaceDE w:val="0"/>
        <w:autoSpaceDN w:val="0"/>
        <w:adjustRightInd w:val="0"/>
        <w:jc w:val="center"/>
        <w:rPr>
          <w:rStyle w:val="Hipercze"/>
          <w:rFonts w:ascii="Oswald Regular" w:hAnsi="Oswald Regular" w:cs="Calibri Light"/>
          <w:iCs/>
          <w:color w:val="auto"/>
          <w:sz w:val="18"/>
          <w:szCs w:val="18"/>
          <w:u w:val="none"/>
        </w:rPr>
      </w:pPr>
      <w:r w:rsidRPr="00B614A4">
        <w:rPr>
          <w:rFonts w:ascii="Oswald Regular" w:hAnsi="Oswald Regular" w:cs="Calibri Light"/>
          <w:iCs/>
          <w:sz w:val="18"/>
          <w:szCs w:val="18"/>
        </w:rPr>
        <w:t>Siedlce, październik 2019</w:t>
      </w:r>
    </w:p>
    <w:p w:rsidR="00C84A1D" w:rsidRPr="00FA3EDC" w:rsidRDefault="00C84A1D" w:rsidP="00FA3EDC">
      <w:pPr>
        <w:pStyle w:val="Spistreci1"/>
        <w:rPr>
          <w:rStyle w:val="Hipercze"/>
          <w:b/>
          <w:bCs/>
          <w:color w:val="auto"/>
          <w:u w:val="none"/>
        </w:rPr>
      </w:pPr>
      <w:r w:rsidRPr="00FA3EDC">
        <w:rPr>
          <w:rStyle w:val="Hipercze"/>
          <w:b/>
          <w:bCs/>
          <w:color w:val="auto"/>
          <w:u w:val="none"/>
        </w:rPr>
        <w:lastRenderedPageBreak/>
        <w:t>SPIS ZAWARTOŚCI</w:t>
      </w:r>
    </w:p>
    <w:p w:rsidR="00C043E2" w:rsidRPr="00FA3EDC" w:rsidRDefault="00C043E2" w:rsidP="00FA3EDC">
      <w:pPr>
        <w:pStyle w:val="Spistreci1"/>
        <w:rPr>
          <w:rStyle w:val="Hipercze"/>
          <w:bCs/>
        </w:rPr>
      </w:pPr>
    </w:p>
    <w:p w:rsidR="00486F70" w:rsidRPr="00486F70" w:rsidRDefault="00C84A1D" w:rsidP="00486F70">
      <w:pPr>
        <w:pStyle w:val="Spistreci1"/>
        <w:rPr>
          <w:rStyle w:val="Hipercze"/>
        </w:rPr>
      </w:pPr>
      <w:r w:rsidRPr="00486F70">
        <w:rPr>
          <w:rStyle w:val="Hipercze"/>
        </w:rPr>
        <w:fldChar w:fldCharType="begin"/>
      </w:r>
      <w:r w:rsidRPr="00486F70">
        <w:rPr>
          <w:rStyle w:val="Hipercze"/>
        </w:rPr>
        <w:instrText xml:space="preserve"> TOC \o "1-3" \h \z \u </w:instrText>
      </w:r>
      <w:r w:rsidRPr="00486F70">
        <w:rPr>
          <w:rStyle w:val="Hipercze"/>
        </w:rPr>
        <w:fldChar w:fldCharType="separate"/>
      </w:r>
      <w:hyperlink w:anchor="_Toc28553466" w:history="1">
        <w:r w:rsidR="00486F70" w:rsidRPr="007061F2">
          <w:rPr>
            <w:rStyle w:val="Hipercze"/>
          </w:rPr>
          <w:t>1.</w:t>
        </w:r>
        <w:r w:rsidR="00486F70" w:rsidRPr="00486F70">
          <w:rPr>
            <w:rStyle w:val="Hipercze"/>
          </w:rPr>
          <w:tab/>
        </w:r>
        <w:r w:rsidR="00486F70" w:rsidRPr="007061F2">
          <w:rPr>
            <w:rStyle w:val="Hipercze"/>
          </w:rPr>
          <w:t>Założenia</w:t>
        </w:r>
        <w:r w:rsidR="00486F70" w:rsidRPr="00486F70">
          <w:rPr>
            <w:rStyle w:val="Hipercze"/>
            <w:webHidden/>
          </w:rPr>
          <w:tab/>
        </w:r>
        <w:r w:rsidR="00486F70" w:rsidRPr="00486F70">
          <w:rPr>
            <w:rStyle w:val="Hipercze"/>
            <w:webHidden/>
          </w:rPr>
          <w:fldChar w:fldCharType="begin"/>
        </w:r>
        <w:r w:rsidR="00486F70" w:rsidRPr="00486F70">
          <w:rPr>
            <w:rStyle w:val="Hipercze"/>
            <w:webHidden/>
          </w:rPr>
          <w:instrText xml:space="preserve"> PAGEREF _Toc28553466 \h </w:instrText>
        </w:r>
        <w:r w:rsidR="00486F70" w:rsidRPr="00486F70">
          <w:rPr>
            <w:rStyle w:val="Hipercze"/>
            <w:webHidden/>
          </w:rPr>
        </w:r>
        <w:r w:rsidR="00486F70" w:rsidRPr="00486F70">
          <w:rPr>
            <w:rStyle w:val="Hipercze"/>
            <w:webHidden/>
          </w:rPr>
          <w:fldChar w:fldCharType="separate"/>
        </w:r>
        <w:r w:rsidR="00486F70">
          <w:rPr>
            <w:rStyle w:val="Hipercze"/>
            <w:webHidden/>
          </w:rPr>
          <w:t>5</w:t>
        </w:r>
        <w:r w:rsidR="00486F70" w:rsidRPr="00486F70">
          <w:rPr>
            <w:rStyle w:val="Hipercze"/>
            <w:webHidden/>
          </w:rPr>
          <w:fldChar w:fldCharType="end"/>
        </w:r>
      </w:hyperlink>
    </w:p>
    <w:p w:rsidR="00486F70" w:rsidRPr="00486F70" w:rsidRDefault="00486F70">
      <w:pPr>
        <w:pStyle w:val="Spistreci1"/>
        <w:rPr>
          <w:rStyle w:val="Hipercze"/>
        </w:rPr>
      </w:pPr>
      <w:hyperlink w:anchor="_Toc28553467" w:history="1">
        <w:r w:rsidRPr="007061F2">
          <w:rPr>
            <w:rStyle w:val="Hipercze"/>
          </w:rPr>
          <w:t>1.1</w:t>
        </w:r>
        <w:r w:rsidRPr="00486F70">
          <w:rPr>
            <w:rStyle w:val="Hipercze"/>
          </w:rPr>
          <w:tab/>
        </w:r>
        <w:r w:rsidRPr="007061F2">
          <w:rPr>
            <w:rStyle w:val="Hipercze"/>
          </w:rPr>
          <w:t>Przedmiot i zakres opracowania</w:t>
        </w:r>
        <w:r w:rsidRPr="00486F70">
          <w:rPr>
            <w:rStyle w:val="Hipercze"/>
            <w:webHidden/>
          </w:rPr>
          <w:tab/>
        </w:r>
        <w:r w:rsidRPr="00486F70">
          <w:rPr>
            <w:rStyle w:val="Hipercze"/>
            <w:webHidden/>
          </w:rPr>
          <w:fldChar w:fldCharType="begin"/>
        </w:r>
        <w:r w:rsidRPr="00486F70">
          <w:rPr>
            <w:rStyle w:val="Hipercze"/>
            <w:webHidden/>
          </w:rPr>
          <w:instrText xml:space="preserve"> PAGEREF _Toc28553467 \h </w:instrText>
        </w:r>
        <w:r w:rsidRPr="00486F70">
          <w:rPr>
            <w:rStyle w:val="Hipercze"/>
            <w:webHidden/>
          </w:rPr>
        </w:r>
        <w:r w:rsidRPr="00486F70">
          <w:rPr>
            <w:rStyle w:val="Hipercze"/>
            <w:webHidden/>
          </w:rPr>
          <w:fldChar w:fldCharType="separate"/>
        </w:r>
        <w:r>
          <w:rPr>
            <w:rStyle w:val="Hipercze"/>
            <w:webHidden/>
          </w:rPr>
          <w:t>5</w:t>
        </w:r>
        <w:r w:rsidRPr="00486F70">
          <w:rPr>
            <w:rStyle w:val="Hipercze"/>
            <w:webHidden/>
          </w:rPr>
          <w:fldChar w:fldCharType="end"/>
        </w:r>
      </w:hyperlink>
    </w:p>
    <w:p w:rsidR="00486F70" w:rsidRPr="00486F70" w:rsidRDefault="00486F70">
      <w:pPr>
        <w:pStyle w:val="Spistreci1"/>
        <w:rPr>
          <w:rStyle w:val="Hipercze"/>
        </w:rPr>
      </w:pPr>
      <w:hyperlink w:anchor="_Toc28553468" w:history="1">
        <w:r w:rsidRPr="00486F70">
          <w:rPr>
            <w:rStyle w:val="Hipercze"/>
          </w:rPr>
          <w:t>1.2</w:t>
        </w:r>
        <w:r w:rsidRPr="00486F70">
          <w:rPr>
            <w:rStyle w:val="Hipercze"/>
          </w:rPr>
          <w:tab/>
          <w:t>Warunki ogólne</w:t>
        </w:r>
        <w:r w:rsidRPr="00486F70">
          <w:rPr>
            <w:rStyle w:val="Hipercze"/>
            <w:webHidden/>
          </w:rPr>
          <w:tab/>
        </w:r>
        <w:r w:rsidRPr="00486F70">
          <w:rPr>
            <w:rStyle w:val="Hipercze"/>
            <w:webHidden/>
          </w:rPr>
          <w:fldChar w:fldCharType="begin"/>
        </w:r>
        <w:r w:rsidRPr="00486F70">
          <w:rPr>
            <w:rStyle w:val="Hipercze"/>
            <w:webHidden/>
          </w:rPr>
          <w:instrText xml:space="preserve"> PAGEREF _Toc28553468 \h </w:instrText>
        </w:r>
        <w:r w:rsidRPr="00486F70">
          <w:rPr>
            <w:rStyle w:val="Hipercze"/>
            <w:webHidden/>
          </w:rPr>
        </w:r>
        <w:r w:rsidRPr="00486F70">
          <w:rPr>
            <w:rStyle w:val="Hipercze"/>
            <w:webHidden/>
          </w:rPr>
          <w:fldChar w:fldCharType="separate"/>
        </w:r>
        <w:r>
          <w:rPr>
            <w:rStyle w:val="Hipercze"/>
            <w:webHidden/>
          </w:rPr>
          <w:t>5</w:t>
        </w:r>
        <w:r w:rsidRPr="00486F70">
          <w:rPr>
            <w:rStyle w:val="Hipercze"/>
            <w:webHidden/>
          </w:rPr>
          <w:fldChar w:fldCharType="end"/>
        </w:r>
      </w:hyperlink>
    </w:p>
    <w:p w:rsidR="00486F70" w:rsidRPr="00486F70" w:rsidRDefault="00486F70">
      <w:pPr>
        <w:pStyle w:val="Spistreci1"/>
        <w:rPr>
          <w:rStyle w:val="Hipercze"/>
        </w:rPr>
      </w:pPr>
      <w:hyperlink w:anchor="_Toc28553469" w:history="1">
        <w:r w:rsidRPr="00486F70">
          <w:rPr>
            <w:rStyle w:val="Hipercze"/>
          </w:rPr>
          <w:t>1.3</w:t>
        </w:r>
        <w:r w:rsidRPr="00486F70">
          <w:rPr>
            <w:rStyle w:val="Hipercze"/>
          </w:rPr>
          <w:tab/>
          <w:t>Podstawa opracowania</w:t>
        </w:r>
        <w:r w:rsidRPr="00486F70">
          <w:rPr>
            <w:rStyle w:val="Hipercze"/>
            <w:webHidden/>
          </w:rPr>
          <w:tab/>
        </w:r>
        <w:r w:rsidRPr="00486F70">
          <w:rPr>
            <w:rStyle w:val="Hipercze"/>
            <w:webHidden/>
          </w:rPr>
          <w:fldChar w:fldCharType="begin"/>
        </w:r>
        <w:r w:rsidRPr="00486F70">
          <w:rPr>
            <w:rStyle w:val="Hipercze"/>
            <w:webHidden/>
          </w:rPr>
          <w:instrText xml:space="preserve"> PAGEREF _Toc28553469 \h </w:instrText>
        </w:r>
        <w:r w:rsidRPr="00486F70">
          <w:rPr>
            <w:rStyle w:val="Hipercze"/>
            <w:webHidden/>
          </w:rPr>
        </w:r>
        <w:r w:rsidRPr="00486F70">
          <w:rPr>
            <w:rStyle w:val="Hipercze"/>
            <w:webHidden/>
          </w:rPr>
          <w:fldChar w:fldCharType="separate"/>
        </w:r>
        <w:r>
          <w:rPr>
            <w:rStyle w:val="Hipercze"/>
            <w:webHidden/>
          </w:rPr>
          <w:t>5</w:t>
        </w:r>
        <w:r w:rsidRPr="00486F70">
          <w:rPr>
            <w:rStyle w:val="Hipercze"/>
            <w:webHidden/>
          </w:rPr>
          <w:fldChar w:fldCharType="end"/>
        </w:r>
      </w:hyperlink>
    </w:p>
    <w:p w:rsidR="00486F70" w:rsidRPr="00486F70" w:rsidRDefault="00486F70">
      <w:pPr>
        <w:pStyle w:val="Spistreci1"/>
        <w:rPr>
          <w:rStyle w:val="Hipercze"/>
        </w:rPr>
      </w:pPr>
      <w:hyperlink w:anchor="_Toc28553470" w:history="1">
        <w:r w:rsidRPr="007061F2">
          <w:rPr>
            <w:rStyle w:val="Hipercze"/>
          </w:rPr>
          <w:t>2.</w:t>
        </w:r>
        <w:r w:rsidRPr="00486F70">
          <w:rPr>
            <w:rStyle w:val="Hipercze"/>
          </w:rPr>
          <w:tab/>
        </w:r>
        <w:r w:rsidRPr="007061F2">
          <w:rPr>
            <w:rStyle w:val="Hipercze"/>
          </w:rPr>
          <w:t>Instalacja sygnalizacji alarmu pożaru</w:t>
        </w:r>
        <w:r w:rsidRPr="00486F70">
          <w:rPr>
            <w:rStyle w:val="Hipercze"/>
            <w:webHidden/>
          </w:rPr>
          <w:tab/>
        </w:r>
        <w:r w:rsidRPr="00486F70">
          <w:rPr>
            <w:rStyle w:val="Hipercze"/>
            <w:webHidden/>
          </w:rPr>
          <w:fldChar w:fldCharType="begin"/>
        </w:r>
        <w:r w:rsidRPr="00486F70">
          <w:rPr>
            <w:rStyle w:val="Hipercze"/>
            <w:webHidden/>
          </w:rPr>
          <w:instrText xml:space="preserve"> PAGEREF _Toc28553470 \h </w:instrText>
        </w:r>
        <w:r w:rsidRPr="00486F70">
          <w:rPr>
            <w:rStyle w:val="Hipercze"/>
            <w:webHidden/>
          </w:rPr>
        </w:r>
        <w:r w:rsidRPr="00486F70">
          <w:rPr>
            <w:rStyle w:val="Hipercze"/>
            <w:webHidden/>
          </w:rPr>
          <w:fldChar w:fldCharType="separate"/>
        </w:r>
        <w:r>
          <w:rPr>
            <w:rStyle w:val="Hipercze"/>
            <w:webHidden/>
          </w:rPr>
          <w:t>10</w:t>
        </w:r>
        <w:r w:rsidRPr="00486F70">
          <w:rPr>
            <w:rStyle w:val="Hipercze"/>
            <w:webHidden/>
          </w:rPr>
          <w:fldChar w:fldCharType="end"/>
        </w:r>
      </w:hyperlink>
    </w:p>
    <w:p w:rsidR="00486F70" w:rsidRPr="00486F70" w:rsidRDefault="00486F70">
      <w:pPr>
        <w:pStyle w:val="Spistreci1"/>
        <w:rPr>
          <w:rStyle w:val="Hipercze"/>
        </w:rPr>
      </w:pPr>
      <w:hyperlink w:anchor="_Toc28553471" w:history="1">
        <w:r w:rsidRPr="007061F2">
          <w:rPr>
            <w:rStyle w:val="Hipercze"/>
          </w:rPr>
          <w:t>2.1</w:t>
        </w:r>
        <w:r w:rsidRPr="00486F70">
          <w:rPr>
            <w:rStyle w:val="Hipercze"/>
          </w:rPr>
          <w:tab/>
        </w:r>
        <w:r w:rsidRPr="007061F2">
          <w:rPr>
            <w:rStyle w:val="Hipercze"/>
          </w:rPr>
          <w:t>Założenia użytkowe</w:t>
        </w:r>
        <w:r w:rsidRPr="00486F70">
          <w:rPr>
            <w:rStyle w:val="Hipercze"/>
            <w:webHidden/>
          </w:rPr>
          <w:tab/>
        </w:r>
        <w:r w:rsidRPr="00486F70">
          <w:rPr>
            <w:rStyle w:val="Hipercze"/>
            <w:webHidden/>
          </w:rPr>
          <w:fldChar w:fldCharType="begin"/>
        </w:r>
        <w:r w:rsidRPr="00486F70">
          <w:rPr>
            <w:rStyle w:val="Hipercze"/>
            <w:webHidden/>
          </w:rPr>
          <w:instrText xml:space="preserve"> PAGEREF _Toc28553471 \h </w:instrText>
        </w:r>
        <w:r w:rsidRPr="00486F70">
          <w:rPr>
            <w:rStyle w:val="Hipercze"/>
            <w:webHidden/>
          </w:rPr>
        </w:r>
        <w:r w:rsidRPr="00486F70">
          <w:rPr>
            <w:rStyle w:val="Hipercze"/>
            <w:webHidden/>
          </w:rPr>
          <w:fldChar w:fldCharType="separate"/>
        </w:r>
        <w:r>
          <w:rPr>
            <w:rStyle w:val="Hipercze"/>
            <w:webHidden/>
          </w:rPr>
          <w:t>10</w:t>
        </w:r>
        <w:r w:rsidRPr="00486F70">
          <w:rPr>
            <w:rStyle w:val="Hipercze"/>
            <w:webHidden/>
          </w:rPr>
          <w:fldChar w:fldCharType="end"/>
        </w:r>
      </w:hyperlink>
    </w:p>
    <w:p w:rsidR="00486F70" w:rsidRPr="00486F70" w:rsidRDefault="00486F70">
      <w:pPr>
        <w:pStyle w:val="Spistreci1"/>
        <w:rPr>
          <w:rStyle w:val="Hipercze"/>
        </w:rPr>
      </w:pPr>
      <w:hyperlink w:anchor="_Toc28553472" w:history="1">
        <w:r w:rsidRPr="007061F2">
          <w:rPr>
            <w:rStyle w:val="Hipercze"/>
          </w:rPr>
          <w:t>2.2</w:t>
        </w:r>
        <w:r w:rsidRPr="00486F70">
          <w:rPr>
            <w:rStyle w:val="Hipercze"/>
          </w:rPr>
          <w:tab/>
        </w:r>
        <w:r w:rsidRPr="007061F2">
          <w:rPr>
            <w:rStyle w:val="Hipercze"/>
          </w:rPr>
          <w:t>Zakres opracowania</w:t>
        </w:r>
        <w:r w:rsidRPr="00486F70">
          <w:rPr>
            <w:rStyle w:val="Hipercze"/>
            <w:webHidden/>
          </w:rPr>
          <w:tab/>
        </w:r>
        <w:r w:rsidRPr="00486F70">
          <w:rPr>
            <w:rStyle w:val="Hipercze"/>
            <w:webHidden/>
          </w:rPr>
          <w:fldChar w:fldCharType="begin"/>
        </w:r>
        <w:r w:rsidRPr="00486F70">
          <w:rPr>
            <w:rStyle w:val="Hipercze"/>
            <w:webHidden/>
          </w:rPr>
          <w:instrText xml:space="preserve"> PAGEREF _Toc28553472 \h </w:instrText>
        </w:r>
        <w:r w:rsidRPr="00486F70">
          <w:rPr>
            <w:rStyle w:val="Hipercze"/>
            <w:webHidden/>
          </w:rPr>
        </w:r>
        <w:r w:rsidRPr="00486F70">
          <w:rPr>
            <w:rStyle w:val="Hipercze"/>
            <w:webHidden/>
          </w:rPr>
          <w:fldChar w:fldCharType="separate"/>
        </w:r>
        <w:r>
          <w:rPr>
            <w:rStyle w:val="Hipercze"/>
            <w:webHidden/>
          </w:rPr>
          <w:t>10</w:t>
        </w:r>
        <w:r w:rsidRPr="00486F70">
          <w:rPr>
            <w:rStyle w:val="Hipercze"/>
            <w:webHidden/>
          </w:rPr>
          <w:fldChar w:fldCharType="end"/>
        </w:r>
      </w:hyperlink>
    </w:p>
    <w:p w:rsidR="00486F70" w:rsidRPr="00486F70" w:rsidRDefault="00486F70">
      <w:pPr>
        <w:pStyle w:val="Spistreci1"/>
        <w:rPr>
          <w:rStyle w:val="Hipercze"/>
        </w:rPr>
      </w:pPr>
      <w:hyperlink w:anchor="_Toc28553473" w:history="1">
        <w:r w:rsidRPr="007061F2">
          <w:rPr>
            <w:rStyle w:val="Hipercze"/>
          </w:rPr>
          <w:t>2.3</w:t>
        </w:r>
        <w:r w:rsidRPr="00486F70">
          <w:rPr>
            <w:rStyle w:val="Hipercze"/>
          </w:rPr>
          <w:tab/>
        </w:r>
        <w:r w:rsidRPr="007061F2">
          <w:rPr>
            <w:rStyle w:val="Hipercze"/>
          </w:rPr>
          <w:t>Zabezpieczenia przeciwpożarowe przejść kablowych</w:t>
        </w:r>
        <w:r w:rsidRPr="00486F70">
          <w:rPr>
            <w:rStyle w:val="Hipercze"/>
            <w:webHidden/>
          </w:rPr>
          <w:tab/>
        </w:r>
        <w:r w:rsidRPr="00486F70">
          <w:rPr>
            <w:rStyle w:val="Hipercze"/>
            <w:webHidden/>
          </w:rPr>
          <w:fldChar w:fldCharType="begin"/>
        </w:r>
        <w:r w:rsidRPr="00486F70">
          <w:rPr>
            <w:rStyle w:val="Hipercze"/>
            <w:webHidden/>
          </w:rPr>
          <w:instrText xml:space="preserve"> PAGEREF _Toc28553473 \h </w:instrText>
        </w:r>
        <w:r w:rsidRPr="00486F70">
          <w:rPr>
            <w:rStyle w:val="Hipercze"/>
            <w:webHidden/>
          </w:rPr>
        </w:r>
        <w:r w:rsidRPr="00486F70">
          <w:rPr>
            <w:rStyle w:val="Hipercze"/>
            <w:webHidden/>
          </w:rPr>
          <w:fldChar w:fldCharType="separate"/>
        </w:r>
        <w:r>
          <w:rPr>
            <w:rStyle w:val="Hipercze"/>
            <w:webHidden/>
          </w:rPr>
          <w:t>11</w:t>
        </w:r>
        <w:r w:rsidRPr="00486F70">
          <w:rPr>
            <w:rStyle w:val="Hipercze"/>
            <w:webHidden/>
          </w:rPr>
          <w:fldChar w:fldCharType="end"/>
        </w:r>
      </w:hyperlink>
    </w:p>
    <w:p w:rsidR="00486F70" w:rsidRPr="00486F70" w:rsidRDefault="00486F70">
      <w:pPr>
        <w:pStyle w:val="Spistreci1"/>
        <w:rPr>
          <w:rStyle w:val="Hipercze"/>
        </w:rPr>
      </w:pPr>
      <w:hyperlink w:anchor="_Toc28553474" w:history="1">
        <w:r w:rsidRPr="007061F2">
          <w:rPr>
            <w:rStyle w:val="Hipercze"/>
          </w:rPr>
          <w:t>2.4</w:t>
        </w:r>
        <w:r w:rsidRPr="00486F70">
          <w:rPr>
            <w:rStyle w:val="Hipercze"/>
          </w:rPr>
          <w:tab/>
        </w:r>
        <w:r w:rsidRPr="007061F2">
          <w:rPr>
            <w:rStyle w:val="Hipercze"/>
          </w:rPr>
          <w:t>Charakterystyka obiektu, sposób ochrony</w:t>
        </w:r>
        <w:r w:rsidRPr="00486F70">
          <w:rPr>
            <w:rStyle w:val="Hipercze"/>
            <w:webHidden/>
          </w:rPr>
          <w:tab/>
        </w:r>
        <w:r w:rsidRPr="00486F70">
          <w:rPr>
            <w:rStyle w:val="Hipercze"/>
            <w:webHidden/>
          </w:rPr>
          <w:fldChar w:fldCharType="begin"/>
        </w:r>
        <w:r w:rsidRPr="00486F70">
          <w:rPr>
            <w:rStyle w:val="Hipercze"/>
            <w:webHidden/>
          </w:rPr>
          <w:instrText xml:space="preserve"> PAGEREF _Toc28553474 \h </w:instrText>
        </w:r>
        <w:r w:rsidRPr="00486F70">
          <w:rPr>
            <w:rStyle w:val="Hipercze"/>
            <w:webHidden/>
          </w:rPr>
        </w:r>
        <w:r w:rsidRPr="00486F70">
          <w:rPr>
            <w:rStyle w:val="Hipercze"/>
            <w:webHidden/>
          </w:rPr>
          <w:fldChar w:fldCharType="separate"/>
        </w:r>
        <w:r>
          <w:rPr>
            <w:rStyle w:val="Hipercze"/>
            <w:webHidden/>
          </w:rPr>
          <w:t>11</w:t>
        </w:r>
        <w:r w:rsidRPr="00486F70">
          <w:rPr>
            <w:rStyle w:val="Hipercze"/>
            <w:webHidden/>
          </w:rPr>
          <w:fldChar w:fldCharType="end"/>
        </w:r>
      </w:hyperlink>
    </w:p>
    <w:p w:rsidR="00486F70" w:rsidRPr="00486F70" w:rsidRDefault="00486F70">
      <w:pPr>
        <w:pStyle w:val="Spistreci1"/>
        <w:rPr>
          <w:rStyle w:val="Hipercze"/>
        </w:rPr>
      </w:pPr>
      <w:hyperlink w:anchor="_Toc28553475" w:history="1">
        <w:r w:rsidRPr="007061F2">
          <w:rPr>
            <w:rStyle w:val="Hipercze"/>
          </w:rPr>
          <w:t>2.5</w:t>
        </w:r>
        <w:r w:rsidRPr="00486F70">
          <w:rPr>
            <w:rStyle w:val="Hipercze"/>
          </w:rPr>
          <w:tab/>
        </w:r>
        <w:r w:rsidRPr="007061F2">
          <w:rPr>
            <w:rStyle w:val="Hipercze"/>
          </w:rPr>
          <w:t>Dobór i lokalizacja centrali SAP</w:t>
        </w:r>
        <w:r w:rsidRPr="00486F70">
          <w:rPr>
            <w:rStyle w:val="Hipercze"/>
            <w:webHidden/>
          </w:rPr>
          <w:tab/>
        </w:r>
        <w:r w:rsidRPr="00486F70">
          <w:rPr>
            <w:rStyle w:val="Hipercze"/>
            <w:webHidden/>
          </w:rPr>
          <w:fldChar w:fldCharType="begin"/>
        </w:r>
        <w:r w:rsidRPr="00486F70">
          <w:rPr>
            <w:rStyle w:val="Hipercze"/>
            <w:webHidden/>
          </w:rPr>
          <w:instrText xml:space="preserve"> PAGEREF _Toc28553475 \h </w:instrText>
        </w:r>
        <w:r w:rsidRPr="00486F70">
          <w:rPr>
            <w:rStyle w:val="Hipercze"/>
            <w:webHidden/>
          </w:rPr>
        </w:r>
        <w:r w:rsidRPr="00486F70">
          <w:rPr>
            <w:rStyle w:val="Hipercze"/>
            <w:webHidden/>
          </w:rPr>
          <w:fldChar w:fldCharType="separate"/>
        </w:r>
        <w:r>
          <w:rPr>
            <w:rStyle w:val="Hipercze"/>
            <w:webHidden/>
          </w:rPr>
          <w:t>11</w:t>
        </w:r>
        <w:r w:rsidRPr="00486F70">
          <w:rPr>
            <w:rStyle w:val="Hipercze"/>
            <w:webHidden/>
          </w:rPr>
          <w:fldChar w:fldCharType="end"/>
        </w:r>
      </w:hyperlink>
    </w:p>
    <w:p w:rsidR="00486F70" w:rsidRPr="00486F70" w:rsidRDefault="00486F70">
      <w:pPr>
        <w:pStyle w:val="Spistreci1"/>
        <w:rPr>
          <w:rStyle w:val="Hipercze"/>
        </w:rPr>
      </w:pPr>
      <w:hyperlink w:anchor="_Toc28553476" w:history="1">
        <w:r w:rsidRPr="007061F2">
          <w:rPr>
            <w:rStyle w:val="Hipercze"/>
          </w:rPr>
          <w:t>2.6</w:t>
        </w:r>
        <w:r w:rsidRPr="00486F70">
          <w:rPr>
            <w:rStyle w:val="Hipercze"/>
          </w:rPr>
          <w:tab/>
        </w:r>
        <w:r w:rsidRPr="007061F2">
          <w:rPr>
            <w:rStyle w:val="Hipercze"/>
          </w:rPr>
          <w:t>Dobór czujek</w:t>
        </w:r>
        <w:r w:rsidRPr="00486F70">
          <w:rPr>
            <w:rStyle w:val="Hipercze"/>
            <w:webHidden/>
          </w:rPr>
          <w:tab/>
        </w:r>
        <w:r w:rsidRPr="00486F70">
          <w:rPr>
            <w:rStyle w:val="Hipercze"/>
            <w:webHidden/>
          </w:rPr>
          <w:fldChar w:fldCharType="begin"/>
        </w:r>
        <w:r w:rsidRPr="00486F70">
          <w:rPr>
            <w:rStyle w:val="Hipercze"/>
            <w:webHidden/>
          </w:rPr>
          <w:instrText xml:space="preserve"> PAGEREF _Toc28553476 \h </w:instrText>
        </w:r>
        <w:r w:rsidRPr="00486F70">
          <w:rPr>
            <w:rStyle w:val="Hipercze"/>
            <w:webHidden/>
          </w:rPr>
        </w:r>
        <w:r w:rsidRPr="00486F70">
          <w:rPr>
            <w:rStyle w:val="Hipercze"/>
            <w:webHidden/>
          </w:rPr>
          <w:fldChar w:fldCharType="separate"/>
        </w:r>
        <w:r>
          <w:rPr>
            <w:rStyle w:val="Hipercze"/>
            <w:webHidden/>
          </w:rPr>
          <w:t>12</w:t>
        </w:r>
        <w:r w:rsidRPr="00486F70">
          <w:rPr>
            <w:rStyle w:val="Hipercze"/>
            <w:webHidden/>
          </w:rPr>
          <w:fldChar w:fldCharType="end"/>
        </w:r>
      </w:hyperlink>
    </w:p>
    <w:p w:rsidR="00486F70" w:rsidRPr="00486F70" w:rsidRDefault="00486F70">
      <w:pPr>
        <w:pStyle w:val="Spistreci1"/>
        <w:rPr>
          <w:rStyle w:val="Hipercze"/>
        </w:rPr>
      </w:pPr>
      <w:hyperlink w:anchor="_Toc28553482" w:history="1">
        <w:r w:rsidRPr="007061F2">
          <w:rPr>
            <w:rStyle w:val="Hipercze"/>
          </w:rPr>
          <w:t>2.7</w:t>
        </w:r>
        <w:r w:rsidRPr="00486F70">
          <w:rPr>
            <w:rStyle w:val="Hipercze"/>
          </w:rPr>
          <w:tab/>
        </w:r>
        <w:r w:rsidRPr="007061F2">
          <w:rPr>
            <w:rStyle w:val="Hipercze"/>
          </w:rPr>
          <w:t>Konfiguracja i rodzaj pętli dozorowych</w:t>
        </w:r>
        <w:r w:rsidRPr="00486F70">
          <w:rPr>
            <w:rStyle w:val="Hipercze"/>
            <w:webHidden/>
          </w:rPr>
          <w:tab/>
        </w:r>
        <w:r w:rsidRPr="00486F70">
          <w:rPr>
            <w:rStyle w:val="Hipercze"/>
            <w:webHidden/>
          </w:rPr>
          <w:fldChar w:fldCharType="begin"/>
        </w:r>
        <w:r w:rsidRPr="00486F70">
          <w:rPr>
            <w:rStyle w:val="Hipercze"/>
            <w:webHidden/>
          </w:rPr>
          <w:instrText xml:space="preserve"> PAGEREF _Toc28553482 \h </w:instrText>
        </w:r>
        <w:r w:rsidRPr="00486F70">
          <w:rPr>
            <w:rStyle w:val="Hipercze"/>
            <w:webHidden/>
          </w:rPr>
        </w:r>
        <w:r w:rsidRPr="00486F70">
          <w:rPr>
            <w:rStyle w:val="Hipercze"/>
            <w:webHidden/>
          </w:rPr>
          <w:fldChar w:fldCharType="separate"/>
        </w:r>
        <w:r>
          <w:rPr>
            <w:rStyle w:val="Hipercze"/>
            <w:webHidden/>
          </w:rPr>
          <w:t>12</w:t>
        </w:r>
        <w:r w:rsidRPr="00486F70">
          <w:rPr>
            <w:rStyle w:val="Hipercze"/>
            <w:webHidden/>
          </w:rPr>
          <w:fldChar w:fldCharType="end"/>
        </w:r>
      </w:hyperlink>
    </w:p>
    <w:p w:rsidR="00486F70" w:rsidRPr="00486F70" w:rsidRDefault="00486F70">
      <w:pPr>
        <w:pStyle w:val="Spistreci1"/>
        <w:rPr>
          <w:rStyle w:val="Hipercze"/>
        </w:rPr>
      </w:pPr>
      <w:hyperlink w:anchor="_Toc28553484" w:history="1">
        <w:r w:rsidRPr="007061F2">
          <w:rPr>
            <w:rStyle w:val="Hipercze"/>
          </w:rPr>
          <w:t>2.8</w:t>
        </w:r>
        <w:r w:rsidRPr="00486F70">
          <w:rPr>
            <w:rStyle w:val="Hipercze"/>
          </w:rPr>
          <w:tab/>
        </w:r>
        <w:r w:rsidRPr="007061F2">
          <w:rPr>
            <w:rStyle w:val="Hipercze"/>
          </w:rPr>
          <w:t>Instalacja ręcznych ostrzegawczy pożarowych</w:t>
        </w:r>
        <w:r w:rsidRPr="00486F70">
          <w:rPr>
            <w:rStyle w:val="Hipercze"/>
            <w:webHidden/>
          </w:rPr>
          <w:tab/>
        </w:r>
        <w:r w:rsidRPr="00486F70">
          <w:rPr>
            <w:rStyle w:val="Hipercze"/>
            <w:webHidden/>
          </w:rPr>
          <w:fldChar w:fldCharType="begin"/>
        </w:r>
        <w:r w:rsidRPr="00486F70">
          <w:rPr>
            <w:rStyle w:val="Hipercze"/>
            <w:webHidden/>
          </w:rPr>
          <w:instrText xml:space="preserve"> PAGEREF _Toc28553484 \h </w:instrText>
        </w:r>
        <w:r w:rsidRPr="00486F70">
          <w:rPr>
            <w:rStyle w:val="Hipercze"/>
            <w:webHidden/>
          </w:rPr>
        </w:r>
        <w:r w:rsidRPr="00486F70">
          <w:rPr>
            <w:rStyle w:val="Hipercze"/>
            <w:webHidden/>
          </w:rPr>
          <w:fldChar w:fldCharType="separate"/>
        </w:r>
        <w:r>
          <w:rPr>
            <w:rStyle w:val="Hipercze"/>
            <w:webHidden/>
          </w:rPr>
          <w:t>13</w:t>
        </w:r>
        <w:r w:rsidRPr="00486F70">
          <w:rPr>
            <w:rStyle w:val="Hipercze"/>
            <w:webHidden/>
          </w:rPr>
          <w:fldChar w:fldCharType="end"/>
        </w:r>
      </w:hyperlink>
    </w:p>
    <w:p w:rsidR="00486F70" w:rsidRPr="00486F70" w:rsidRDefault="00486F70">
      <w:pPr>
        <w:pStyle w:val="Spistreci1"/>
        <w:rPr>
          <w:rStyle w:val="Hipercze"/>
        </w:rPr>
      </w:pPr>
      <w:hyperlink w:anchor="_Toc28553485" w:history="1">
        <w:r w:rsidRPr="007061F2">
          <w:rPr>
            <w:rStyle w:val="Hipercze"/>
          </w:rPr>
          <w:t>2.9</w:t>
        </w:r>
        <w:r w:rsidRPr="00486F70">
          <w:rPr>
            <w:rStyle w:val="Hipercze"/>
          </w:rPr>
          <w:tab/>
        </w:r>
        <w:r w:rsidRPr="007061F2">
          <w:rPr>
            <w:rStyle w:val="Hipercze"/>
          </w:rPr>
          <w:t>Instalacja czujek</w:t>
        </w:r>
        <w:r w:rsidRPr="00486F70">
          <w:rPr>
            <w:rStyle w:val="Hipercze"/>
            <w:webHidden/>
          </w:rPr>
          <w:tab/>
        </w:r>
        <w:r w:rsidRPr="00486F70">
          <w:rPr>
            <w:rStyle w:val="Hipercze"/>
            <w:webHidden/>
          </w:rPr>
          <w:fldChar w:fldCharType="begin"/>
        </w:r>
        <w:r w:rsidRPr="00486F70">
          <w:rPr>
            <w:rStyle w:val="Hipercze"/>
            <w:webHidden/>
          </w:rPr>
          <w:instrText xml:space="preserve"> PAGEREF _Toc28553485 \h </w:instrText>
        </w:r>
        <w:r w:rsidRPr="00486F70">
          <w:rPr>
            <w:rStyle w:val="Hipercze"/>
            <w:webHidden/>
          </w:rPr>
        </w:r>
        <w:r w:rsidRPr="00486F70">
          <w:rPr>
            <w:rStyle w:val="Hipercze"/>
            <w:webHidden/>
          </w:rPr>
          <w:fldChar w:fldCharType="separate"/>
        </w:r>
        <w:r>
          <w:rPr>
            <w:rStyle w:val="Hipercze"/>
            <w:webHidden/>
          </w:rPr>
          <w:t>13</w:t>
        </w:r>
        <w:r w:rsidRPr="00486F70">
          <w:rPr>
            <w:rStyle w:val="Hipercze"/>
            <w:webHidden/>
          </w:rPr>
          <w:fldChar w:fldCharType="end"/>
        </w:r>
      </w:hyperlink>
    </w:p>
    <w:p w:rsidR="00486F70" w:rsidRPr="00486F70" w:rsidRDefault="00486F70">
      <w:pPr>
        <w:pStyle w:val="Spistreci1"/>
        <w:rPr>
          <w:rStyle w:val="Hipercze"/>
        </w:rPr>
      </w:pPr>
      <w:hyperlink w:anchor="_Toc28553486" w:history="1">
        <w:r w:rsidRPr="007061F2">
          <w:rPr>
            <w:rStyle w:val="Hipercze"/>
          </w:rPr>
          <w:t>2.10</w:t>
        </w:r>
        <w:r w:rsidRPr="00486F70">
          <w:rPr>
            <w:rStyle w:val="Hipercze"/>
          </w:rPr>
          <w:tab/>
        </w:r>
        <w:r w:rsidRPr="007061F2">
          <w:rPr>
            <w:rStyle w:val="Hipercze"/>
          </w:rPr>
          <w:t>Zasilanie podstawowe i awaryjne.</w:t>
        </w:r>
        <w:r w:rsidRPr="00486F70">
          <w:rPr>
            <w:rStyle w:val="Hipercze"/>
            <w:webHidden/>
          </w:rPr>
          <w:tab/>
        </w:r>
        <w:r w:rsidRPr="00486F70">
          <w:rPr>
            <w:rStyle w:val="Hipercze"/>
            <w:webHidden/>
          </w:rPr>
          <w:fldChar w:fldCharType="begin"/>
        </w:r>
        <w:r w:rsidRPr="00486F70">
          <w:rPr>
            <w:rStyle w:val="Hipercze"/>
            <w:webHidden/>
          </w:rPr>
          <w:instrText xml:space="preserve"> PAGEREF _Toc28553486 \h </w:instrText>
        </w:r>
        <w:r w:rsidRPr="00486F70">
          <w:rPr>
            <w:rStyle w:val="Hipercze"/>
            <w:webHidden/>
          </w:rPr>
        </w:r>
        <w:r w:rsidRPr="00486F70">
          <w:rPr>
            <w:rStyle w:val="Hipercze"/>
            <w:webHidden/>
          </w:rPr>
          <w:fldChar w:fldCharType="separate"/>
        </w:r>
        <w:r>
          <w:rPr>
            <w:rStyle w:val="Hipercze"/>
            <w:webHidden/>
          </w:rPr>
          <w:t>13</w:t>
        </w:r>
        <w:r w:rsidRPr="00486F70">
          <w:rPr>
            <w:rStyle w:val="Hipercze"/>
            <w:webHidden/>
          </w:rPr>
          <w:fldChar w:fldCharType="end"/>
        </w:r>
      </w:hyperlink>
    </w:p>
    <w:p w:rsidR="00486F70" w:rsidRPr="00486F70" w:rsidRDefault="00486F70">
      <w:pPr>
        <w:pStyle w:val="Spistreci1"/>
        <w:rPr>
          <w:rStyle w:val="Hipercze"/>
        </w:rPr>
      </w:pPr>
      <w:hyperlink w:anchor="_Toc28553487" w:history="1">
        <w:r w:rsidRPr="007061F2">
          <w:rPr>
            <w:rStyle w:val="Hipercze"/>
          </w:rPr>
          <w:t>2.11</w:t>
        </w:r>
        <w:r w:rsidRPr="00486F70">
          <w:rPr>
            <w:rStyle w:val="Hipercze"/>
          </w:rPr>
          <w:tab/>
        </w:r>
        <w:r w:rsidRPr="007061F2">
          <w:rPr>
            <w:rStyle w:val="Hipercze"/>
          </w:rPr>
          <w:t>Sygnalizatory alarmowe</w:t>
        </w:r>
        <w:r w:rsidRPr="00486F70">
          <w:rPr>
            <w:rStyle w:val="Hipercze"/>
            <w:webHidden/>
          </w:rPr>
          <w:tab/>
        </w:r>
        <w:r w:rsidRPr="00486F70">
          <w:rPr>
            <w:rStyle w:val="Hipercze"/>
            <w:webHidden/>
          </w:rPr>
          <w:fldChar w:fldCharType="begin"/>
        </w:r>
        <w:r w:rsidRPr="00486F70">
          <w:rPr>
            <w:rStyle w:val="Hipercze"/>
            <w:webHidden/>
          </w:rPr>
          <w:instrText xml:space="preserve"> PAGEREF _Toc28553487 \h </w:instrText>
        </w:r>
        <w:r w:rsidRPr="00486F70">
          <w:rPr>
            <w:rStyle w:val="Hipercze"/>
            <w:webHidden/>
          </w:rPr>
        </w:r>
        <w:r w:rsidRPr="00486F70">
          <w:rPr>
            <w:rStyle w:val="Hipercze"/>
            <w:webHidden/>
          </w:rPr>
          <w:fldChar w:fldCharType="separate"/>
        </w:r>
        <w:r>
          <w:rPr>
            <w:rStyle w:val="Hipercze"/>
            <w:webHidden/>
          </w:rPr>
          <w:t>13</w:t>
        </w:r>
        <w:r w:rsidRPr="00486F70">
          <w:rPr>
            <w:rStyle w:val="Hipercze"/>
            <w:webHidden/>
          </w:rPr>
          <w:fldChar w:fldCharType="end"/>
        </w:r>
      </w:hyperlink>
    </w:p>
    <w:p w:rsidR="00486F70" w:rsidRPr="00486F70" w:rsidRDefault="00486F70">
      <w:pPr>
        <w:pStyle w:val="Spistreci1"/>
        <w:rPr>
          <w:rStyle w:val="Hipercze"/>
        </w:rPr>
      </w:pPr>
      <w:hyperlink w:anchor="_Toc28553488" w:history="1">
        <w:r w:rsidRPr="007061F2">
          <w:rPr>
            <w:rStyle w:val="Hipercze"/>
          </w:rPr>
          <w:t>2.12</w:t>
        </w:r>
        <w:r w:rsidRPr="00486F70">
          <w:rPr>
            <w:rStyle w:val="Hipercze"/>
          </w:rPr>
          <w:tab/>
        </w:r>
        <w:r w:rsidRPr="007061F2">
          <w:rPr>
            <w:rStyle w:val="Hipercze"/>
          </w:rPr>
          <w:t>Okablowanie</w:t>
        </w:r>
        <w:r w:rsidRPr="00486F70">
          <w:rPr>
            <w:rStyle w:val="Hipercze"/>
            <w:webHidden/>
          </w:rPr>
          <w:tab/>
        </w:r>
        <w:r w:rsidRPr="00486F70">
          <w:rPr>
            <w:rStyle w:val="Hipercze"/>
            <w:webHidden/>
          </w:rPr>
          <w:fldChar w:fldCharType="begin"/>
        </w:r>
        <w:r w:rsidRPr="00486F70">
          <w:rPr>
            <w:rStyle w:val="Hipercze"/>
            <w:webHidden/>
          </w:rPr>
          <w:instrText xml:space="preserve"> PAGEREF _Toc28553488 \h </w:instrText>
        </w:r>
        <w:r w:rsidRPr="00486F70">
          <w:rPr>
            <w:rStyle w:val="Hipercze"/>
            <w:webHidden/>
          </w:rPr>
        </w:r>
        <w:r w:rsidRPr="00486F70">
          <w:rPr>
            <w:rStyle w:val="Hipercze"/>
            <w:webHidden/>
          </w:rPr>
          <w:fldChar w:fldCharType="separate"/>
        </w:r>
        <w:r>
          <w:rPr>
            <w:rStyle w:val="Hipercze"/>
            <w:webHidden/>
          </w:rPr>
          <w:t>13</w:t>
        </w:r>
        <w:r w:rsidRPr="00486F70">
          <w:rPr>
            <w:rStyle w:val="Hipercze"/>
            <w:webHidden/>
          </w:rPr>
          <w:fldChar w:fldCharType="end"/>
        </w:r>
      </w:hyperlink>
    </w:p>
    <w:p w:rsidR="00486F70" w:rsidRPr="00486F70" w:rsidRDefault="00486F70">
      <w:pPr>
        <w:pStyle w:val="Spistreci1"/>
        <w:rPr>
          <w:rStyle w:val="Hipercze"/>
        </w:rPr>
      </w:pPr>
      <w:hyperlink w:anchor="_Toc28553489" w:history="1">
        <w:r w:rsidRPr="007061F2">
          <w:rPr>
            <w:rStyle w:val="Hipercze"/>
          </w:rPr>
          <w:t>2.13</w:t>
        </w:r>
        <w:r w:rsidRPr="00486F70">
          <w:rPr>
            <w:rStyle w:val="Hipercze"/>
          </w:rPr>
          <w:tab/>
        </w:r>
        <w:r w:rsidRPr="007061F2">
          <w:rPr>
            <w:rStyle w:val="Hipercze"/>
          </w:rPr>
          <w:t>Opis funkcjonowania systemu</w:t>
        </w:r>
        <w:r w:rsidRPr="00486F70">
          <w:rPr>
            <w:rStyle w:val="Hipercze"/>
            <w:webHidden/>
          </w:rPr>
          <w:tab/>
        </w:r>
        <w:r w:rsidRPr="00486F70">
          <w:rPr>
            <w:rStyle w:val="Hipercze"/>
            <w:webHidden/>
          </w:rPr>
          <w:fldChar w:fldCharType="begin"/>
        </w:r>
        <w:r w:rsidRPr="00486F70">
          <w:rPr>
            <w:rStyle w:val="Hipercze"/>
            <w:webHidden/>
          </w:rPr>
          <w:instrText xml:space="preserve"> PAGEREF _Toc28553489 \h </w:instrText>
        </w:r>
        <w:r w:rsidRPr="00486F70">
          <w:rPr>
            <w:rStyle w:val="Hipercze"/>
            <w:webHidden/>
          </w:rPr>
        </w:r>
        <w:r w:rsidRPr="00486F70">
          <w:rPr>
            <w:rStyle w:val="Hipercze"/>
            <w:webHidden/>
          </w:rPr>
          <w:fldChar w:fldCharType="separate"/>
        </w:r>
        <w:r>
          <w:rPr>
            <w:rStyle w:val="Hipercze"/>
            <w:webHidden/>
          </w:rPr>
          <w:t>14</w:t>
        </w:r>
        <w:r w:rsidRPr="00486F70">
          <w:rPr>
            <w:rStyle w:val="Hipercze"/>
            <w:webHidden/>
          </w:rPr>
          <w:fldChar w:fldCharType="end"/>
        </w:r>
      </w:hyperlink>
    </w:p>
    <w:p w:rsidR="00486F70" w:rsidRPr="00486F70" w:rsidRDefault="00486F70">
      <w:pPr>
        <w:pStyle w:val="Spistreci1"/>
        <w:rPr>
          <w:rStyle w:val="Hipercze"/>
        </w:rPr>
      </w:pPr>
      <w:hyperlink w:anchor="_Toc28553493" w:history="1">
        <w:r w:rsidRPr="007061F2">
          <w:rPr>
            <w:rStyle w:val="Hipercze"/>
          </w:rPr>
          <w:t>2.15.1</w:t>
        </w:r>
        <w:r w:rsidRPr="00486F70">
          <w:rPr>
            <w:rStyle w:val="Hipercze"/>
          </w:rPr>
          <w:tab/>
        </w:r>
        <w:r w:rsidRPr="007061F2">
          <w:rPr>
            <w:rStyle w:val="Hipercze"/>
          </w:rPr>
          <w:t>Sterowanie pracą wind</w:t>
        </w:r>
        <w:r w:rsidRPr="00486F70">
          <w:rPr>
            <w:rStyle w:val="Hipercze"/>
            <w:webHidden/>
          </w:rPr>
          <w:tab/>
        </w:r>
        <w:r w:rsidRPr="00486F70">
          <w:rPr>
            <w:rStyle w:val="Hipercze"/>
            <w:webHidden/>
          </w:rPr>
          <w:fldChar w:fldCharType="begin"/>
        </w:r>
        <w:r w:rsidRPr="00486F70">
          <w:rPr>
            <w:rStyle w:val="Hipercze"/>
            <w:webHidden/>
          </w:rPr>
          <w:instrText xml:space="preserve"> PAGEREF _Toc28553493 \h </w:instrText>
        </w:r>
        <w:r w:rsidRPr="00486F70">
          <w:rPr>
            <w:rStyle w:val="Hipercze"/>
            <w:webHidden/>
          </w:rPr>
        </w:r>
        <w:r w:rsidRPr="00486F70">
          <w:rPr>
            <w:rStyle w:val="Hipercze"/>
            <w:webHidden/>
          </w:rPr>
          <w:fldChar w:fldCharType="separate"/>
        </w:r>
        <w:r>
          <w:rPr>
            <w:rStyle w:val="Hipercze"/>
            <w:webHidden/>
          </w:rPr>
          <w:t>14</w:t>
        </w:r>
        <w:r w:rsidRPr="00486F70">
          <w:rPr>
            <w:rStyle w:val="Hipercze"/>
            <w:webHidden/>
          </w:rPr>
          <w:fldChar w:fldCharType="end"/>
        </w:r>
      </w:hyperlink>
    </w:p>
    <w:p w:rsidR="00486F70" w:rsidRPr="00486F70" w:rsidRDefault="00486F70">
      <w:pPr>
        <w:pStyle w:val="Spistreci1"/>
        <w:rPr>
          <w:rStyle w:val="Hipercze"/>
        </w:rPr>
      </w:pPr>
      <w:hyperlink w:anchor="_Toc28553494" w:history="1">
        <w:r w:rsidRPr="007061F2">
          <w:rPr>
            <w:rStyle w:val="Hipercze"/>
          </w:rPr>
          <w:t>2.15.2</w:t>
        </w:r>
        <w:r w:rsidRPr="00486F70">
          <w:rPr>
            <w:rStyle w:val="Hipercze"/>
          </w:rPr>
          <w:tab/>
        </w:r>
        <w:r w:rsidRPr="007061F2">
          <w:rPr>
            <w:rStyle w:val="Hipercze"/>
          </w:rPr>
          <w:t>Sterowanie oddymianiem</w:t>
        </w:r>
        <w:r w:rsidRPr="00486F70">
          <w:rPr>
            <w:rStyle w:val="Hipercze"/>
            <w:webHidden/>
          </w:rPr>
          <w:tab/>
        </w:r>
        <w:r w:rsidRPr="00486F70">
          <w:rPr>
            <w:rStyle w:val="Hipercze"/>
            <w:webHidden/>
          </w:rPr>
          <w:fldChar w:fldCharType="begin"/>
        </w:r>
        <w:r w:rsidRPr="00486F70">
          <w:rPr>
            <w:rStyle w:val="Hipercze"/>
            <w:webHidden/>
          </w:rPr>
          <w:instrText xml:space="preserve"> PAGEREF _Toc28553494 \h </w:instrText>
        </w:r>
        <w:r w:rsidRPr="00486F70">
          <w:rPr>
            <w:rStyle w:val="Hipercze"/>
            <w:webHidden/>
          </w:rPr>
        </w:r>
        <w:r w:rsidRPr="00486F70">
          <w:rPr>
            <w:rStyle w:val="Hipercze"/>
            <w:webHidden/>
          </w:rPr>
          <w:fldChar w:fldCharType="separate"/>
        </w:r>
        <w:r>
          <w:rPr>
            <w:rStyle w:val="Hipercze"/>
            <w:webHidden/>
          </w:rPr>
          <w:t>14</w:t>
        </w:r>
        <w:r w:rsidRPr="00486F70">
          <w:rPr>
            <w:rStyle w:val="Hipercze"/>
            <w:webHidden/>
          </w:rPr>
          <w:fldChar w:fldCharType="end"/>
        </w:r>
      </w:hyperlink>
    </w:p>
    <w:p w:rsidR="00486F70" w:rsidRPr="00486F70" w:rsidRDefault="00486F70">
      <w:pPr>
        <w:pStyle w:val="Spistreci1"/>
        <w:rPr>
          <w:rStyle w:val="Hipercze"/>
        </w:rPr>
      </w:pPr>
      <w:hyperlink w:anchor="_Toc28553495" w:history="1">
        <w:r w:rsidRPr="007061F2">
          <w:rPr>
            <w:rStyle w:val="Hipercze"/>
          </w:rPr>
          <w:t>2.15.3</w:t>
        </w:r>
        <w:r w:rsidRPr="00486F70">
          <w:rPr>
            <w:rStyle w:val="Hipercze"/>
          </w:rPr>
          <w:tab/>
        </w:r>
        <w:r w:rsidRPr="007061F2">
          <w:rPr>
            <w:rStyle w:val="Hipercze"/>
          </w:rPr>
          <w:t>Sterowanie i monitoring klap przeciwpożarowych w kanałach wentylacji</w:t>
        </w:r>
        <w:r w:rsidRPr="00486F70">
          <w:rPr>
            <w:rStyle w:val="Hipercze"/>
            <w:webHidden/>
          </w:rPr>
          <w:tab/>
        </w:r>
        <w:r w:rsidRPr="00486F70">
          <w:rPr>
            <w:rStyle w:val="Hipercze"/>
            <w:webHidden/>
          </w:rPr>
          <w:fldChar w:fldCharType="begin"/>
        </w:r>
        <w:r w:rsidRPr="00486F70">
          <w:rPr>
            <w:rStyle w:val="Hipercze"/>
            <w:webHidden/>
          </w:rPr>
          <w:instrText xml:space="preserve"> PAGEREF _Toc28553495 \h </w:instrText>
        </w:r>
        <w:r w:rsidRPr="00486F70">
          <w:rPr>
            <w:rStyle w:val="Hipercze"/>
            <w:webHidden/>
          </w:rPr>
        </w:r>
        <w:r w:rsidRPr="00486F70">
          <w:rPr>
            <w:rStyle w:val="Hipercze"/>
            <w:webHidden/>
          </w:rPr>
          <w:fldChar w:fldCharType="separate"/>
        </w:r>
        <w:r>
          <w:rPr>
            <w:rStyle w:val="Hipercze"/>
            <w:webHidden/>
          </w:rPr>
          <w:t>14</w:t>
        </w:r>
        <w:r w:rsidRPr="00486F70">
          <w:rPr>
            <w:rStyle w:val="Hipercze"/>
            <w:webHidden/>
          </w:rPr>
          <w:fldChar w:fldCharType="end"/>
        </w:r>
      </w:hyperlink>
    </w:p>
    <w:p w:rsidR="00486F70" w:rsidRPr="00486F70" w:rsidRDefault="00486F70">
      <w:pPr>
        <w:pStyle w:val="Spistreci1"/>
        <w:rPr>
          <w:rStyle w:val="Hipercze"/>
        </w:rPr>
      </w:pPr>
      <w:hyperlink w:anchor="_Toc28553496" w:history="1">
        <w:r w:rsidRPr="007061F2">
          <w:rPr>
            <w:rStyle w:val="Hipercze"/>
          </w:rPr>
          <w:t>2.15.4</w:t>
        </w:r>
        <w:r w:rsidRPr="00486F70">
          <w:rPr>
            <w:rStyle w:val="Hipercze"/>
          </w:rPr>
          <w:tab/>
        </w:r>
        <w:r w:rsidRPr="007061F2">
          <w:rPr>
            <w:rStyle w:val="Hipercze"/>
          </w:rPr>
          <w:t>Sterowanie systemem wentylacji</w:t>
        </w:r>
        <w:r w:rsidRPr="00486F70">
          <w:rPr>
            <w:rStyle w:val="Hipercze"/>
            <w:webHidden/>
          </w:rPr>
          <w:tab/>
        </w:r>
        <w:r w:rsidRPr="00486F70">
          <w:rPr>
            <w:rStyle w:val="Hipercze"/>
            <w:webHidden/>
          </w:rPr>
          <w:fldChar w:fldCharType="begin"/>
        </w:r>
        <w:r w:rsidRPr="00486F70">
          <w:rPr>
            <w:rStyle w:val="Hipercze"/>
            <w:webHidden/>
          </w:rPr>
          <w:instrText xml:space="preserve"> PAGEREF _Toc28553496 \h </w:instrText>
        </w:r>
        <w:r w:rsidRPr="00486F70">
          <w:rPr>
            <w:rStyle w:val="Hipercze"/>
            <w:webHidden/>
          </w:rPr>
        </w:r>
        <w:r w:rsidRPr="00486F70">
          <w:rPr>
            <w:rStyle w:val="Hipercze"/>
            <w:webHidden/>
          </w:rPr>
          <w:fldChar w:fldCharType="separate"/>
        </w:r>
        <w:r>
          <w:rPr>
            <w:rStyle w:val="Hipercze"/>
            <w:webHidden/>
          </w:rPr>
          <w:t>15</w:t>
        </w:r>
        <w:r w:rsidRPr="00486F70">
          <w:rPr>
            <w:rStyle w:val="Hipercze"/>
            <w:webHidden/>
          </w:rPr>
          <w:fldChar w:fldCharType="end"/>
        </w:r>
      </w:hyperlink>
    </w:p>
    <w:p w:rsidR="00486F70" w:rsidRPr="00486F70" w:rsidRDefault="00486F70">
      <w:pPr>
        <w:pStyle w:val="Spistreci1"/>
        <w:rPr>
          <w:rStyle w:val="Hipercze"/>
        </w:rPr>
      </w:pPr>
      <w:hyperlink w:anchor="_Toc28553497" w:history="1">
        <w:r w:rsidRPr="007061F2">
          <w:rPr>
            <w:rStyle w:val="Hipercze"/>
          </w:rPr>
          <w:t>2.14</w:t>
        </w:r>
        <w:r w:rsidRPr="00486F70">
          <w:rPr>
            <w:rStyle w:val="Hipercze"/>
          </w:rPr>
          <w:tab/>
        </w:r>
        <w:r w:rsidRPr="007061F2">
          <w:rPr>
            <w:rStyle w:val="Hipercze"/>
          </w:rPr>
          <w:t>Obliczenia sprawdzające pobór prądu przez elementy</w:t>
        </w:r>
        <w:r w:rsidRPr="00486F70">
          <w:rPr>
            <w:rStyle w:val="Hipercze"/>
            <w:webHidden/>
          </w:rPr>
          <w:tab/>
        </w:r>
        <w:r w:rsidRPr="00486F70">
          <w:rPr>
            <w:rStyle w:val="Hipercze"/>
            <w:webHidden/>
          </w:rPr>
          <w:fldChar w:fldCharType="begin"/>
        </w:r>
        <w:r w:rsidRPr="00486F70">
          <w:rPr>
            <w:rStyle w:val="Hipercze"/>
            <w:webHidden/>
          </w:rPr>
          <w:instrText xml:space="preserve"> PAGEREF _Toc28553497 \h </w:instrText>
        </w:r>
        <w:r w:rsidRPr="00486F70">
          <w:rPr>
            <w:rStyle w:val="Hipercze"/>
            <w:webHidden/>
          </w:rPr>
        </w:r>
        <w:r w:rsidRPr="00486F70">
          <w:rPr>
            <w:rStyle w:val="Hipercze"/>
            <w:webHidden/>
          </w:rPr>
          <w:fldChar w:fldCharType="separate"/>
        </w:r>
        <w:r>
          <w:rPr>
            <w:rStyle w:val="Hipercze"/>
            <w:webHidden/>
          </w:rPr>
          <w:t>15</w:t>
        </w:r>
        <w:r w:rsidRPr="00486F70">
          <w:rPr>
            <w:rStyle w:val="Hipercze"/>
            <w:webHidden/>
          </w:rPr>
          <w:fldChar w:fldCharType="end"/>
        </w:r>
      </w:hyperlink>
    </w:p>
    <w:p w:rsidR="00486F70" w:rsidRPr="00486F70" w:rsidRDefault="00486F70">
      <w:pPr>
        <w:pStyle w:val="Spistreci1"/>
        <w:rPr>
          <w:rStyle w:val="Hipercze"/>
        </w:rPr>
      </w:pPr>
      <w:hyperlink w:anchor="_Toc28553498" w:history="1">
        <w:r w:rsidRPr="007061F2">
          <w:rPr>
            <w:rStyle w:val="Hipercze"/>
          </w:rPr>
          <w:t>2.15</w:t>
        </w:r>
        <w:r w:rsidRPr="00486F70">
          <w:rPr>
            <w:rStyle w:val="Hipercze"/>
          </w:rPr>
          <w:tab/>
        </w:r>
        <w:r w:rsidRPr="007061F2">
          <w:rPr>
            <w:rStyle w:val="Hipercze"/>
          </w:rPr>
          <w:t>Bilans energetyczny centrali CSP</w:t>
        </w:r>
        <w:r w:rsidRPr="00486F70">
          <w:rPr>
            <w:rStyle w:val="Hipercze"/>
            <w:webHidden/>
          </w:rPr>
          <w:tab/>
        </w:r>
        <w:r w:rsidRPr="00486F70">
          <w:rPr>
            <w:rStyle w:val="Hipercze"/>
            <w:webHidden/>
          </w:rPr>
          <w:fldChar w:fldCharType="begin"/>
        </w:r>
        <w:r w:rsidRPr="00486F70">
          <w:rPr>
            <w:rStyle w:val="Hipercze"/>
            <w:webHidden/>
          </w:rPr>
          <w:instrText xml:space="preserve"> PAGEREF _Toc28553498 \h </w:instrText>
        </w:r>
        <w:r w:rsidRPr="00486F70">
          <w:rPr>
            <w:rStyle w:val="Hipercze"/>
            <w:webHidden/>
          </w:rPr>
        </w:r>
        <w:r w:rsidRPr="00486F70">
          <w:rPr>
            <w:rStyle w:val="Hipercze"/>
            <w:webHidden/>
          </w:rPr>
          <w:fldChar w:fldCharType="separate"/>
        </w:r>
        <w:r>
          <w:rPr>
            <w:rStyle w:val="Hipercze"/>
            <w:webHidden/>
          </w:rPr>
          <w:t>15</w:t>
        </w:r>
        <w:r w:rsidRPr="00486F70">
          <w:rPr>
            <w:rStyle w:val="Hipercze"/>
            <w:webHidden/>
          </w:rPr>
          <w:fldChar w:fldCharType="end"/>
        </w:r>
      </w:hyperlink>
    </w:p>
    <w:p w:rsidR="00486F70" w:rsidRPr="00486F70" w:rsidRDefault="00486F70">
      <w:pPr>
        <w:pStyle w:val="Spistreci1"/>
        <w:rPr>
          <w:rStyle w:val="Hipercze"/>
        </w:rPr>
      </w:pPr>
      <w:hyperlink w:anchor="_Toc28553499" w:history="1">
        <w:r w:rsidRPr="007061F2">
          <w:rPr>
            <w:rStyle w:val="Hipercze"/>
          </w:rPr>
          <w:t>2.16</w:t>
        </w:r>
        <w:r w:rsidRPr="00486F70">
          <w:rPr>
            <w:rStyle w:val="Hipercze"/>
          </w:rPr>
          <w:tab/>
        </w:r>
        <w:r w:rsidRPr="007061F2">
          <w:rPr>
            <w:rStyle w:val="Hipercze"/>
          </w:rPr>
          <w:t>Ogólny algorytm pracy urządzeń przeciwpożarowych</w:t>
        </w:r>
        <w:r w:rsidRPr="00486F70">
          <w:rPr>
            <w:rStyle w:val="Hipercze"/>
            <w:webHidden/>
          </w:rPr>
          <w:tab/>
        </w:r>
        <w:r w:rsidRPr="00486F70">
          <w:rPr>
            <w:rStyle w:val="Hipercze"/>
            <w:webHidden/>
          </w:rPr>
          <w:fldChar w:fldCharType="begin"/>
        </w:r>
        <w:r w:rsidRPr="00486F70">
          <w:rPr>
            <w:rStyle w:val="Hipercze"/>
            <w:webHidden/>
          </w:rPr>
          <w:instrText xml:space="preserve"> PAGEREF _Toc28553499 \h </w:instrText>
        </w:r>
        <w:r w:rsidRPr="00486F70">
          <w:rPr>
            <w:rStyle w:val="Hipercze"/>
            <w:webHidden/>
          </w:rPr>
        </w:r>
        <w:r w:rsidRPr="00486F70">
          <w:rPr>
            <w:rStyle w:val="Hipercze"/>
            <w:webHidden/>
          </w:rPr>
          <w:fldChar w:fldCharType="separate"/>
        </w:r>
        <w:r>
          <w:rPr>
            <w:rStyle w:val="Hipercze"/>
            <w:webHidden/>
          </w:rPr>
          <w:t>16</w:t>
        </w:r>
        <w:r w:rsidRPr="00486F70">
          <w:rPr>
            <w:rStyle w:val="Hipercze"/>
            <w:webHidden/>
          </w:rPr>
          <w:fldChar w:fldCharType="end"/>
        </w:r>
      </w:hyperlink>
    </w:p>
    <w:p w:rsidR="00486F70" w:rsidRPr="00486F70" w:rsidRDefault="00486F70" w:rsidP="00486F70">
      <w:pPr>
        <w:pStyle w:val="Spistreci1"/>
        <w:rPr>
          <w:rStyle w:val="Hipercze"/>
        </w:rPr>
      </w:pPr>
      <w:hyperlink w:anchor="_Toc28553500" w:history="1">
        <w:r w:rsidRPr="007061F2">
          <w:rPr>
            <w:rStyle w:val="Hipercze"/>
          </w:rPr>
          <w:t>2.16.1</w:t>
        </w:r>
        <w:r w:rsidRPr="00486F70">
          <w:rPr>
            <w:rStyle w:val="Hipercze"/>
          </w:rPr>
          <w:tab/>
          <w:t>Przyjęty sposób alarmowania.</w:t>
        </w:r>
        <w:r w:rsidRPr="00486F70">
          <w:rPr>
            <w:rStyle w:val="Hipercze"/>
            <w:webHidden/>
          </w:rPr>
          <w:tab/>
        </w:r>
        <w:r w:rsidRPr="00486F70">
          <w:rPr>
            <w:rStyle w:val="Hipercze"/>
            <w:webHidden/>
          </w:rPr>
          <w:fldChar w:fldCharType="begin"/>
        </w:r>
        <w:r w:rsidRPr="00486F70">
          <w:rPr>
            <w:rStyle w:val="Hipercze"/>
            <w:webHidden/>
          </w:rPr>
          <w:instrText xml:space="preserve"> PAGEREF _Toc28553500 \h </w:instrText>
        </w:r>
        <w:r w:rsidRPr="00486F70">
          <w:rPr>
            <w:rStyle w:val="Hipercze"/>
            <w:webHidden/>
          </w:rPr>
        </w:r>
        <w:r w:rsidRPr="00486F70">
          <w:rPr>
            <w:rStyle w:val="Hipercze"/>
            <w:webHidden/>
          </w:rPr>
          <w:fldChar w:fldCharType="separate"/>
        </w:r>
        <w:r>
          <w:rPr>
            <w:rStyle w:val="Hipercze"/>
            <w:webHidden/>
          </w:rPr>
          <w:t>16</w:t>
        </w:r>
        <w:r w:rsidRPr="00486F70">
          <w:rPr>
            <w:rStyle w:val="Hipercze"/>
            <w:webHidden/>
          </w:rPr>
          <w:fldChar w:fldCharType="end"/>
        </w:r>
      </w:hyperlink>
    </w:p>
    <w:p w:rsidR="00486F70" w:rsidRPr="00486F70" w:rsidRDefault="00486F70" w:rsidP="00486F70">
      <w:pPr>
        <w:pStyle w:val="Spistreci1"/>
        <w:rPr>
          <w:rStyle w:val="Hipercze"/>
        </w:rPr>
      </w:pPr>
      <w:hyperlink w:anchor="_Toc28553501" w:history="1">
        <w:r w:rsidRPr="00486F70">
          <w:rPr>
            <w:rStyle w:val="Hipercze"/>
          </w:rPr>
          <w:t>2.16.2</w:t>
        </w:r>
        <w:r w:rsidRPr="00486F70">
          <w:rPr>
            <w:rStyle w:val="Hipercze"/>
          </w:rPr>
          <w:tab/>
          <w:t>Przyjęty sposób alarmowania w przestrzeni klatek schodowych.</w:t>
        </w:r>
        <w:r w:rsidRPr="00486F70">
          <w:rPr>
            <w:rStyle w:val="Hipercze"/>
            <w:webHidden/>
          </w:rPr>
          <w:tab/>
        </w:r>
        <w:r w:rsidRPr="00486F70">
          <w:rPr>
            <w:rStyle w:val="Hipercze"/>
            <w:webHidden/>
          </w:rPr>
          <w:fldChar w:fldCharType="begin"/>
        </w:r>
        <w:r w:rsidRPr="00486F70">
          <w:rPr>
            <w:rStyle w:val="Hipercze"/>
            <w:webHidden/>
          </w:rPr>
          <w:instrText xml:space="preserve"> PAGEREF _Toc28553501 \h </w:instrText>
        </w:r>
        <w:r w:rsidRPr="00486F70">
          <w:rPr>
            <w:rStyle w:val="Hipercze"/>
            <w:webHidden/>
          </w:rPr>
        </w:r>
        <w:r w:rsidRPr="00486F70">
          <w:rPr>
            <w:rStyle w:val="Hipercze"/>
            <w:webHidden/>
          </w:rPr>
          <w:fldChar w:fldCharType="separate"/>
        </w:r>
        <w:r>
          <w:rPr>
            <w:rStyle w:val="Hipercze"/>
            <w:webHidden/>
          </w:rPr>
          <w:t>17</w:t>
        </w:r>
        <w:r w:rsidRPr="00486F70">
          <w:rPr>
            <w:rStyle w:val="Hipercze"/>
            <w:webHidden/>
          </w:rPr>
          <w:fldChar w:fldCharType="end"/>
        </w:r>
      </w:hyperlink>
    </w:p>
    <w:p w:rsidR="00486F70" w:rsidRPr="00486F70" w:rsidRDefault="00486F70" w:rsidP="00486F70">
      <w:pPr>
        <w:pStyle w:val="Spistreci1"/>
        <w:rPr>
          <w:rStyle w:val="Hipercze"/>
        </w:rPr>
      </w:pPr>
      <w:hyperlink w:anchor="_Toc28553502" w:history="1">
        <w:r w:rsidRPr="00486F70">
          <w:rPr>
            <w:rStyle w:val="Hipercze"/>
          </w:rPr>
          <w:t>2.16.3</w:t>
        </w:r>
        <w:r w:rsidRPr="00486F70">
          <w:rPr>
            <w:rStyle w:val="Hipercze"/>
          </w:rPr>
          <w:tab/>
          <w:t>Sterowania wspólne.</w:t>
        </w:r>
        <w:r w:rsidRPr="00486F70">
          <w:rPr>
            <w:rStyle w:val="Hipercze"/>
            <w:webHidden/>
          </w:rPr>
          <w:tab/>
        </w:r>
        <w:r w:rsidRPr="00486F70">
          <w:rPr>
            <w:rStyle w:val="Hipercze"/>
            <w:webHidden/>
          </w:rPr>
          <w:fldChar w:fldCharType="begin"/>
        </w:r>
        <w:r w:rsidRPr="00486F70">
          <w:rPr>
            <w:rStyle w:val="Hipercze"/>
            <w:webHidden/>
          </w:rPr>
          <w:instrText xml:space="preserve"> PAGEREF _Toc28553502 \h </w:instrText>
        </w:r>
        <w:r w:rsidRPr="00486F70">
          <w:rPr>
            <w:rStyle w:val="Hipercze"/>
            <w:webHidden/>
          </w:rPr>
        </w:r>
        <w:r w:rsidRPr="00486F70">
          <w:rPr>
            <w:rStyle w:val="Hipercze"/>
            <w:webHidden/>
          </w:rPr>
          <w:fldChar w:fldCharType="separate"/>
        </w:r>
        <w:r>
          <w:rPr>
            <w:rStyle w:val="Hipercze"/>
            <w:webHidden/>
          </w:rPr>
          <w:t>17</w:t>
        </w:r>
        <w:r w:rsidRPr="00486F70">
          <w:rPr>
            <w:rStyle w:val="Hipercze"/>
            <w:webHidden/>
          </w:rPr>
          <w:fldChar w:fldCharType="end"/>
        </w:r>
      </w:hyperlink>
    </w:p>
    <w:p w:rsidR="00486F70" w:rsidRPr="00486F70" w:rsidRDefault="00486F70">
      <w:pPr>
        <w:pStyle w:val="Spistreci1"/>
        <w:rPr>
          <w:rStyle w:val="Hipercze"/>
        </w:rPr>
      </w:pPr>
      <w:hyperlink w:anchor="_Toc28553503" w:history="1">
        <w:r w:rsidRPr="007061F2">
          <w:rPr>
            <w:rStyle w:val="Hipercze"/>
          </w:rPr>
          <w:t>2.17</w:t>
        </w:r>
        <w:r w:rsidRPr="00486F70">
          <w:rPr>
            <w:rStyle w:val="Hipercze"/>
          </w:rPr>
          <w:tab/>
        </w:r>
        <w:r w:rsidRPr="007061F2">
          <w:rPr>
            <w:rStyle w:val="Hipercze"/>
          </w:rPr>
          <w:t>Uwagi końcowe</w:t>
        </w:r>
        <w:r w:rsidRPr="00486F70">
          <w:rPr>
            <w:rStyle w:val="Hipercze"/>
            <w:webHidden/>
          </w:rPr>
          <w:tab/>
        </w:r>
        <w:r w:rsidRPr="00486F70">
          <w:rPr>
            <w:rStyle w:val="Hipercze"/>
            <w:webHidden/>
          </w:rPr>
          <w:fldChar w:fldCharType="begin"/>
        </w:r>
        <w:r w:rsidRPr="00486F70">
          <w:rPr>
            <w:rStyle w:val="Hipercze"/>
            <w:webHidden/>
          </w:rPr>
          <w:instrText xml:space="preserve"> PAGEREF _Toc28553503 \h </w:instrText>
        </w:r>
        <w:r w:rsidRPr="00486F70">
          <w:rPr>
            <w:rStyle w:val="Hipercze"/>
            <w:webHidden/>
          </w:rPr>
        </w:r>
        <w:r w:rsidRPr="00486F70">
          <w:rPr>
            <w:rStyle w:val="Hipercze"/>
            <w:webHidden/>
          </w:rPr>
          <w:fldChar w:fldCharType="separate"/>
        </w:r>
        <w:r>
          <w:rPr>
            <w:rStyle w:val="Hipercze"/>
            <w:webHidden/>
          </w:rPr>
          <w:t>17</w:t>
        </w:r>
        <w:r w:rsidRPr="00486F70">
          <w:rPr>
            <w:rStyle w:val="Hipercze"/>
            <w:webHidden/>
          </w:rPr>
          <w:fldChar w:fldCharType="end"/>
        </w:r>
      </w:hyperlink>
    </w:p>
    <w:p w:rsidR="00486F70" w:rsidRPr="00486F70" w:rsidRDefault="00486F70">
      <w:pPr>
        <w:pStyle w:val="Spistreci1"/>
        <w:rPr>
          <w:rStyle w:val="Hipercze"/>
        </w:rPr>
      </w:pPr>
      <w:hyperlink w:anchor="_Toc28553504" w:history="1">
        <w:r w:rsidRPr="007061F2">
          <w:rPr>
            <w:rStyle w:val="Hipercze"/>
          </w:rPr>
          <w:t>2.18</w:t>
        </w:r>
        <w:r w:rsidRPr="00486F70">
          <w:rPr>
            <w:rStyle w:val="Hipercze"/>
          </w:rPr>
          <w:tab/>
        </w:r>
        <w:r w:rsidRPr="007061F2">
          <w:rPr>
            <w:rStyle w:val="Hipercze"/>
          </w:rPr>
          <w:t>Konserwacja</w:t>
        </w:r>
        <w:r w:rsidRPr="00486F70">
          <w:rPr>
            <w:rStyle w:val="Hipercze"/>
            <w:webHidden/>
          </w:rPr>
          <w:tab/>
        </w:r>
        <w:r w:rsidRPr="00486F70">
          <w:rPr>
            <w:rStyle w:val="Hipercze"/>
            <w:webHidden/>
          </w:rPr>
          <w:fldChar w:fldCharType="begin"/>
        </w:r>
        <w:r w:rsidRPr="00486F70">
          <w:rPr>
            <w:rStyle w:val="Hipercze"/>
            <w:webHidden/>
          </w:rPr>
          <w:instrText xml:space="preserve"> PAGEREF _Toc28553504 \h </w:instrText>
        </w:r>
        <w:r w:rsidRPr="00486F70">
          <w:rPr>
            <w:rStyle w:val="Hipercze"/>
            <w:webHidden/>
          </w:rPr>
        </w:r>
        <w:r w:rsidRPr="00486F70">
          <w:rPr>
            <w:rStyle w:val="Hipercze"/>
            <w:webHidden/>
          </w:rPr>
          <w:fldChar w:fldCharType="separate"/>
        </w:r>
        <w:r>
          <w:rPr>
            <w:rStyle w:val="Hipercze"/>
            <w:webHidden/>
          </w:rPr>
          <w:t>18</w:t>
        </w:r>
        <w:r w:rsidRPr="00486F70">
          <w:rPr>
            <w:rStyle w:val="Hipercze"/>
            <w:webHidden/>
          </w:rPr>
          <w:fldChar w:fldCharType="end"/>
        </w:r>
      </w:hyperlink>
    </w:p>
    <w:p w:rsidR="00486F70" w:rsidRPr="00486F70" w:rsidRDefault="00486F70">
      <w:pPr>
        <w:pStyle w:val="Spistreci1"/>
        <w:rPr>
          <w:rStyle w:val="Hipercze"/>
        </w:rPr>
      </w:pPr>
      <w:hyperlink w:anchor="_Toc28553505" w:history="1">
        <w:r w:rsidRPr="007061F2">
          <w:rPr>
            <w:rStyle w:val="Hipercze"/>
          </w:rPr>
          <w:t>2.18.1</w:t>
        </w:r>
        <w:r w:rsidRPr="00486F70">
          <w:rPr>
            <w:rStyle w:val="Hipercze"/>
          </w:rPr>
          <w:tab/>
        </w:r>
        <w:r w:rsidRPr="007061F2">
          <w:rPr>
            <w:rStyle w:val="Hipercze"/>
          </w:rPr>
          <w:t>Obsługa codzienna</w:t>
        </w:r>
        <w:r w:rsidRPr="00486F70">
          <w:rPr>
            <w:rStyle w:val="Hipercze"/>
            <w:webHidden/>
          </w:rPr>
          <w:tab/>
        </w:r>
        <w:r w:rsidRPr="00486F70">
          <w:rPr>
            <w:rStyle w:val="Hipercze"/>
            <w:webHidden/>
          </w:rPr>
          <w:fldChar w:fldCharType="begin"/>
        </w:r>
        <w:r w:rsidRPr="00486F70">
          <w:rPr>
            <w:rStyle w:val="Hipercze"/>
            <w:webHidden/>
          </w:rPr>
          <w:instrText xml:space="preserve"> PAGEREF _Toc28553505 \h </w:instrText>
        </w:r>
        <w:r w:rsidRPr="00486F70">
          <w:rPr>
            <w:rStyle w:val="Hipercze"/>
            <w:webHidden/>
          </w:rPr>
        </w:r>
        <w:r w:rsidRPr="00486F70">
          <w:rPr>
            <w:rStyle w:val="Hipercze"/>
            <w:webHidden/>
          </w:rPr>
          <w:fldChar w:fldCharType="separate"/>
        </w:r>
        <w:r>
          <w:rPr>
            <w:rStyle w:val="Hipercze"/>
            <w:webHidden/>
          </w:rPr>
          <w:t>19</w:t>
        </w:r>
        <w:r w:rsidRPr="00486F70">
          <w:rPr>
            <w:rStyle w:val="Hipercze"/>
            <w:webHidden/>
          </w:rPr>
          <w:fldChar w:fldCharType="end"/>
        </w:r>
      </w:hyperlink>
    </w:p>
    <w:p w:rsidR="00486F70" w:rsidRPr="00486F70" w:rsidRDefault="00486F70">
      <w:pPr>
        <w:pStyle w:val="Spistreci1"/>
        <w:rPr>
          <w:rStyle w:val="Hipercze"/>
        </w:rPr>
      </w:pPr>
      <w:hyperlink w:anchor="_Toc28553506" w:history="1">
        <w:r w:rsidRPr="007061F2">
          <w:rPr>
            <w:rStyle w:val="Hipercze"/>
          </w:rPr>
          <w:t>2.18.2</w:t>
        </w:r>
        <w:r w:rsidRPr="00486F70">
          <w:rPr>
            <w:rStyle w:val="Hipercze"/>
          </w:rPr>
          <w:tab/>
        </w:r>
        <w:r w:rsidRPr="007061F2">
          <w:rPr>
            <w:rStyle w:val="Hipercze"/>
          </w:rPr>
          <w:t>Obsługa kwartalna</w:t>
        </w:r>
        <w:r w:rsidRPr="00486F70">
          <w:rPr>
            <w:rStyle w:val="Hipercze"/>
            <w:webHidden/>
          </w:rPr>
          <w:tab/>
        </w:r>
        <w:r w:rsidRPr="00486F70">
          <w:rPr>
            <w:rStyle w:val="Hipercze"/>
            <w:webHidden/>
          </w:rPr>
          <w:fldChar w:fldCharType="begin"/>
        </w:r>
        <w:r w:rsidRPr="00486F70">
          <w:rPr>
            <w:rStyle w:val="Hipercze"/>
            <w:webHidden/>
          </w:rPr>
          <w:instrText xml:space="preserve"> PAGEREF _Toc28553506 \h </w:instrText>
        </w:r>
        <w:r w:rsidRPr="00486F70">
          <w:rPr>
            <w:rStyle w:val="Hipercze"/>
            <w:webHidden/>
          </w:rPr>
        </w:r>
        <w:r w:rsidRPr="00486F70">
          <w:rPr>
            <w:rStyle w:val="Hipercze"/>
            <w:webHidden/>
          </w:rPr>
          <w:fldChar w:fldCharType="separate"/>
        </w:r>
        <w:r>
          <w:rPr>
            <w:rStyle w:val="Hipercze"/>
            <w:webHidden/>
          </w:rPr>
          <w:t>19</w:t>
        </w:r>
        <w:r w:rsidRPr="00486F70">
          <w:rPr>
            <w:rStyle w:val="Hipercze"/>
            <w:webHidden/>
          </w:rPr>
          <w:fldChar w:fldCharType="end"/>
        </w:r>
      </w:hyperlink>
    </w:p>
    <w:p w:rsidR="00486F70" w:rsidRPr="00486F70" w:rsidRDefault="00486F70">
      <w:pPr>
        <w:pStyle w:val="Spistreci1"/>
        <w:rPr>
          <w:rStyle w:val="Hipercze"/>
        </w:rPr>
      </w:pPr>
      <w:hyperlink w:anchor="_Toc28553507" w:history="1">
        <w:r w:rsidRPr="007061F2">
          <w:rPr>
            <w:rStyle w:val="Hipercze"/>
          </w:rPr>
          <w:t>2.18.3</w:t>
        </w:r>
        <w:r w:rsidRPr="00486F70">
          <w:rPr>
            <w:rStyle w:val="Hipercze"/>
          </w:rPr>
          <w:tab/>
        </w:r>
        <w:r w:rsidRPr="007061F2">
          <w:rPr>
            <w:rStyle w:val="Hipercze"/>
          </w:rPr>
          <w:t>Obsługa roczna</w:t>
        </w:r>
        <w:r w:rsidRPr="00486F70">
          <w:rPr>
            <w:rStyle w:val="Hipercze"/>
            <w:webHidden/>
          </w:rPr>
          <w:tab/>
        </w:r>
        <w:r w:rsidRPr="00486F70">
          <w:rPr>
            <w:rStyle w:val="Hipercze"/>
            <w:webHidden/>
          </w:rPr>
          <w:fldChar w:fldCharType="begin"/>
        </w:r>
        <w:r w:rsidRPr="00486F70">
          <w:rPr>
            <w:rStyle w:val="Hipercze"/>
            <w:webHidden/>
          </w:rPr>
          <w:instrText xml:space="preserve"> PAGEREF _Toc28553507 \h </w:instrText>
        </w:r>
        <w:r w:rsidRPr="00486F70">
          <w:rPr>
            <w:rStyle w:val="Hipercze"/>
            <w:webHidden/>
          </w:rPr>
        </w:r>
        <w:r w:rsidRPr="00486F70">
          <w:rPr>
            <w:rStyle w:val="Hipercze"/>
            <w:webHidden/>
          </w:rPr>
          <w:fldChar w:fldCharType="separate"/>
        </w:r>
        <w:r>
          <w:rPr>
            <w:rStyle w:val="Hipercze"/>
            <w:webHidden/>
          </w:rPr>
          <w:t>20</w:t>
        </w:r>
        <w:r w:rsidRPr="00486F70">
          <w:rPr>
            <w:rStyle w:val="Hipercze"/>
            <w:webHidden/>
          </w:rPr>
          <w:fldChar w:fldCharType="end"/>
        </w:r>
      </w:hyperlink>
    </w:p>
    <w:p w:rsidR="00486F70" w:rsidRPr="00486F70" w:rsidRDefault="00486F70" w:rsidP="00486F70">
      <w:pPr>
        <w:pStyle w:val="Spistreci1"/>
        <w:rPr>
          <w:rStyle w:val="Hipercze"/>
        </w:rPr>
      </w:pPr>
      <w:hyperlink w:anchor="_Toc28553508" w:history="1">
        <w:r w:rsidRPr="007061F2">
          <w:rPr>
            <w:rStyle w:val="Hipercze"/>
          </w:rPr>
          <w:t>2.19</w:t>
        </w:r>
        <w:r w:rsidRPr="00486F70">
          <w:rPr>
            <w:rStyle w:val="Hipercze"/>
          </w:rPr>
          <w:tab/>
        </w:r>
        <w:r w:rsidRPr="007061F2">
          <w:rPr>
            <w:rStyle w:val="Hipercze"/>
          </w:rPr>
          <w:t>Odbiór</w:t>
        </w:r>
        <w:r w:rsidRPr="00486F70">
          <w:rPr>
            <w:rStyle w:val="Hipercze"/>
            <w:webHidden/>
          </w:rPr>
          <w:tab/>
        </w:r>
        <w:r w:rsidRPr="00486F70">
          <w:rPr>
            <w:rStyle w:val="Hipercze"/>
            <w:webHidden/>
          </w:rPr>
          <w:fldChar w:fldCharType="begin"/>
        </w:r>
        <w:r w:rsidRPr="00486F70">
          <w:rPr>
            <w:rStyle w:val="Hipercze"/>
            <w:webHidden/>
          </w:rPr>
          <w:instrText xml:space="preserve"> PAGEREF _Toc28553508 \h </w:instrText>
        </w:r>
        <w:r w:rsidRPr="00486F70">
          <w:rPr>
            <w:rStyle w:val="Hipercze"/>
            <w:webHidden/>
          </w:rPr>
        </w:r>
        <w:r w:rsidRPr="00486F70">
          <w:rPr>
            <w:rStyle w:val="Hipercze"/>
            <w:webHidden/>
          </w:rPr>
          <w:fldChar w:fldCharType="separate"/>
        </w:r>
        <w:r>
          <w:rPr>
            <w:rStyle w:val="Hipercze"/>
            <w:webHidden/>
          </w:rPr>
          <w:t>20</w:t>
        </w:r>
        <w:r w:rsidRPr="00486F70">
          <w:rPr>
            <w:rStyle w:val="Hipercze"/>
            <w:webHidden/>
          </w:rPr>
          <w:fldChar w:fldCharType="end"/>
        </w:r>
      </w:hyperlink>
    </w:p>
    <w:p w:rsidR="00486F70" w:rsidRPr="00486F70" w:rsidRDefault="00486F70">
      <w:pPr>
        <w:pStyle w:val="Spistreci1"/>
        <w:rPr>
          <w:rStyle w:val="Hipercze"/>
        </w:rPr>
      </w:pPr>
      <w:hyperlink w:anchor="_Toc28553509" w:history="1">
        <w:r w:rsidRPr="007061F2">
          <w:rPr>
            <w:rStyle w:val="Hipercze"/>
          </w:rPr>
          <w:t>2.20</w:t>
        </w:r>
        <w:r w:rsidRPr="00486F70">
          <w:rPr>
            <w:rStyle w:val="Hipercze"/>
          </w:rPr>
          <w:tab/>
        </w:r>
        <w:r w:rsidRPr="007061F2">
          <w:rPr>
            <w:rStyle w:val="Hipercze"/>
          </w:rPr>
          <w:t>Zestawienie podstawowych materiałów w instalacji SAP</w:t>
        </w:r>
        <w:r w:rsidRPr="00486F70">
          <w:rPr>
            <w:rStyle w:val="Hipercze"/>
            <w:webHidden/>
          </w:rPr>
          <w:tab/>
        </w:r>
        <w:r w:rsidRPr="00486F70">
          <w:rPr>
            <w:rStyle w:val="Hipercze"/>
            <w:webHidden/>
          </w:rPr>
          <w:fldChar w:fldCharType="begin"/>
        </w:r>
        <w:r w:rsidRPr="00486F70">
          <w:rPr>
            <w:rStyle w:val="Hipercze"/>
            <w:webHidden/>
          </w:rPr>
          <w:instrText xml:space="preserve"> PAGEREF _Toc28553509 \h </w:instrText>
        </w:r>
        <w:r w:rsidRPr="00486F70">
          <w:rPr>
            <w:rStyle w:val="Hipercze"/>
            <w:webHidden/>
          </w:rPr>
        </w:r>
        <w:r w:rsidRPr="00486F70">
          <w:rPr>
            <w:rStyle w:val="Hipercze"/>
            <w:webHidden/>
          </w:rPr>
          <w:fldChar w:fldCharType="separate"/>
        </w:r>
        <w:r>
          <w:rPr>
            <w:rStyle w:val="Hipercze"/>
            <w:webHidden/>
          </w:rPr>
          <w:t>21</w:t>
        </w:r>
        <w:r w:rsidRPr="00486F70">
          <w:rPr>
            <w:rStyle w:val="Hipercze"/>
            <w:webHidden/>
          </w:rPr>
          <w:fldChar w:fldCharType="end"/>
        </w:r>
      </w:hyperlink>
    </w:p>
    <w:p w:rsidR="00486F70" w:rsidRPr="00486F70" w:rsidRDefault="00486F70">
      <w:pPr>
        <w:pStyle w:val="Spistreci1"/>
        <w:rPr>
          <w:rStyle w:val="Hipercze"/>
        </w:rPr>
      </w:pPr>
      <w:hyperlink w:anchor="_Toc28553510" w:history="1">
        <w:r w:rsidRPr="007061F2">
          <w:rPr>
            <w:rStyle w:val="Hipercze"/>
          </w:rPr>
          <w:t>3.</w:t>
        </w:r>
        <w:r w:rsidRPr="00486F70">
          <w:rPr>
            <w:rStyle w:val="Hipercze"/>
          </w:rPr>
          <w:tab/>
        </w:r>
        <w:r w:rsidRPr="007061F2">
          <w:rPr>
            <w:rStyle w:val="Hipercze"/>
          </w:rPr>
          <w:t>Instalacja oddymiania</w:t>
        </w:r>
        <w:r w:rsidRPr="00486F70">
          <w:rPr>
            <w:rStyle w:val="Hipercze"/>
            <w:webHidden/>
          </w:rPr>
          <w:tab/>
        </w:r>
        <w:r w:rsidRPr="00486F70">
          <w:rPr>
            <w:rStyle w:val="Hipercze"/>
            <w:webHidden/>
          </w:rPr>
          <w:fldChar w:fldCharType="begin"/>
        </w:r>
        <w:r w:rsidRPr="00486F70">
          <w:rPr>
            <w:rStyle w:val="Hipercze"/>
            <w:webHidden/>
          </w:rPr>
          <w:instrText xml:space="preserve"> PAGEREF _Toc28553510 \h </w:instrText>
        </w:r>
        <w:r w:rsidRPr="00486F70">
          <w:rPr>
            <w:rStyle w:val="Hipercze"/>
            <w:webHidden/>
          </w:rPr>
        </w:r>
        <w:r w:rsidRPr="00486F70">
          <w:rPr>
            <w:rStyle w:val="Hipercze"/>
            <w:webHidden/>
          </w:rPr>
          <w:fldChar w:fldCharType="separate"/>
        </w:r>
        <w:r>
          <w:rPr>
            <w:rStyle w:val="Hipercze"/>
            <w:webHidden/>
          </w:rPr>
          <w:t>23</w:t>
        </w:r>
        <w:r w:rsidRPr="00486F70">
          <w:rPr>
            <w:rStyle w:val="Hipercze"/>
            <w:webHidden/>
          </w:rPr>
          <w:fldChar w:fldCharType="end"/>
        </w:r>
      </w:hyperlink>
    </w:p>
    <w:p w:rsidR="00486F70" w:rsidRPr="00486F70" w:rsidRDefault="00486F70">
      <w:pPr>
        <w:pStyle w:val="Spistreci1"/>
        <w:rPr>
          <w:rStyle w:val="Hipercze"/>
        </w:rPr>
      </w:pPr>
      <w:hyperlink w:anchor="_Toc28553511" w:history="1">
        <w:r w:rsidRPr="00486F70">
          <w:rPr>
            <w:rStyle w:val="Hipercze"/>
          </w:rPr>
          <w:t>3.1</w:t>
        </w:r>
        <w:r w:rsidRPr="00486F70">
          <w:rPr>
            <w:rStyle w:val="Hipercze"/>
          </w:rPr>
          <w:tab/>
          <w:t>Opis działania systemu oddymiania</w:t>
        </w:r>
        <w:r w:rsidRPr="00486F70">
          <w:rPr>
            <w:rStyle w:val="Hipercze"/>
            <w:webHidden/>
          </w:rPr>
          <w:tab/>
        </w:r>
        <w:r w:rsidRPr="00486F70">
          <w:rPr>
            <w:rStyle w:val="Hipercze"/>
            <w:webHidden/>
          </w:rPr>
          <w:fldChar w:fldCharType="begin"/>
        </w:r>
        <w:r w:rsidRPr="00486F70">
          <w:rPr>
            <w:rStyle w:val="Hipercze"/>
            <w:webHidden/>
          </w:rPr>
          <w:instrText xml:space="preserve"> PAGEREF _Toc28553511 \h </w:instrText>
        </w:r>
        <w:r w:rsidRPr="00486F70">
          <w:rPr>
            <w:rStyle w:val="Hipercze"/>
            <w:webHidden/>
          </w:rPr>
        </w:r>
        <w:r w:rsidRPr="00486F70">
          <w:rPr>
            <w:rStyle w:val="Hipercze"/>
            <w:webHidden/>
          </w:rPr>
          <w:fldChar w:fldCharType="separate"/>
        </w:r>
        <w:r>
          <w:rPr>
            <w:rStyle w:val="Hipercze"/>
            <w:webHidden/>
          </w:rPr>
          <w:t>23</w:t>
        </w:r>
        <w:r w:rsidRPr="00486F70">
          <w:rPr>
            <w:rStyle w:val="Hipercze"/>
            <w:webHidden/>
          </w:rPr>
          <w:fldChar w:fldCharType="end"/>
        </w:r>
      </w:hyperlink>
    </w:p>
    <w:p w:rsidR="00486F70" w:rsidRPr="00486F70" w:rsidRDefault="00486F70">
      <w:pPr>
        <w:pStyle w:val="Spistreci1"/>
        <w:rPr>
          <w:rStyle w:val="Hipercze"/>
        </w:rPr>
      </w:pPr>
      <w:hyperlink w:anchor="_Toc28553512" w:history="1">
        <w:r w:rsidRPr="00486F70">
          <w:rPr>
            <w:rStyle w:val="Hipercze"/>
          </w:rPr>
          <w:t>3.2</w:t>
        </w:r>
        <w:r w:rsidRPr="00486F70">
          <w:rPr>
            <w:rStyle w:val="Hipercze"/>
          </w:rPr>
          <w:tab/>
          <w:t>Obliczenia powierzchni oddymiania</w:t>
        </w:r>
        <w:r w:rsidRPr="00486F70">
          <w:rPr>
            <w:rStyle w:val="Hipercze"/>
            <w:webHidden/>
          </w:rPr>
          <w:tab/>
        </w:r>
        <w:r w:rsidRPr="00486F70">
          <w:rPr>
            <w:rStyle w:val="Hipercze"/>
            <w:webHidden/>
          </w:rPr>
          <w:fldChar w:fldCharType="begin"/>
        </w:r>
        <w:r w:rsidRPr="00486F70">
          <w:rPr>
            <w:rStyle w:val="Hipercze"/>
            <w:webHidden/>
          </w:rPr>
          <w:instrText xml:space="preserve"> PAGEREF _Toc28553512 \h </w:instrText>
        </w:r>
        <w:r w:rsidRPr="00486F70">
          <w:rPr>
            <w:rStyle w:val="Hipercze"/>
            <w:webHidden/>
          </w:rPr>
        </w:r>
        <w:r w:rsidRPr="00486F70">
          <w:rPr>
            <w:rStyle w:val="Hipercze"/>
            <w:webHidden/>
          </w:rPr>
          <w:fldChar w:fldCharType="separate"/>
        </w:r>
        <w:r>
          <w:rPr>
            <w:rStyle w:val="Hipercze"/>
            <w:webHidden/>
          </w:rPr>
          <w:t>23</w:t>
        </w:r>
        <w:r w:rsidRPr="00486F70">
          <w:rPr>
            <w:rStyle w:val="Hipercze"/>
            <w:webHidden/>
          </w:rPr>
          <w:fldChar w:fldCharType="end"/>
        </w:r>
      </w:hyperlink>
    </w:p>
    <w:p w:rsidR="00486F70" w:rsidRPr="00486F70" w:rsidRDefault="00486F70">
      <w:pPr>
        <w:pStyle w:val="Spistreci1"/>
        <w:rPr>
          <w:rStyle w:val="Hipercze"/>
        </w:rPr>
      </w:pPr>
      <w:hyperlink w:anchor="_Toc28553513" w:history="1">
        <w:r w:rsidRPr="00486F70">
          <w:rPr>
            <w:rStyle w:val="Hipercze"/>
          </w:rPr>
          <w:t>3.3</w:t>
        </w:r>
        <w:r w:rsidRPr="00486F70">
          <w:rPr>
            <w:rStyle w:val="Hipercze"/>
          </w:rPr>
          <w:tab/>
          <w:t>Centrala oddymiania.</w:t>
        </w:r>
        <w:r w:rsidRPr="00486F70">
          <w:rPr>
            <w:rStyle w:val="Hipercze"/>
            <w:webHidden/>
          </w:rPr>
          <w:tab/>
        </w:r>
        <w:r w:rsidRPr="00486F70">
          <w:rPr>
            <w:rStyle w:val="Hipercze"/>
            <w:webHidden/>
          </w:rPr>
          <w:fldChar w:fldCharType="begin"/>
        </w:r>
        <w:r w:rsidRPr="00486F70">
          <w:rPr>
            <w:rStyle w:val="Hipercze"/>
            <w:webHidden/>
          </w:rPr>
          <w:instrText xml:space="preserve"> PAGEREF _Toc28553513 \h </w:instrText>
        </w:r>
        <w:r w:rsidRPr="00486F70">
          <w:rPr>
            <w:rStyle w:val="Hipercze"/>
            <w:webHidden/>
          </w:rPr>
        </w:r>
        <w:r w:rsidRPr="00486F70">
          <w:rPr>
            <w:rStyle w:val="Hipercze"/>
            <w:webHidden/>
          </w:rPr>
          <w:fldChar w:fldCharType="separate"/>
        </w:r>
        <w:r>
          <w:rPr>
            <w:rStyle w:val="Hipercze"/>
            <w:webHidden/>
          </w:rPr>
          <w:t>23</w:t>
        </w:r>
        <w:r w:rsidRPr="00486F70">
          <w:rPr>
            <w:rStyle w:val="Hipercze"/>
            <w:webHidden/>
          </w:rPr>
          <w:fldChar w:fldCharType="end"/>
        </w:r>
      </w:hyperlink>
    </w:p>
    <w:p w:rsidR="00486F70" w:rsidRPr="00486F70" w:rsidRDefault="00486F70">
      <w:pPr>
        <w:pStyle w:val="Spistreci1"/>
        <w:rPr>
          <w:rStyle w:val="Hipercze"/>
        </w:rPr>
      </w:pPr>
      <w:hyperlink w:anchor="_Toc28553514" w:history="1">
        <w:r w:rsidRPr="00486F70">
          <w:rPr>
            <w:rStyle w:val="Hipercze"/>
          </w:rPr>
          <w:t>3.4</w:t>
        </w:r>
        <w:r w:rsidRPr="00486F70">
          <w:rPr>
            <w:rStyle w:val="Hipercze"/>
          </w:rPr>
          <w:tab/>
          <w:t>Okna oddymiające.</w:t>
        </w:r>
        <w:r w:rsidRPr="00486F70">
          <w:rPr>
            <w:rStyle w:val="Hipercze"/>
            <w:webHidden/>
          </w:rPr>
          <w:tab/>
        </w:r>
        <w:r w:rsidRPr="00486F70">
          <w:rPr>
            <w:rStyle w:val="Hipercze"/>
            <w:webHidden/>
          </w:rPr>
          <w:fldChar w:fldCharType="begin"/>
        </w:r>
        <w:r w:rsidRPr="00486F70">
          <w:rPr>
            <w:rStyle w:val="Hipercze"/>
            <w:webHidden/>
          </w:rPr>
          <w:instrText xml:space="preserve"> PAGEREF _Toc28553514 \h </w:instrText>
        </w:r>
        <w:r w:rsidRPr="00486F70">
          <w:rPr>
            <w:rStyle w:val="Hipercze"/>
            <w:webHidden/>
          </w:rPr>
        </w:r>
        <w:r w:rsidRPr="00486F70">
          <w:rPr>
            <w:rStyle w:val="Hipercze"/>
            <w:webHidden/>
          </w:rPr>
          <w:fldChar w:fldCharType="separate"/>
        </w:r>
        <w:r>
          <w:rPr>
            <w:rStyle w:val="Hipercze"/>
            <w:webHidden/>
          </w:rPr>
          <w:t>24</w:t>
        </w:r>
        <w:r w:rsidRPr="00486F70">
          <w:rPr>
            <w:rStyle w:val="Hipercze"/>
            <w:webHidden/>
          </w:rPr>
          <w:fldChar w:fldCharType="end"/>
        </w:r>
      </w:hyperlink>
    </w:p>
    <w:p w:rsidR="00486F70" w:rsidRPr="00486F70" w:rsidRDefault="00486F70">
      <w:pPr>
        <w:pStyle w:val="Spistreci1"/>
        <w:rPr>
          <w:rStyle w:val="Hipercze"/>
        </w:rPr>
      </w:pPr>
      <w:hyperlink w:anchor="_Toc28553515" w:history="1">
        <w:r w:rsidRPr="00486F70">
          <w:rPr>
            <w:rStyle w:val="Hipercze"/>
          </w:rPr>
          <w:t>3.5</w:t>
        </w:r>
        <w:r w:rsidRPr="00486F70">
          <w:rPr>
            <w:rStyle w:val="Hipercze"/>
          </w:rPr>
          <w:tab/>
          <w:t>Napowietrzanie klatki schodowej.</w:t>
        </w:r>
        <w:r w:rsidRPr="00486F70">
          <w:rPr>
            <w:rStyle w:val="Hipercze"/>
            <w:webHidden/>
          </w:rPr>
          <w:tab/>
        </w:r>
        <w:r w:rsidRPr="00486F70">
          <w:rPr>
            <w:rStyle w:val="Hipercze"/>
            <w:webHidden/>
          </w:rPr>
          <w:fldChar w:fldCharType="begin"/>
        </w:r>
        <w:r w:rsidRPr="00486F70">
          <w:rPr>
            <w:rStyle w:val="Hipercze"/>
            <w:webHidden/>
          </w:rPr>
          <w:instrText xml:space="preserve"> PAGEREF _Toc28553515 \h </w:instrText>
        </w:r>
        <w:r w:rsidRPr="00486F70">
          <w:rPr>
            <w:rStyle w:val="Hipercze"/>
            <w:webHidden/>
          </w:rPr>
        </w:r>
        <w:r w:rsidRPr="00486F70">
          <w:rPr>
            <w:rStyle w:val="Hipercze"/>
            <w:webHidden/>
          </w:rPr>
          <w:fldChar w:fldCharType="separate"/>
        </w:r>
        <w:r>
          <w:rPr>
            <w:rStyle w:val="Hipercze"/>
            <w:webHidden/>
          </w:rPr>
          <w:t>24</w:t>
        </w:r>
        <w:r w:rsidRPr="00486F70">
          <w:rPr>
            <w:rStyle w:val="Hipercze"/>
            <w:webHidden/>
          </w:rPr>
          <w:fldChar w:fldCharType="end"/>
        </w:r>
      </w:hyperlink>
    </w:p>
    <w:p w:rsidR="00486F70" w:rsidRPr="00486F70" w:rsidRDefault="00486F70">
      <w:pPr>
        <w:pStyle w:val="Spistreci1"/>
        <w:rPr>
          <w:rStyle w:val="Hipercze"/>
        </w:rPr>
      </w:pPr>
      <w:hyperlink w:anchor="_Toc28553516" w:history="1">
        <w:r w:rsidRPr="00486F70">
          <w:rPr>
            <w:rStyle w:val="Hipercze"/>
          </w:rPr>
          <w:t>3.6</w:t>
        </w:r>
        <w:r w:rsidRPr="00486F70">
          <w:rPr>
            <w:rStyle w:val="Hipercze"/>
          </w:rPr>
          <w:tab/>
          <w:t>Przyciski oddymiania i przewietrzania</w:t>
        </w:r>
        <w:r w:rsidRPr="00486F70">
          <w:rPr>
            <w:rStyle w:val="Hipercze"/>
            <w:webHidden/>
          </w:rPr>
          <w:tab/>
        </w:r>
        <w:r w:rsidRPr="00486F70">
          <w:rPr>
            <w:rStyle w:val="Hipercze"/>
            <w:webHidden/>
          </w:rPr>
          <w:fldChar w:fldCharType="begin"/>
        </w:r>
        <w:r w:rsidRPr="00486F70">
          <w:rPr>
            <w:rStyle w:val="Hipercze"/>
            <w:webHidden/>
          </w:rPr>
          <w:instrText xml:space="preserve"> PAGEREF _Toc28553516 \h </w:instrText>
        </w:r>
        <w:r w:rsidRPr="00486F70">
          <w:rPr>
            <w:rStyle w:val="Hipercze"/>
            <w:webHidden/>
          </w:rPr>
        </w:r>
        <w:r w:rsidRPr="00486F70">
          <w:rPr>
            <w:rStyle w:val="Hipercze"/>
            <w:webHidden/>
          </w:rPr>
          <w:fldChar w:fldCharType="separate"/>
        </w:r>
        <w:r>
          <w:rPr>
            <w:rStyle w:val="Hipercze"/>
            <w:webHidden/>
          </w:rPr>
          <w:t>24</w:t>
        </w:r>
        <w:r w:rsidRPr="00486F70">
          <w:rPr>
            <w:rStyle w:val="Hipercze"/>
            <w:webHidden/>
          </w:rPr>
          <w:fldChar w:fldCharType="end"/>
        </w:r>
      </w:hyperlink>
    </w:p>
    <w:p w:rsidR="00486F70" w:rsidRPr="00486F70" w:rsidRDefault="00486F70">
      <w:pPr>
        <w:pStyle w:val="Spistreci1"/>
        <w:rPr>
          <w:rStyle w:val="Hipercze"/>
        </w:rPr>
      </w:pPr>
      <w:hyperlink w:anchor="_Toc28553517" w:history="1">
        <w:r w:rsidRPr="00486F70">
          <w:rPr>
            <w:rStyle w:val="Hipercze"/>
          </w:rPr>
          <w:t>3.7</w:t>
        </w:r>
        <w:r w:rsidRPr="00486F70">
          <w:rPr>
            <w:rStyle w:val="Hipercze"/>
          </w:rPr>
          <w:tab/>
          <w:t>Funkcjonowanie systemu w stanie dozoru i alarmu</w:t>
        </w:r>
        <w:r w:rsidRPr="00486F70">
          <w:rPr>
            <w:rStyle w:val="Hipercze"/>
            <w:webHidden/>
          </w:rPr>
          <w:tab/>
        </w:r>
        <w:r w:rsidRPr="00486F70">
          <w:rPr>
            <w:rStyle w:val="Hipercze"/>
            <w:webHidden/>
          </w:rPr>
          <w:fldChar w:fldCharType="begin"/>
        </w:r>
        <w:r w:rsidRPr="00486F70">
          <w:rPr>
            <w:rStyle w:val="Hipercze"/>
            <w:webHidden/>
          </w:rPr>
          <w:instrText xml:space="preserve"> PAGEREF _Toc28553517 \h </w:instrText>
        </w:r>
        <w:r w:rsidRPr="00486F70">
          <w:rPr>
            <w:rStyle w:val="Hipercze"/>
            <w:webHidden/>
          </w:rPr>
        </w:r>
        <w:r w:rsidRPr="00486F70">
          <w:rPr>
            <w:rStyle w:val="Hipercze"/>
            <w:webHidden/>
          </w:rPr>
          <w:fldChar w:fldCharType="separate"/>
        </w:r>
        <w:r>
          <w:rPr>
            <w:rStyle w:val="Hipercze"/>
            <w:webHidden/>
          </w:rPr>
          <w:t>24</w:t>
        </w:r>
        <w:r w:rsidRPr="00486F70">
          <w:rPr>
            <w:rStyle w:val="Hipercze"/>
            <w:webHidden/>
          </w:rPr>
          <w:fldChar w:fldCharType="end"/>
        </w:r>
      </w:hyperlink>
    </w:p>
    <w:p w:rsidR="00486F70" w:rsidRPr="00486F70" w:rsidRDefault="00486F70">
      <w:pPr>
        <w:pStyle w:val="Spistreci1"/>
        <w:rPr>
          <w:rStyle w:val="Hipercze"/>
        </w:rPr>
      </w:pPr>
      <w:hyperlink w:anchor="_Toc28553518" w:history="1">
        <w:r w:rsidRPr="00486F70">
          <w:rPr>
            <w:rStyle w:val="Hipercze"/>
          </w:rPr>
          <w:t>3.8</w:t>
        </w:r>
        <w:r w:rsidRPr="00486F70">
          <w:rPr>
            <w:rStyle w:val="Hipercze"/>
          </w:rPr>
          <w:tab/>
          <w:t>Chwytaki elektromagnetyczne</w:t>
        </w:r>
        <w:r w:rsidRPr="00486F70">
          <w:rPr>
            <w:rStyle w:val="Hipercze"/>
            <w:webHidden/>
          </w:rPr>
          <w:tab/>
        </w:r>
        <w:r w:rsidRPr="00486F70">
          <w:rPr>
            <w:rStyle w:val="Hipercze"/>
            <w:webHidden/>
          </w:rPr>
          <w:fldChar w:fldCharType="begin"/>
        </w:r>
        <w:r w:rsidRPr="00486F70">
          <w:rPr>
            <w:rStyle w:val="Hipercze"/>
            <w:webHidden/>
          </w:rPr>
          <w:instrText xml:space="preserve"> PAGEREF _Toc28553518 \h </w:instrText>
        </w:r>
        <w:r w:rsidRPr="00486F70">
          <w:rPr>
            <w:rStyle w:val="Hipercze"/>
            <w:webHidden/>
          </w:rPr>
        </w:r>
        <w:r w:rsidRPr="00486F70">
          <w:rPr>
            <w:rStyle w:val="Hipercze"/>
            <w:webHidden/>
          </w:rPr>
          <w:fldChar w:fldCharType="separate"/>
        </w:r>
        <w:r>
          <w:rPr>
            <w:rStyle w:val="Hipercze"/>
            <w:webHidden/>
          </w:rPr>
          <w:t>25</w:t>
        </w:r>
        <w:r w:rsidRPr="00486F70">
          <w:rPr>
            <w:rStyle w:val="Hipercze"/>
            <w:webHidden/>
          </w:rPr>
          <w:fldChar w:fldCharType="end"/>
        </w:r>
      </w:hyperlink>
    </w:p>
    <w:p w:rsidR="00486F70" w:rsidRPr="00486F70" w:rsidRDefault="00486F70">
      <w:pPr>
        <w:pStyle w:val="Spistreci1"/>
        <w:rPr>
          <w:rStyle w:val="Hipercze"/>
        </w:rPr>
      </w:pPr>
      <w:hyperlink w:anchor="_Toc28553519" w:history="1">
        <w:r w:rsidRPr="00486F70">
          <w:rPr>
            <w:rStyle w:val="Hipercze"/>
          </w:rPr>
          <w:t>3.9</w:t>
        </w:r>
        <w:r w:rsidRPr="00486F70">
          <w:rPr>
            <w:rStyle w:val="Hipercze"/>
          </w:rPr>
          <w:tab/>
          <w:t>Okablowanie</w:t>
        </w:r>
        <w:r w:rsidRPr="00486F70">
          <w:rPr>
            <w:rStyle w:val="Hipercze"/>
            <w:webHidden/>
          </w:rPr>
          <w:tab/>
        </w:r>
        <w:r w:rsidRPr="00486F70">
          <w:rPr>
            <w:rStyle w:val="Hipercze"/>
            <w:webHidden/>
          </w:rPr>
          <w:fldChar w:fldCharType="begin"/>
        </w:r>
        <w:r w:rsidRPr="00486F70">
          <w:rPr>
            <w:rStyle w:val="Hipercze"/>
            <w:webHidden/>
          </w:rPr>
          <w:instrText xml:space="preserve"> PAGEREF _Toc28553519 \h </w:instrText>
        </w:r>
        <w:r w:rsidRPr="00486F70">
          <w:rPr>
            <w:rStyle w:val="Hipercze"/>
            <w:webHidden/>
          </w:rPr>
        </w:r>
        <w:r w:rsidRPr="00486F70">
          <w:rPr>
            <w:rStyle w:val="Hipercze"/>
            <w:webHidden/>
          </w:rPr>
          <w:fldChar w:fldCharType="separate"/>
        </w:r>
        <w:r>
          <w:rPr>
            <w:rStyle w:val="Hipercze"/>
            <w:webHidden/>
          </w:rPr>
          <w:t>25</w:t>
        </w:r>
        <w:r w:rsidRPr="00486F70">
          <w:rPr>
            <w:rStyle w:val="Hipercze"/>
            <w:webHidden/>
          </w:rPr>
          <w:fldChar w:fldCharType="end"/>
        </w:r>
      </w:hyperlink>
    </w:p>
    <w:p w:rsidR="00486F70" w:rsidRPr="00486F70" w:rsidRDefault="00486F70">
      <w:pPr>
        <w:pStyle w:val="Spistreci1"/>
        <w:rPr>
          <w:rStyle w:val="Hipercze"/>
        </w:rPr>
      </w:pPr>
      <w:hyperlink w:anchor="_Toc28553520" w:history="1">
        <w:r w:rsidRPr="00486F70">
          <w:rPr>
            <w:rStyle w:val="Hipercze"/>
          </w:rPr>
          <w:t>3.10</w:t>
        </w:r>
        <w:r w:rsidRPr="00486F70">
          <w:rPr>
            <w:rStyle w:val="Hipercze"/>
          </w:rPr>
          <w:tab/>
          <w:t>Uwagi końcowe</w:t>
        </w:r>
        <w:r w:rsidRPr="00486F70">
          <w:rPr>
            <w:rStyle w:val="Hipercze"/>
            <w:webHidden/>
          </w:rPr>
          <w:tab/>
        </w:r>
        <w:r w:rsidRPr="00486F70">
          <w:rPr>
            <w:rStyle w:val="Hipercze"/>
            <w:webHidden/>
          </w:rPr>
          <w:fldChar w:fldCharType="begin"/>
        </w:r>
        <w:r w:rsidRPr="00486F70">
          <w:rPr>
            <w:rStyle w:val="Hipercze"/>
            <w:webHidden/>
          </w:rPr>
          <w:instrText xml:space="preserve"> PAGEREF _Toc28553520 \h </w:instrText>
        </w:r>
        <w:r w:rsidRPr="00486F70">
          <w:rPr>
            <w:rStyle w:val="Hipercze"/>
            <w:webHidden/>
          </w:rPr>
        </w:r>
        <w:r w:rsidRPr="00486F70">
          <w:rPr>
            <w:rStyle w:val="Hipercze"/>
            <w:webHidden/>
          </w:rPr>
          <w:fldChar w:fldCharType="separate"/>
        </w:r>
        <w:r>
          <w:rPr>
            <w:rStyle w:val="Hipercze"/>
            <w:webHidden/>
          </w:rPr>
          <w:t>25</w:t>
        </w:r>
        <w:r w:rsidRPr="00486F70">
          <w:rPr>
            <w:rStyle w:val="Hipercze"/>
            <w:webHidden/>
          </w:rPr>
          <w:fldChar w:fldCharType="end"/>
        </w:r>
      </w:hyperlink>
    </w:p>
    <w:p w:rsidR="00486F70" w:rsidRPr="00486F70" w:rsidRDefault="00486F70">
      <w:pPr>
        <w:pStyle w:val="Spistreci1"/>
        <w:rPr>
          <w:rStyle w:val="Hipercze"/>
        </w:rPr>
      </w:pPr>
      <w:hyperlink w:anchor="_Toc28553521" w:history="1">
        <w:r w:rsidRPr="00486F70">
          <w:rPr>
            <w:rStyle w:val="Hipercze"/>
          </w:rPr>
          <w:t>3.11</w:t>
        </w:r>
        <w:r w:rsidRPr="00486F70">
          <w:rPr>
            <w:rStyle w:val="Hipercze"/>
          </w:rPr>
          <w:tab/>
          <w:t>Konserwacja</w:t>
        </w:r>
        <w:r w:rsidRPr="00486F70">
          <w:rPr>
            <w:rStyle w:val="Hipercze"/>
            <w:webHidden/>
          </w:rPr>
          <w:tab/>
        </w:r>
        <w:r w:rsidRPr="00486F70">
          <w:rPr>
            <w:rStyle w:val="Hipercze"/>
            <w:webHidden/>
          </w:rPr>
          <w:fldChar w:fldCharType="begin"/>
        </w:r>
        <w:r w:rsidRPr="00486F70">
          <w:rPr>
            <w:rStyle w:val="Hipercze"/>
            <w:webHidden/>
          </w:rPr>
          <w:instrText xml:space="preserve"> PAGEREF _Toc28553521 \h </w:instrText>
        </w:r>
        <w:r w:rsidRPr="00486F70">
          <w:rPr>
            <w:rStyle w:val="Hipercze"/>
            <w:webHidden/>
          </w:rPr>
        </w:r>
        <w:r w:rsidRPr="00486F70">
          <w:rPr>
            <w:rStyle w:val="Hipercze"/>
            <w:webHidden/>
          </w:rPr>
          <w:fldChar w:fldCharType="separate"/>
        </w:r>
        <w:r>
          <w:rPr>
            <w:rStyle w:val="Hipercze"/>
            <w:webHidden/>
          </w:rPr>
          <w:t>26</w:t>
        </w:r>
        <w:r w:rsidRPr="00486F70">
          <w:rPr>
            <w:rStyle w:val="Hipercze"/>
            <w:webHidden/>
          </w:rPr>
          <w:fldChar w:fldCharType="end"/>
        </w:r>
      </w:hyperlink>
    </w:p>
    <w:p w:rsidR="00486F70" w:rsidRPr="00486F70" w:rsidRDefault="00486F70" w:rsidP="00486F70">
      <w:pPr>
        <w:pStyle w:val="Spistreci1"/>
        <w:rPr>
          <w:rStyle w:val="Hipercze"/>
        </w:rPr>
      </w:pPr>
      <w:hyperlink w:anchor="_Toc28553522" w:history="1">
        <w:r w:rsidRPr="00486F70">
          <w:rPr>
            <w:rStyle w:val="Hipercze"/>
          </w:rPr>
          <w:t>3.12</w:t>
        </w:r>
        <w:r w:rsidRPr="00486F70">
          <w:rPr>
            <w:rStyle w:val="Hipercze"/>
          </w:rPr>
          <w:tab/>
          <w:t>Odbiór</w:t>
        </w:r>
        <w:r w:rsidRPr="00486F70">
          <w:rPr>
            <w:rStyle w:val="Hipercze"/>
            <w:webHidden/>
          </w:rPr>
          <w:tab/>
        </w:r>
        <w:r w:rsidRPr="00486F70">
          <w:rPr>
            <w:rStyle w:val="Hipercze"/>
            <w:webHidden/>
          </w:rPr>
          <w:fldChar w:fldCharType="begin"/>
        </w:r>
        <w:r w:rsidRPr="00486F70">
          <w:rPr>
            <w:rStyle w:val="Hipercze"/>
            <w:webHidden/>
          </w:rPr>
          <w:instrText xml:space="preserve"> PAGEREF _Toc28553522 \h </w:instrText>
        </w:r>
        <w:r w:rsidRPr="00486F70">
          <w:rPr>
            <w:rStyle w:val="Hipercze"/>
            <w:webHidden/>
          </w:rPr>
        </w:r>
        <w:r w:rsidRPr="00486F70">
          <w:rPr>
            <w:rStyle w:val="Hipercze"/>
            <w:webHidden/>
          </w:rPr>
          <w:fldChar w:fldCharType="separate"/>
        </w:r>
        <w:r>
          <w:rPr>
            <w:rStyle w:val="Hipercze"/>
            <w:webHidden/>
          </w:rPr>
          <w:t>27</w:t>
        </w:r>
        <w:r w:rsidRPr="00486F70">
          <w:rPr>
            <w:rStyle w:val="Hipercze"/>
            <w:webHidden/>
          </w:rPr>
          <w:fldChar w:fldCharType="end"/>
        </w:r>
      </w:hyperlink>
    </w:p>
    <w:p w:rsidR="00486F70" w:rsidRPr="00486F70" w:rsidRDefault="00486F70">
      <w:pPr>
        <w:pStyle w:val="Spistreci1"/>
        <w:rPr>
          <w:rStyle w:val="Hipercze"/>
        </w:rPr>
      </w:pPr>
      <w:hyperlink w:anchor="_Toc28553523" w:history="1">
        <w:r w:rsidRPr="007061F2">
          <w:rPr>
            <w:rStyle w:val="Hipercze"/>
          </w:rPr>
          <w:t>4.</w:t>
        </w:r>
        <w:r w:rsidRPr="00486F70">
          <w:rPr>
            <w:rStyle w:val="Hipercze"/>
          </w:rPr>
          <w:tab/>
        </w:r>
        <w:r w:rsidRPr="007061F2">
          <w:rPr>
            <w:rStyle w:val="Hipercze"/>
          </w:rPr>
          <w:t>Instalacja systemu sygnalizacji alarmu włamania</w:t>
        </w:r>
        <w:r w:rsidRPr="00486F70">
          <w:rPr>
            <w:rStyle w:val="Hipercze"/>
            <w:webHidden/>
          </w:rPr>
          <w:tab/>
        </w:r>
        <w:r w:rsidRPr="00486F70">
          <w:rPr>
            <w:rStyle w:val="Hipercze"/>
            <w:webHidden/>
          </w:rPr>
          <w:fldChar w:fldCharType="begin"/>
        </w:r>
        <w:r w:rsidRPr="00486F70">
          <w:rPr>
            <w:rStyle w:val="Hipercze"/>
            <w:webHidden/>
          </w:rPr>
          <w:instrText xml:space="preserve"> PAGEREF _Toc28553523 \h </w:instrText>
        </w:r>
        <w:r w:rsidRPr="00486F70">
          <w:rPr>
            <w:rStyle w:val="Hipercze"/>
            <w:webHidden/>
          </w:rPr>
        </w:r>
        <w:r w:rsidRPr="00486F70">
          <w:rPr>
            <w:rStyle w:val="Hipercze"/>
            <w:webHidden/>
          </w:rPr>
          <w:fldChar w:fldCharType="separate"/>
        </w:r>
        <w:r>
          <w:rPr>
            <w:rStyle w:val="Hipercze"/>
            <w:webHidden/>
          </w:rPr>
          <w:t>28</w:t>
        </w:r>
        <w:r w:rsidRPr="00486F70">
          <w:rPr>
            <w:rStyle w:val="Hipercze"/>
            <w:webHidden/>
          </w:rPr>
          <w:fldChar w:fldCharType="end"/>
        </w:r>
      </w:hyperlink>
    </w:p>
    <w:p w:rsidR="00486F70" w:rsidRPr="00486F70" w:rsidRDefault="00486F70">
      <w:pPr>
        <w:pStyle w:val="Spistreci1"/>
        <w:rPr>
          <w:rStyle w:val="Hipercze"/>
        </w:rPr>
      </w:pPr>
      <w:hyperlink w:anchor="_Toc28553524" w:history="1">
        <w:r w:rsidRPr="00486F70">
          <w:rPr>
            <w:rStyle w:val="Hipercze"/>
          </w:rPr>
          <w:t>4.1</w:t>
        </w:r>
        <w:r w:rsidRPr="00486F70">
          <w:rPr>
            <w:rStyle w:val="Hipercze"/>
          </w:rPr>
          <w:tab/>
          <w:t>Założenia użytkowe</w:t>
        </w:r>
        <w:r w:rsidRPr="00486F70">
          <w:rPr>
            <w:rStyle w:val="Hipercze"/>
            <w:webHidden/>
          </w:rPr>
          <w:tab/>
        </w:r>
        <w:r w:rsidRPr="00486F70">
          <w:rPr>
            <w:rStyle w:val="Hipercze"/>
            <w:webHidden/>
          </w:rPr>
          <w:fldChar w:fldCharType="begin"/>
        </w:r>
        <w:r w:rsidRPr="00486F70">
          <w:rPr>
            <w:rStyle w:val="Hipercze"/>
            <w:webHidden/>
          </w:rPr>
          <w:instrText xml:space="preserve"> PAGEREF _Toc28553524 \h </w:instrText>
        </w:r>
        <w:r w:rsidRPr="00486F70">
          <w:rPr>
            <w:rStyle w:val="Hipercze"/>
            <w:webHidden/>
          </w:rPr>
        </w:r>
        <w:r w:rsidRPr="00486F70">
          <w:rPr>
            <w:rStyle w:val="Hipercze"/>
            <w:webHidden/>
          </w:rPr>
          <w:fldChar w:fldCharType="separate"/>
        </w:r>
        <w:r>
          <w:rPr>
            <w:rStyle w:val="Hipercze"/>
            <w:webHidden/>
          </w:rPr>
          <w:t>28</w:t>
        </w:r>
        <w:r w:rsidRPr="00486F70">
          <w:rPr>
            <w:rStyle w:val="Hipercze"/>
            <w:webHidden/>
          </w:rPr>
          <w:fldChar w:fldCharType="end"/>
        </w:r>
      </w:hyperlink>
    </w:p>
    <w:p w:rsidR="00486F70" w:rsidRPr="00486F70" w:rsidRDefault="00486F70">
      <w:pPr>
        <w:pStyle w:val="Spistreci1"/>
        <w:rPr>
          <w:rStyle w:val="Hipercze"/>
        </w:rPr>
      </w:pPr>
      <w:hyperlink w:anchor="_Toc28553525" w:history="1">
        <w:r w:rsidRPr="00486F70">
          <w:rPr>
            <w:rStyle w:val="Hipercze"/>
          </w:rPr>
          <w:t>4.2</w:t>
        </w:r>
        <w:r w:rsidRPr="00486F70">
          <w:rPr>
            <w:rStyle w:val="Hipercze"/>
          </w:rPr>
          <w:tab/>
          <w:t>Opis ogólny systemu SWN</w:t>
        </w:r>
        <w:r w:rsidRPr="00486F70">
          <w:rPr>
            <w:rStyle w:val="Hipercze"/>
            <w:webHidden/>
          </w:rPr>
          <w:tab/>
        </w:r>
        <w:r w:rsidRPr="00486F70">
          <w:rPr>
            <w:rStyle w:val="Hipercze"/>
            <w:webHidden/>
          </w:rPr>
          <w:fldChar w:fldCharType="begin"/>
        </w:r>
        <w:r w:rsidRPr="00486F70">
          <w:rPr>
            <w:rStyle w:val="Hipercze"/>
            <w:webHidden/>
          </w:rPr>
          <w:instrText xml:space="preserve"> PAGEREF _Toc28553525 \h </w:instrText>
        </w:r>
        <w:r w:rsidRPr="00486F70">
          <w:rPr>
            <w:rStyle w:val="Hipercze"/>
            <w:webHidden/>
          </w:rPr>
        </w:r>
        <w:r w:rsidRPr="00486F70">
          <w:rPr>
            <w:rStyle w:val="Hipercze"/>
            <w:webHidden/>
          </w:rPr>
          <w:fldChar w:fldCharType="separate"/>
        </w:r>
        <w:r>
          <w:rPr>
            <w:rStyle w:val="Hipercze"/>
            <w:webHidden/>
          </w:rPr>
          <w:t>28</w:t>
        </w:r>
        <w:r w:rsidRPr="00486F70">
          <w:rPr>
            <w:rStyle w:val="Hipercze"/>
            <w:webHidden/>
          </w:rPr>
          <w:fldChar w:fldCharType="end"/>
        </w:r>
      </w:hyperlink>
    </w:p>
    <w:p w:rsidR="00486F70" w:rsidRPr="00486F70" w:rsidRDefault="00486F70">
      <w:pPr>
        <w:pStyle w:val="Spistreci1"/>
        <w:rPr>
          <w:rStyle w:val="Hipercze"/>
        </w:rPr>
      </w:pPr>
      <w:hyperlink w:anchor="_Toc28553526" w:history="1">
        <w:r w:rsidRPr="00486F70">
          <w:rPr>
            <w:rStyle w:val="Hipercze"/>
          </w:rPr>
          <w:t>4.3</w:t>
        </w:r>
        <w:r w:rsidRPr="00486F70">
          <w:rPr>
            <w:rStyle w:val="Hipercze"/>
          </w:rPr>
          <w:tab/>
          <w:t>Montaż systemu SWN</w:t>
        </w:r>
        <w:r w:rsidRPr="00486F70">
          <w:rPr>
            <w:rStyle w:val="Hipercze"/>
            <w:webHidden/>
          </w:rPr>
          <w:tab/>
        </w:r>
        <w:r w:rsidRPr="00486F70">
          <w:rPr>
            <w:rStyle w:val="Hipercze"/>
            <w:webHidden/>
          </w:rPr>
          <w:fldChar w:fldCharType="begin"/>
        </w:r>
        <w:r w:rsidRPr="00486F70">
          <w:rPr>
            <w:rStyle w:val="Hipercze"/>
            <w:webHidden/>
          </w:rPr>
          <w:instrText xml:space="preserve"> PAGEREF _Toc28553526 \h </w:instrText>
        </w:r>
        <w:r w:rsidRPr="00486F70">
          <w:rPr>
            <w:rStyle w:val="Hipercze"/>
            <w:webHidden/>
          </w:rPr>
        </w:r>
        <w:r w:rsidRPr="00486F70">
          <w:rPr>
            <w:rStyle w:val="Hipercze"/>
            <w:webHidden/>
          </w:rPr>
          <w:fldChar w:fldCharType="separate"/>
        </w:r>
        <w:r>
          <w:rPr>
            <w:rStyle w:val="Hipercze"/>
            <w:webHidden/>
          </w:rPr>
          <w:t>29</w:t>
        </w:r>
        <w:r w:rsidRPr="00486F70">
          <w:rPr>
            <w:rStyle w:val="Hipercze"/>
            <w:webHidden/>
          </w:rPr>
          <w:fldChar w:fldCharType="end"/>
        </w:r>
      </w:hyperlink>
    </w:p>
    <w:p w:rsidR="00486F70" w:rsidRPr="00486F70" w:rsidRDefault="00486F70">
      <w:pPr>
        <w:pStyle w:val="Spistreci1"/>
        <w:rPr>
          <w:rStyle w:val="Hipercze"/>
        </w:rPr>
      </w:pPr>
      <w:hyperlink w:anchor="_Toc28553527" w:history="1">
        <w:r w:rsidRPr="00486F70">
          <w:rPr>
            <w:rStyle w:val="Hipercze"/>
          </w:rPr>
          <w:t>4.3.1</w:t>
        </w:r>
        <w:r w:rsidRPr="00486F70">
          <w:rPr>
            <w:rStyle w:val="Hipercze"/>
          </w:rPr>
          <w:tab/>
          <w:t>Centrala systemu SWN</w:t>
        </w:r>
        <w:r w:rsidRPr="00486F70">
          <w:rPr>
            <w:rStyle w:val="Hipercze"/>
            <w:webHidden/>
          </w:rPr>
          <w:tab/>
        </w:r>
        <w:r w:rsidRPr="00486F70">
          <w:rPr>
            <w:rStyle w:val="Hipercze"/>
            <w:webHidden/>
          </w:rPr>
          <w:fldChar w:fldCharType="begin"/>
        </w:r>
        <w:r w:rsidRPr="00486F70">
          <w:rPr>
            <w:rStyle w:val="Hipercze"/>
            <w:webHidden/>
          </w:rPr>
          <w:instrText xml:space="preserve"> PAGEREF _Toc28553527 \h </w:instrText>
        </w:r>
        <w:r w:rsidRPr="00486F70">
          <w:rPr>
            <w:rStyle w:val="Hipercze"/>
            <w:webHidden/>
          </w:rPr>
        </w:r>
        <w:r w:rsidRPr="00486F70">
          <w:rPr>
            <w:rStyle w:val="Hipercze"/>
            <w:webHidden/>
          </w:rPr>
          <w:fldChar w:fldCharType="separate"/>
        </w:r>
        <w:r>
          <w:rPr>
            <w:rStyle w:val="Hipercze"/>
            <w:webHidden/>
          </w:rPr>
          <w:t>29</w:t>
        </w:r>
        <w:r w:rsidRPr="00486F70">
          <w:rPr>
            <w:rStyle w:val="Hipercze"/>
            <w:webHidden/>
          </w:rPr>
          <w:fldChar w:fldCharType="end"/>
        </w:r>
      </w:hyperlink>
    </w:p>
    <w:p w:rsidR="00486F70" w:rsidRPr="00486F70" w:rsidRDefault="00486F70">
      <w:pPr>
        <w:pStyle w:val="Spistreci1"/>
        <w:rPr>
          <w:rStyle w:val="Hipercze"/>
        </w:rPr>
      </w:pPr>
      <w:hyperlink w:anchor="_Toc28553528" w:history="1">
        <w:r w:rsidRPr="00486F70">
          <w:rPr>
            <w:rStyle w:val="Hipercze"/>
          </w:rPr>
          <w:t>4.3.2</w:t>
        </w:r>
        <w:r w:rsidRPr="00486F70">
          <w:rPr>
            <w:rStyle w:val="Hipercze"/>
          </w:rPr>
          <w:tab/>
          <w:t>Zasilanie podstawowe i awaryjne systemu SWN</w:t>
        </w:r>
        <w:r w:rsidRPr="00486F70">
          <w:rPr>
            <w:rStyle w:val="Hipercze"/>
            <w:webHidden/>
          </w:rPr>
          <w:tab/>
        </w:r>
        <w:r w:rsidRPr="00486F70">
          <w:rPr>
            <w:rStyle w:val="Hipercze"/>
            <w:webHidden/>
          </w:rPr>
          <w:fldChar w:fldCharType="begin"/>
        </w:r>
        <w:r w:rsidRPr="00486F70">
          <w:rPr>
            <w:rStyle w:val="Hipercze"/>
            <w:webHidden/>
          </w:rPr>
          <w:instrText xml:space="preserve"> PAGEREF _Toc28553528 \h </w:instrText>
        </w:r>
        <w:r w:rsidRPr="00486F70">
          <w:rPr>
            <w:rStyle w:val="Hipercze"/>
            <w:webHidden/>
          </w:rPr>
        </w:r>
        <w:r w:rsidRPr="00486F70">
          <w:rPr>
            <w:rStyle w:val="Hipercze"/>
            <w:webHidden/>
          </w:rPr>
          <w:fldChar w:fldCharType="separate"/>
        </w:r>
        <w:r>
          <w:rPr>
            <w:rStyle w:val="Hipercze"/>
            <w:webHidden/>
          </w:rPr>
          <w:t>29</w:t>
        </w:r>
        <w:r w:rsidRPr="00486F70">
          <w:rPr>
            <w:rStyle w:val="Hipercze"/>
            <w:webHidden/>
          </w:rPr>
          <w:fldChar w:fldCharType="end"/>
        </w:r>
      </w:hyperlink>
    </w:p>
    <w:p w:rsidR="00486F70" w:rsidRPr="00486F70" w:rsidRDefault="00486F70">
      <w:pPr>
        <w:pStyle w:val="Spistreci1"/>
        <w:rPr>
          <w:rStyle w:val="Hipercze"/>
        </w:rPr>
      </w:pPr>
      <w:hyperlink w:anchor="_Toc28553529" w:history="1">
        <w:r w:rsidRPr="00486F70">
          <w:rPr>
            <w:rStyle w:val="Hipercze"/>
          </w:rPr>
          <w:t>4.3.3</w:t>
        </w:r>
        <w:r w:rsidRPr="00486F70">
          <w:rPr>
            <w:rStyle w:val="Hipercze"/>
          </w:rPr>
          <w:tab/>
          <w:t>Manipulator obsługi systemu SWN</w:t>
        </w:r>
        <w:r w:rsidRPr="00486F70">
          <w:rPr>
            <w:rStyle w:val="Hipercze"/>
            <w:webHidden/>
          </w:rPr>
          <w:tab/>
        </w:r>
        <w:r w:rsidRPr="00486F70">
          <w:rPr>
            <w:rStyle w:val="Hipercze"/>
            <w:webHidden/>
          </w:rPr>
          <w:fldChar w:fldCharType="begin"/>
        </w:r>
        <w:r w:rsidRPr="00486F70">
          <w:rPr>
            <w:rStyle w:val="Hipercze"/>
            <w:webHidden/>
          </w:rPr>
          <w:instrText xml:space="preserve"> PAGEREF _Toc28553529 \h </w:instrText>
        </w:r>
        <w:r w:rsidRPr="00486F70">
          <w:rPr>
            <w:rStyle w:val="Hipercze"/>
            <w:webHidden/>
          </w:rPr>
        </w:r>
        <w:r w:rsidRPr="00486F70">
          <w:rPr>
            <w:rStyle w:val="Hipercze"/>
            <w:webHidden/>
          </w:rPr>
          <w:fldChar w:fldCharType="separate"/>
        </w:r>
        <w:r>
          <w:rPr>
            <w:rStyle w:val="Hipercze"/>
            <w:webHidden/>
          </w:rPr>
          <w:t>29</w:t>
        </w:r>
        <w:r w:rsidRPr="00486F70">
          <w:rPr>
            <w:rStyle w:val="Hipercze"/>
            <w:webHidden/>
          </w:rPr>
          <w:fldChar w:fldCharType="end"/>
        </w:r>
      </w:hyperlink>
    </w:p>
    <w:p w:rsidR="00486F70" w:rsidRPr="00486F70" w:rsidRDefault="00486F70">
      <w:pPr>
        <w:pStyle w:val="Spistreci1"/>
        <w:rPr>
          <w:rStyle w:val="Hipercze"/>
        </w:rPr>
      </w:pPr>
      <w:hyperlink w:anchor="_Toc28553530" w:history="1">
        <w:r w:rsidRPr="00486F70">
          <w:rPr>
            <w:rStyle w:val="Hipercze"/>
          </w:rPr>
          <w:t>4.3.4</w:t>
        </w:r>
        <w:r w:rsidRPr="00486F70">
          <w:rPr>
            <w:rStyle w:val="Hipercze"/>
          </w:rPr>
          <w:tab/>
          <w:t>Czujki alarmowe systemu SWN</w:t>
        </w:r>
        <w:r w:rsidRPr="00486F70">
          <w:rPr>
            <w:rStyle w:val="Hipercze"/>
            <w:webHidden/>
          </w:rPr>
          <w:tab/>
        </w:r>
        <w:r w:rsidRPr="00486F70">
          <w:rPr>
            <w:rStyle w:val="Hipercze"/>
            <w:webHidden/>
          </w:rPr>
          <w:fldChar w:fldCharType="begin"/>
        </w:r>
        <w:r w:rsidRPr="00486F70">
          <w:rPr>
            <w:rStyle w:val="Hipercze"/>
            <w:webHidden/>
          </w:rPr>
          <w:instrText xml:space="preserve"> PAGEREF _Toc28553530 \h </w:instrText>
        </w:r>
        <w:r w:rsidRPr="00486F70">
          <w:rPr>
            <w:rStyle w:val="Hipercze"/>
            <w:webHidden/>
          </w:rPr>
        </w:r>
        <w:r w:rsidRPr="00486F70">
          <w:rPr>
            <w:rStyle w:val="Hipercze"/>
            <w:webHidden/>
          </w:rPr>
          <w:fldChar w:fldCharType="separate"/>
        </w:r>
        <w:r>
          <w:rPr>
            <w:rStyle w:val="Hipercze"/>
            <w:webHidden/>
          </w:rPr>
          <w:t>29</w:t>
        </w:r>
        <w:r w:rsidRPr="00486F70">
          <w:rPr>
            <w:rStyle w:val="Hipercze"/>
            <w:webHidden/>
          </w:rPr>
          <w:fldChar w:fldCharType="end"/>
        </w:r>
      </w:hyperlink>
    </w:p>
    <w:p w:rsidR="00486F70" w:rsidRPr="00486F70" w:rsidRDefault="00486F70">
      <w:pPr>
        <w:pStyle w:val="Spistreci1"/>
        <w:rPr>
          <w:rStyle w:val="Hipercze"/>
        </w:rPr>
      </w:pPr>
      <w:hyperlink w:anchor="_Toc28553531" w:history="1">
        <w:r w:rsidRPr="00486F70">
          <w:rPr>
            <w:rStyle w:val="Hipercze"/>
          </w:rPr>
          <w:t>4.3.5</w:t>
        </w:r>
        <w:r w:rsidRPr="00486F70">
          <w:rPr>
            <w:rStyle w:val="Hipercze"/>
          </w:rPr>
          <w:tab/>
          <w:t>Sygnalizatory akustyczne w systemie SWN</w:t>
        </w:r>
        <w:r w:rsidRPr="00486F70">
          <w:rPr>
            <w:rStyle w:val="Hipercze"/>
            <w:webHidden/>
          </w:rPr>
          <w:tab/>
        </w:r>
        <w:r w:rsidRPr="00486F70">
          <w:rPr>
            <w:rStyle w:val="Hipercze"/>
            <w:webHidden/>
          </w:rPr>
          <w:fldChar w:fldCharType="begin"/>
        </w:r>
        <w:r w:rsidRPr="00486F70">
          <w:rPr>
            <w:rStyle w:val="Hipercze"/>
            <w:webHidden/>
          </w:rPr>
          <w:instrText xml:space="preserve"> PAGEREF _Toc28553531 \h </w:instrText>
        </w:r>
        <w:r w:rsidRPr="00486F70">
          <w:rPr>
            <w:rStyle w:val="Hipercze"/>
            <w:webHidden/>
          </w:rPr>
        </w:r>
        <w:r w:rsidRPr="00486F70">
          <w:rPr>
            <w:rStyle w:val="Hipercze"/>
            <w:webHidden/>
          </w:rPr>
          <w:fldChar w:fldCharType="separate"/>
        </w:r>
        <w:r>
          <w:rPr>
            <w:rStyle w:val="Hipercze"/>
            <w:webHidden/>
          </w:rPr>
          <w:t>30</w:t>
        </w:r>
        <w:r w:rsidRPr="00486F70">
          <w:rPr>
            <w:rStyle w:val="Hipercze"/>
            <w:webHidden/>
          </w:rPr>
          <w:fldChar w:fldCharType="end"/>
        </w:r>
      </w:hyperlink>
    </w:p>
    <w:p w:rsidR="00486F70" w:rsidRPr="00486F70" w:rsidRDefault="00486F70">
      <w:pPr>
        <w:pStyle w:val="Spistreci1"/>
        <w:rPr>
          <w:rStyle w:val="Hipercze"/>
        </w:rPr>
      </w:pPr>
      <w:hyperlink w:anchor="_Toc28553532" w:history="1">
        <w:r w:rsidRPr="00486F70">
          <w:rPr>
            <w:rStyle w:val="Hipercze"/>
          </w:rPr>
          <w:t>4.4</w:t>
        </w:r>
        <w:r w:rsidRPr="00486F70">
          <w:rPr>
            <w:rStyle w:val="Hipercze"/>
          </w:rPr>
          <w:tab/>
          <w:t>Okablowanie systemu SWN</w:t>
        </w:r>
        <w:r w:rsidRPr="00486F70">
          <w:rPr>
            <w:rStyle w:val="Hipercze"/>
            <w:webHidden/>
          </w:rPr>
          <w:tab/>
        </w:r>
        <w:r w:rsidRPr="00486F70">
          <w:rPr>
            <w:rStyle w:val="Hipercze"/>
            <w:webHidden/>
          </w:rPr>
          <w:fldChar w:fldCharType="begin"/>
        </w:r>
        <w:r w:rsidRPr="00486F70">
          <w:rPr>
            <w:rStyle w:val="Hipercze"/>
            <w:webHidden/>
          </w:rPr>
          <w:instrText xml:space="preserve"> PAGEREF _Toc28553532 \h </w:instrText>
        </w:r>
        <w:r w:rsidRPr="00486F70">
          <w:rPr>
            <w:rStyle w:val="Hipercze"/>
            <w:webHidden/>
          </w:rPr>
        </w:r>
        <w:r w:rsidRPr="00486F70">
          <w:rPr>
            <w:rStyle w:val="Hipercze"/>
            <w:webHidden/>
          </w:rPr>
          <w:fldChar w:fldCharType="separate"/>
        </w:r>
        <w:r>
          <w:rPr>
            <w:rStyle w:val="Hipercze"/>
            <w:webHidden/>
          </w:rPr>
          <w:t>31</w:t>
        </w:r>
        <w:r w:rsidRPr="00486F70">
          <w:rPr>
            <w:rStyle w:val="Hipercze"/>
            <w:webHidden/>
          </w:rPr>
          <w:fldChar w:fldCharType="end"/>
        </w:r>
      </w:hyperlink>
    </w:p>
    <w:p w:rsidR="00486F70" w:rsidRPr="00486F70" w:rsidRDefault="00486F70">
      <w:pPr>
        <w:pStyle w:val="Spistreci1"/>
        <w:rPr>
          <w:rStyle w:val="Hipercze"/>
        </w:rPr>
      </w:pPr>
      <w:hyperlink w:anchor="_Toc28553533" w:history="1">
        <w:r w:rsidRPr="00486F70">
          <w:rPr>
            <w:rStyle w:val="Hipercze"/>
          </w:rPr>
          <w:t>4.5</w:t>
        </w:r>
        <w:r w:rsidRPr="00486F70">
          <w:rPr>
            <w:rStyle w:val="Hipercze"/>
          </w:rPr>
          <w:tab/>
          <w:t>Organizacja działania systemu SWN</w:t>
        </w:r>
        <w:r w:rsidRPr="00486F70">
          <w:rPr>
            <w:rStyle w:val="Hipercze"/>
            <w:webHidden/>
          </w:rPr>
          <w:tab/>
        </w:r>
        <w:r w:rsidRPr="00486F70">
          <w:rPr>
            <w:rStyle w:val="Hipercze"/>
            <w:webHidden/>
          </w:rPr>
          <w:fldChar w:fldCharType="begin"/>
        </w:r>
        <w:r w:rsidRPr="00486F70">
          <w:rPr>
            <w:rStyle w:val="Hipercze"/>
            <w:webHidden/>
          </w:rPr>
          <w:instrText xml:space="preserve"> PAGEREF _Toc28553533 \h </w:instrText>
        </w:r>
        <w:r w:rsidRPr="00486F70">
          <w:rPr>
            <w:rStyle w:val="Hipercze"/>
            <w:webHidden/>
          </w:rPr>
        </w:r>
        <w:r w:rsidRPr="00486F70">
          <w:rPr>
            <w:rStyle w:val="Hipercze"/>
            <w:webHidden/>
          </w:rPr>
          <w:fldChar w:fldCharType="separate"/>
        </w:r>
        <w:r>
          <w:rPr>
            <w:rStyle w:val="Hipercze"/>
            <w:webHidden/>
          </w:rPr>
          <w:t>31</w:t>
        </w:r>
        <w:r w:rsidRPr="00486F70">
          <w:rPr>
            <w:rStyle w:val="Hipercze"/>
            <w:webHidden/>
          </w:rPr>
          <w:fldChar w:fldCharType="end"/>
        </w:r>
      </w:hyperlink>
    </w:p>
    <w:p w:rsidR="00486F70" w:rsidRPr="00486F70" w:rsidRDefault="00486F70">
      <w:pPr>
        <w:pStyle w:val="Spistreci1"/>
        <w:rPr>
          <w:rStyle w:val="Hipercze"/>
        </w:rPr>
      </w:pPr>
      <w:hyperlink w:anchor="_Toc28553534" w:history="1">
        <w:r w:rsidRPr="00486F70">
          <w:rPr>
            <w:rStyle w:val="Hipercze"/>
          </w:rPr>
          <w:t>4.6</w:t>
        </w:r>
        <w:r w:rsidRPr="00486F70">
          <w:rPr>
            <w:rStyle w:val="Hipercze"/>
          </w:rPr>
          <w:tab/>
          <w:t>Obliczenia techniczne</w:t>
        </w:r>
        <w:r w:rsidRPr="00486F70">
          <w:rPr>
            <w:rStyle w:val="Hipercze"/>
            <w:webHidden/>
          </w:rPr>
          <w:tab/>
        </w:r>
        <w:r w:rsidRPr="00486F70">
          <w:rPr>
            <w:rStyle w:val="Hipercze"/>
            <w:webHidden/>
          </w:rPr>
          <w:fldChar w:fldCharType="begin"/>
        </w:r>
        <w:r w:rsidRPr="00486F70">
          <w:rPr>
            <w:rStyle w:val="Hipercze"/>
            <w:webHidden/>
          </w:rPr>
          <w:instrText xml:space="preserve"> PAGEREF _Toc28553534 \h </w:instrText>
        </w:r>
        <w:r w:rsidRPr="00486F70">
          <w:rPr>
            <w:rStyle w:val="Hipercze"/>
            <w:webHidden/>
          </w:rPr>
        </w:r>
        <w:r w:rsidRPr="00486F70">
          <w:rPr>
            <w:rStyle w:val="Hipercze"/>
            <w:webHidden/>
          </w:rPr>
          <w:fldChar w:fldCharType="separate"/>
        </w:r>
        <w:r>
          <w:rPr>
            <w:rStyle w:val="Hipercze"/>
            <w:webHidden/>
          </w:rPr>
          <w:t>32</w:t>
        </w:r>
        <w:r w:rsidRPr="00486F70">
          <w:rPr>
            <w:rStyle w:val="Hipercze"/>
            <w:webHidden/>
          </w:rPr>
          <w:fldChar w:fldCharType="end"/>
        </w:r>
      </w:hyperlink>
    </w:p>
    <w:p w:rsidR="00486F70" w:rsidRPr="00486F70" w:rsidRDefault="00486F70">
      <w:pPr>
        <w:pStyle w:val="Spistreci1"/>
        <w:rPr>
          <w:rStyle w:val="Hipercze"/>
        </w:rPr>
      </w:pPr>
      <w:hyperlink w:anchor="_Toc28553535" w:history="1">
        <w:r w:rsidRPr="00486F70">
          <w:rPr>
            <w:rStyle w:val="Hipercze"/>
          </w:rPr>
          <w:t>4.6.1</w:t>
        </w:r>
        <w:r w:rsidRPr="00486F70">
          <w:rPr>
            <w:rStyle w:val="Hipercze"/>
          </w:rPr>
          <w:tab/>
          <w:t>Bilans prądowy systemu SWN</w:t>
        </w:r>
        <w:r w:rsidRPr="00486F70">
          <w:rPr>
            <w:rStyle w:val="Hipercze"/>
            <w:webHidden/>
          </w:rPr>
          <w:tab/>
        </w:r>
        <w:r w:rsidRPr="00486F70">
          <w:rPr>
            <w:rStyle w:val="Hipercze"/>
            <w:webHidden/>
          </w:rPr>
          <w:fldChar w:fldCharType="begin"/>
        </w:r>
        <w:r w:rsidRPr="00486F70">
          <w:rPr>
            <w:rStyle w:val="Hipercze"/>
            <w:webHidden/>
          </w:rPr>
          <w:instrText xml:space="preserve"> PAGEREF _Toc28553535 \h </w:instrText>
        </w:r>
        <w:r w:rsidRPr="00486F70">
          <w:rPr>
            <w:rStyle w:val="Hipercze"/>
            <w:webHidden/>
          </w:rPr>
        </w:r>
        <w:r w:rsidRPr="00486F70">
          <w:rPr>
            <w:rStyle w:val="Hipercze"/>
            <w:webHidden/>
          </w:rPr>
          <w:fldChar w:fldCharType="separate"/>
        </w:r>
        <w:r>
          <w:rPr>
            <w:rStyle w:val="Hipercze"/>
            <w:webHidden/>
          </w:rPr>
          <w:t>32</w:t>
        </w:r>
        <w:r w:rsidRPr="00486F70">
          <w:rPr>
            <w:rStyle w:val="Hipercze"/>
            <w:webHidden/>
          </w:rPr>
          <w:fldChar w:fldCharType="end"/>
        </w:r>
      </w:hyperlink>
    </w:p>
    <w:p w:rsidR="00486F70" w:rsidRPr="00486F70" w:rsidRDefault="00486F70">
      <w:pPr>
        <w:pStyle w:val="Spistreci1"/>
        <w:rPr>
          <w:rStyle w:val="Hipercze"/>
        </w:rPr>
      </w:pPr>
      <w:hyperlink w:anchor="_Toc28553536" w:history="1">
        <w:r w:rsidRPr="00486F70">
          <w:rPr>
            <w:rStyle w:val="Hipercze"/>
          </w:rPr>
          <w:t>4.6.2</w:t>
        </w:r>
        <w:r w:rsidRPr="00486F70">
          <w:rPr>
            <w:rStyle w:val="Hipercze"/>
          </w:rPr>
          <w:tab/>
          <w:t>Zestawienie linii dozorowych w systemie SWN</w:t>
        </w:r>
        <w:r w:rsidRPr="00486F70">
          <w:rPr>
            <w:rStyle w:val="Hipercze"/>
            <w:webHidden/>
          </w:rPr>
          <w:tab/>
        </w:r>
        <w:r w:rsidRPr="00486F70">
          <w:rPr>
            <w:rStyle w:val="Hipercze"/>
            <w:webHidden/>
          </w:rPr>
          <w:fldChar w:fldCharType="begin"/>
        </w:r>
        <w:r w:rsidRPr="00486F70">
          <w:rPr>
            <w:rStyle w:val="Hipercze"/>
            <w:webHidden/>
          </w:rPr>
          <w:instrText xml:space="preserve"> PAGEREF _Toc28553536 \h </w:instrText>
        </w:r>
        <w:r w:rsidRPr="00486F70">
          <w:rPr>
            <w:rStyle w:val="Hipercze"/>
            <w:webHidden/>
          </w:rPr>
        </w:r>
        <w:r w:rsidRPr="00486F70">
          <w:rPr>
            <w:rStyle w:val="Hipercze"/>
            <w:webHidden/>
          </w:rPr>
          <w:fldChar w:fldCharType="separate"/>
        </w:r>
        <w:r>
          <w:rPr>
            <w:rStyle w:val="Hipercze"/>
            <w:webHidden/>
          </w:rPr>
          <w:t>33</w:t>
        </w:r>
        <w:r w:rsidRPr="00486F70">
          <w:rPr>
            <w:rStyle w:val="Hipercze"/>
            <w:webHidden/>
          </w:rPr>
          <w:fldChar w:fldCharType="end"/>
        </w:r>
      </w:hyperlink>
    </w:p>
    <w:p w:rsidR="00486F70" w:rsidRPr="00486F70" w:rsidRDefault="00486F70">
      <w:pPr>
        <w:pStyle w:val="Spistreci1"/>
        <w:rPr>
          <w:rStyle w:val="Hipercze"/>
        </w:rPr>
      </w:pPr>
      <w:hyperlink w:anchor="_Toc28553537" w:history="1">
        <w:r w:rsidRPr="00486F70">
          <w:rPr>
            <w:rStyle w:val="Hipercze"/>
          </w:rPr>
          <w:t>4.7</w:t>
        </w:r>
        <w:r w:rsidRPr="00486F70">
          <w:rPr>
            <w:rStyle w:val="Hipercze"/>
          </w:rPr>
          <w:tab/>
          <w:t>Eksploatacja i konserwacja</w:t>
        </w:r>
        <w:r w:rsidRPr="00486F70">
          <w:rPr>
            <w:rStyle w:val="Hipercze"/>
            <w:webHidden/>
          </w:rPr>
          <w:tab/>
        </w:r>
        <w:r w:rsidRPr="00486F70">
          <w:rPr>
            <w:rStyle w:val="Hipercze"/>
            <w:webHidden/>
          </w:rPr>
          <w:fldChar w:fldCharType="begin"/>
        </w:r>
        <w:r w:rsidRPr="00486F70">
          <w:rPr>
            <w:rStyle w:val="Hipercze"/>
            <w:webHidden/>
          </w:rPr>
          <w:instrText xml:space="preserve"> PAGEREF _Toc28553537 \h </w:instrText>
        </w:r>
        <w:r w:rsidRPr="00486F70">
          <w:rPr>
            <w:rStyle w:val="Hipercze"/>
            <w:webHidden/>
          </w:rPr>
        </w:r>
        <w:r w:rsidRPr="00486F70">
          <w:rPr>
            <w:rStyle w:val="Hipercze"/>
            <w:webHidden/>
          </w:rPr>
          <w:fldChar w:fldCharType="separate"/>
        </w:r>
        <w:r>
          <w:rPr>
            <w:rStyle w:val="Hipercze"/>
            <w:webHidden/>
          </w:rPr>
          <w:t>34</w:t>
        </w:r>
        <w:r w:rsidRPr="00486F70">
          <w:rPr>
            <w:rStyle w:val="Hipercze"/>
            <w:webHidden/>
          </w:rPr>
          <w:fldChar w:fldCharType="end"/>
        </w:r>
      </w:hyperlink>
    </w:p>
    <w:p w:rsidR="00486F70" w:rsidRPr="00486F70" w:rsidRDefault="00486F70">
      <w:pPr>
        <w:pStyle w:val="Spistreci1"/>
        <w:rPr>
          <w:rStyle w:val="Hipercze"/>
        </w:rPr>
      </w:pPr>
      <w:hyperlink w:anchor="_Toc28553538" w:history="1">
        <w:r w:rsidRPr="00486F70">
          <w:rPr>
            <w:rStyle w:val="Hipercze"/>
          </w:rPr>
          <w:t>4.8</w:t>
        </w:r>
        <w:r w:rsidRPr="00486F70">
          <w:rPr>
            <w:rStyle w:val="Hipercze"/>
          </w:rPr>
          <w:tab/>
          <w:t>Uwagi końcowe</w:t>
        </w:r>
        <w:r w:rsidRPr="00486F70">
          <w:rPr>
            <w:rStyle w:val="Hipercze"/>
            <w:webHidden/>
          </w:rPr>
          <w:tab/>
        </w:r>
        <w:r w:rsidRPr="00486F70">
          <w:rPr>
            <w:rStyle w:val="Hipercze"/>
            <w:webHidden/>
          </w:rPr>
          <w:fldChar w:fldCharType="begin"/>
        </w:r>
        <w:r w:rsidRPr="00486F70">
          <w:rPr>
            <w:rStyle w:val="Hipercze"/>
            <w:webHidden/>
          </w:rPr>
          <w:instrText xml:space="preserve"> PAGEREF _Toc28553538 \h </w:instrText>
        </w:r>
        <w:r w:rsidRPr="00486F70">
          <w:rPr>
            <w:rStyle w:val="Hipercze"/>
            <w:webHidden/>
          </w:rPr>
        </w:r>
        <w:r w:rsidRPr="00486F70">
          <w:rPr>
            <w:rStyle w:val="Hipercze"/>
            <w:webHidden/>
          </w:rPr>
          <w:fldChar w:fldCharType="separate"/>
        </w:r>
        <w:r>
          <w:rPr>
            <w:rStyle w:val="Hipercze"/>
            <w:webHidden/>
          </w:rPr>
          <w:t>35</w:t>
        </w:r>
        <w:r w:rsidRPr="00486F70">
          <w:rPr>
            <w:rStyle w:val="Hipercze"/>
            <w:webHidden/>
          </w:rPr>
          <w:fldChar w:fldCharType="end"/>
        </w:r>
      </w:hyperlink>
    </w:p>
    <w:p w:rsidR="00486F70" w:rsidRPr="00486F70" w:rsidRDefault="00486F70">
      <w:pPr>
        <w:pStyle w:val="Spistreci1"/>
        <w:rPr>
          <w:rStyle w:val="Hipercze"/>
        </w:rPr>
      </w:pPr>
      <w:hyperlink w:anchor="_Toc28553539" w:history="1">
        <w:r w:rsidRPr="00486F70">
          <w:rPr>
            <w:rStyle w:val="Hipercze"/>
          </w:rPr>
          <w:t>4.9</w:t>
        </w:r>
        <w:r w:rsidRPr="00486F70">
          <w:rPr>
            <w:rStyle w:val="Hipercze"/>
          </w:rPr>
          <w:tab/>
          <w:t>Zestawienie podstawowych materiałów w instalacji SWN</w:t>
        </w:r>
        <w:r w:rsidRPr="00486F70">
          <w:rPr>
            <w:rStyle w:val="Hipercze"/>
            <w:webHidden/>
          </w:rPr>
          <w:tab/>
        </w:r>
        <w:r w:rsidRPr="00486F70">
          <w:rPr>
            <w:rStyle w:val="Hipercze"/>
            <w:webHidden/>
          </w:rPr>
          <w:fldChar w:fldCharType="begin"/>
        </w:r>
        <w:r w:rsidRPr="00486F70">
          <w:rPr>
            <w:rStyle w:val="Hipercze"/>
            <w:webHidden/>
          </w:rPr>
          <w:instrText xml:space="preserve"> PAGEREF _Toc28553539 \h </w:instrText>
        </w:r>
        <w:r w:rsidRPr="00486F70">
          <w:rPr>
            <w:rStyle w:val="Hipercze"/>
            <w:webHidden/>
          </w:rPr>
        </w:r>
        <w:r w:rsidRPr="00486F70">
          <w:rPr>
            <w:rStyle w:val="Hipercze"/>
            <w:webHidden/>
          </w:rPr>
          <w:fldChar w:fldCharType="separate"/>
        </w:r>
        <w:r>
          <w:rPr>
            <w:rStyle w:val="Hipercze"/>
            <w:webHidden/>
          </w:rPr>
          <w:t>35</w:t>
        </w:r>
        <w:r w:rsidRPr="00486F70">
          <w:rPr>
            <w:rStyle w:val="Hipercze"/>
            <w:webHidden/>
          </w:rPr>
          <w:fldChar w:fldCharType="end"/>
        </w:r>
      </w:hyperlink>
    </w:p>
    <w:p w:rsidR="00486F70" w:rsidRPr="00486F70" w:rsidRDefault="00486F70">
      <w:pPr>
        <w:pStyle w:val="Spistreci1"/>
        <w:rPr>
          <w:rStyle w:val="Hipercze"/>
        </w:rPr>
      </w:pPr>
      <w:hyperlink w:anchor="_Toc28553540" w:history="1">
        <w:r w:rsidRPr="007061F2">
          <w:rPr>
            <w:rStyle w:val="Hipercze"/>
          </w:rPr>
          <w:t>5.</w:t>
        </w:r>
        <w:r w:rsidRPr="00486F70">
          <w:rPr>
            <w:rStyle w:val="Hipercze"/>
          </w:rPr>
          <w:tab/>
        </w:r>
        <w:r w:rsidRPr="007061F2">
          <w:rPr>
            <w:rStyle w:val="Hipercze"/>
          </w:rPr>
          <w:t>Instalacja logiczna</w:t>
        </w:r>
        <w:r w:rsidRPr="00486F70">
          <w:rPr>
            <w:rStyle w:val="Hipercze"/>
            <w:webHidden/>
          </w:rPr>
          <w:tab/>
        </w:r>
        <w:r w:rsidRPr="00486F70">
          <w:rPr>
            <w:rStyle w:val="Hipercze"/>
            <w:webHidden/>
          </w:rPr>
          <w:fldChar w:fldCharType="begin"/>
        </w:r>
        <w:r w:rsidRPr="00486F70">
          <w:rPr>
            <w:rStyle w:val="Hipercze"/>
            <w:webHidden/>
          </w:rPr>
          <w:instrText xml:space="preserve"> PAGEREF _Toc28553540 \h </w:instrText>
        </w:r>
        <w:r w:rsidRPr="00486F70">
          <w:rPr>
            <w:rStyle w:val="Hipercze"/>
            <w:webHidden/>
          </w:rPr>
        </w:r>
        <w:r w:rsidRPr="00486F70">
          <w:rPr>
            <w:rStyle w:val="Hipercze"/>
            <w:webHidden/>
          </w:rPr>
          <w:fldChar w:fldCharType="separate"/>
        </w:r>
        <w:r>
          <w:rPr>
            <w:rStyle w:val="Hipercze"/>
            <w:webHidden/>
          </w:rPr>
          <w:t>37</w:t>
        </w:r>
        <w:r w:rsidRPr="00486F70">
          <w:rPr>
            <w:rStyle w:val="Hipercze"/>
            <w:webHidden/>
          </w:rPr>
          <w:fldChar w:fldCharType="end"/>
        </w:r>
      </w:hyperlink>
    </w:p>
    <w:p w:rsidR="00486F70" w:rsidRPr="00486F70" w:rsidRDefault="00486F70">
      <w:pPr>
        <w:pStyle w:val="Spistreci1"/>
        <w:rPr>
          <w:rStyle w:val="Hipercze"/>
        </w:rPr>
      </w:pPr>
      <w:hyperlink w:anchor="_Toc28553541" w:history="1">
        <w:r w:rsidRPr="007061F2">
          <w:rPr>
            <w:rStyle w:val="Hipercze"/>
          </w:rPr>
          <w:t>5.1</w:t>
        </w:r>
        <w:r w:rsidRPr="00486F70">
          <w:rPr>
            <w:rStyle w:val="Hipercze"/>
          </w:rPr>
          <w:tab/>
        </w:r>
        <w:r w:rsidRPr="007061F2">
          <w:rPr>
            <w:rStyle w:val="Hipercze"/>
          </w:rPr>
          <w:t>Zakres projektu</w:t>
        </w:r>
        <w:r w:rsidRPr="00486F70">
          <w:rPr>
            <w:rStyle w:val="Hipercze"/>
            <w:webHidden/>
          </w:rPr>
          <w:tab/>
        </w:r>
        <w:r w:rsidRPr="00486F70">
          <w:rPr>
            <w:rStyle w:val="Hipercze"/>
            <w:webHidden/>
          </w:rPr>
          <w:fldChar w:fldCharType="begin"/>
        </w:r>
        <w:r w:rsidRPr="00486F70">
          <w:rPr>
            <w:rStyle w:val="Hipercze"/>
            <w:webHidden/>
          </w:rPr>
          <w:instrText xml:space="preserve"> PAGEREF _Toc28553541 \h </w:instrText>
        </w:r>
        <w:r w:rsidRPr="00486F70">
          <w:rPr>
            <w:rStyle w:val="Hipercze"/>
            <w:webHidden/>
          </w:rPr>
        </w:r>
        <w:r w:rsidRPr="00486F70">
          <w:rPr>
            <w:rStyle w:val="Hipercze"/>
            <w:webHidden/>
          </w:rPr>
          <w:fldChar w:fldCharType="separate"/>
        </w:r>
        <w:r>
          <w:rPr>
            <w:rStyle w:val="Hipercze"/>
            <w:webHidden/>
          </w:rPr>
          <w:t>37</w:t>
        </w:r>
        <w:r w:rsidRPr="00486F70">
          <w:rPr>
            <w:rStyle w:val="Hipercze"/>
            <w:webHidden/>
          </w:rPr>
          <w:fldChar w:fldCharType="end"/>
        </w:r>
      </w:hyperlink>
    </w:p>
    <w:p w:rsidR="00486F70" w:rsidRPr="00486F70" w:rsidRDefault="00486F70">
      <w:pPr>
        <w:pStyle w:val="Spistreci1"/>
        <w:rPr>
          <w:rStyle w:val="Hipercze"/>
        </w:rPr>
      </w:pPr>
      <w:hyperlink w:anchor="_Toc28553542" w:history="1">
        <w:r w:rsidRPr="007061F2">
          <w:rPr>
            <w:rStyle w:val="Hipercze"/>
          </w:rPr>
          <w:t>5.2</w:t>
        </w:r>
        <w:r w:rsidRPr="00486F70">
          <w:rPr>
            <w:rStyle w:val="Hipercze"/>
          </w:rPr>
          <w:tab/>
        </w:r>
        <w:r w:rsidRPr="007061F2">
          <w:rPr>
            <w:rStyle w:val="Hipercze"/>
          </w:rPr>
          <w:t>Wymagania ogólne dotyczące systemu okablowania strukturalnego</w:t>
        </w:r>
        <w:r w:rsidRPr="00486F70">
          <w:rPr>
            <w:rStyle w:val="Hipercze"/>
            <w:webHidden/>
          </w:rPr>
          <w:tab/>
        </w:r>
        <w:r w:rsidRPr="00486F70">
          <w:rPr>
            <w:rStyle w:val="Hipercze"/>
            <w:webHidden/>
          </w:rPr>
          <w:fldChar w:fldCharType="begin"/>
        </w:r>
        <w:r w:rsidRPr="00486F70">
          <w:rPr>
            <w:rStyle w:val="Hipercze"/>
            <w:webHidden/>
          </w:rPr>
          <w:instrText xml:space="preserve"> PAGEREF _Toc28553542 \h </w:instrText>
        </w:r>
        <w:r w:rsidRPr="00486F70">
          <w:rPr>
            <w:rStyle w:val="Hipercze"/>
            <w:webHidden/>
          </w:rPr>
        </w:r>
        <w:r w:rsidRPr="00486F70">
          <w:rPr>
            <w:rStyle w:val="Hipercze"/>
            <w:webHidden/>
          </w:rPr>
          <w:fldChar w:fldCharType="separate"/>
        </w:r>
        <w:r>
          <w:rPr>
            <w:rStyle w:val="Hipercze"/>
            <w:webHidden/>
          </w:rPr>
          <w:t>37</w:t>
        </w:r>
        <w:r w:rsidRPr="00486F70">
          <w:rPr>
            <w:rStyle w:val="Hipercze"/>
            <w:webHidden/>
          </w:rPr>
          <w:fldChar w:fldCharType="end"/>
        </w:r>
      </w:hyperlink>
    </w:p>
    <w:p w:rsidR="00486F70" w:rsidRPr="00486F70" w:rsidRDefault="00486F70">
      <w:pPr>
        <w:pStyle w:val="Spistreci1"/>
        <w:rPr>
          <w:rStyle w:val="Hipercze"/>
        </w:rPr>
      </w:pPr>
      <w:hyperlink w:anchor="_Toc28553543" w:history="1">
        <w:r w:rsidRPr="007061F2">
          <w:rPr>
            <w:rStyle w:val="Hipercze"/>
          </w:rPr>
          <w:t>5.3</w:t>
        </w:r>
        <w:r w:rsidRPr="00486F70">
          <w:rPr>
            <w:rStyle w:val="Hipercze"/>
          </w:rPr>
          <w:tab/>
        </w:r>
        <w:r w:rsidRPr="007061F2">
          <w:rPr>
            <w:rStyle w:val="Hipercze"/>
          </w:rPr>
          <w:t>Wymagania dla wykonawcy systemu okablowania strukturalnego</w:t>
        </w:r>
        <w:r w:rsidRPr="00486F70">
          <w:rPr>
            <w:rStyle w:val="Hipercze"/>
            <w:webHidden/>
          </w:rPr>
          <w:tab/>
        </w:r>
        <w:r w:rsidRPr="00486F70">
          <w:rPr>
            <w:rStyle w:val="Hipercze"/>
            <w:webHidden/>
          </w:rPr>
          <w:fldChar w:fldCharType="begin"/>
        </w:r>
        <w:r w:rsidRPr="00486F70">
          <w:rPr>
            <w:rStyle w:val="Hipercze"/>
            <w:webHidden/>
          </w:rPr>
          <w:instrText xml:space="preserve"> PAGEREF _Toc28553543 \h </w:instrText>
        </w:r>
        <w:r w:rsidRPr="00486F70">
          <w:rPr>
            <w:rStyle w:val="Hipercze"/>
            <w:webHidden/>
          </w:rPr>
        </w:r>
        <w:r w:rsidRPr="00486F70">
          <w:rPr>
            <w:rStyle w:val="Hipercze"/>
            <w:webHidden/>
          </w:rPr>
          <w:fldChar w:fldCharType="separate"/>
        </w:r>
        <w:r>
          <w:rPr>
            <w:rStyle w:val="Hipercze"/>
            <w:webHidden/>
          </w:rPr>
          <w:t>38</w:t>
        </w:r>
        <w:r w:rsidRPr="00486F70">
          <w:rPr>
            <w:rStyle w:val="Hipercze"/>
            <w:webHidden/>
          </w:rPr>
          <w:fldChar w:fldCharType="end"/>
        </w:r>
      </w:hyperlink>
    </w:p>
    <w:p w:rsidR="00486F70" w:rsidRPr="00486F70" w:rsidRDefault="00486F70">
      <w:pPr>
        <w:pStyle w:val="Spistreci1"/>
        <w:rPr>
          <w:rStyle w:val="Hipercze"/>
        </w:rPr>
      </w:pPr>
      <w:hyperlink w:anchor="_Toc28553544" w:history="1">
        <w:r w:rsidRPr="007061F2">
          <w:rPr>
            <w:rStyle w:val="Hipercze"/>
          </w:rPr>
          <w:t>5.4</w:t>
        </w:r>
        <w:r w:rsidRPr="00486F70">
          <w:rPr>
            <w:rStyle w:val="Hipercze"/>
          </w:rPr>
          <w:tab/>
        </w:r>
        <w:r w:rsidRPr="007061F2">
          <w:rPr>
            <w:rStyle w:val="Hipercze"/>
          </w:rPr>
          <w:t>Okablowanie poziome</w:t>
        </w:r>
        <w:r w:rsidRPr="00486F70">
          <w:rPr>
            <w:rStyle w:val="Hipercze"/>
            <w:webHidden/>
          </w:rPr>
          <w:tab/>
        </w:r>
        <w:r w:rsidRPr="00486F70">
          <w:rPr>
            <w:rStyle w:val="Hipercze"/>
            <w:webHidden/>
          </w:rPr>
          <w:fldChar w:fldCharType="begin"/>
        </w:r>
        <w:r w:rsidRPr="00486F70">
          <w:rPr>
            <w:rStyle w:val="Hipercze"/>
            <w:webHidden/>
          </w:rPr>
          <w:instrText xml:space="preserve"> PAGEREF _Toc28553544 \h </w:instrText>
        </w:r>
        <w:r w:rsidRPr="00486F70">
          <w:rPr>
            <w:rStyle w:val="Hipercze"/>
            <w:webHidden/>
          </w:rPr>
        </w:r>
        <w:r w:rsidRPr="00486F70">
          <w:rPr>
            <w:rStyle w:val="Hipercze"/>
            <w:webHidden/>
          </w:rPr>
          <w:fldChar w:fldCharType="separate"/>
        </w:r>
        <w:r>
          <w:rPr>
            <w:rStyle w:val="Hipercze"/>
            <w:webHidden/>
          </w:rPr>
          <w:t>38</w:t>
        </w:r>
        <w:r w:rsidRPr="00486F70">
          <w:rPr>
            <w:rStyle w:val="Hipercze"/>
            <w:webHidden/>
          </w:rPr>
          <w:fldChar w:fldCharType="end"/>
        </w:r>
      </w:hyperlink>
    </w:p>
    <w:p w:rsidR="00486F70" w:rsidRPr="00486F70" w:rsidRDefault="00486F70">
      <w:pPr>
        <w:pStyle w:val="Spistreci1"/>
        <w:rPr>
          <w:rStyle w:val="Hipercze"/>
        </w:rPr>
      </w:pPr>
      <w:hyperlink w:anchor="_Toc28553545" w:history="1">
        <w:r w:rsidRPr="007061F2">
          <w:rPr>
            <w:rStyle w:val="Hipercze"/>
          </w:rPr>
          <w:t>5.5</w:t>
        </w:r>
        <w:r w:rsidRPr="00486F70">
          <w:rPr>
            <w:rStyle w:val="Hipercze"/>
          </w:rPr>
          <w:tab/>
        </w:r>
        <w:r w:rsidRPr="007061F2">
          <w:rPr>
            <w:rStyle w:val="Hipercze"/>
          </w:rPr>
          <w:t>Punkty przyłączeniowe użytkowników</w:t>
        </w:r>
        <w:r w:rsidRPr="00486F70">
          <w:rPr>
            <w:rStyle w:val="Hipercze"/>
            <w:webHidden/>
          </w:rPr>
          <w:tab/>
        </w:r>
        <w:r w:rsidRPr="00486F70">
          <w:rPr>
            <w:rStyle w:val="Hipercze"/>
            <w:webHidden/>
          </w:rPr>
          <w:fldChar w:fldCharType="begin"/>
        </w:r>
        <w:r w:rsidRPr="00486F70">
          <w:rPr>
            <w:rStyle w:val="Hipercze"/>
            <w:webHidden/>
          </w:rPr>
          <w:instrText xml:space="preserve"> PAGEREF _Toc28553545 \h </w:instrText>
        </w:r>
        <w:r w:rsidRPr="00486F70">
          <w:rPr>
            <w:rStyle w:val="Hipercze"/>
            <w:webHidden/>
          </w:rPr>
        </w:r>
        <w:r w:rsidRPr="00486F70">
          <w:rPr>
            <w:rStyle w:val="Hipercze"/>
            <w:webHidden/>
          </w:rPr>
          <w:fldChar w:fldCharType="separate"/>
        </w:r>
        <w:r>
          <w:rPr>
            <w:rStyle w:val="Hipercze"/>
            <w:webHidden/>
          </w:rPr>
          <w:t>39</w:t>
        </w:r>
        <w:r w:rsidRPr="00486F70">
          <w:rPr>
            <w:rStyle w:val="Hipercze"/>
            <w:webHidden/>
          </w:rPr>
          <w:fldChar w:fldCharType="end"/>
        </w:r>
      </w:hyperlink>
    </w:p>
    <w:p w:rsidR="00486F70" w:rsidRPr="00486F70" w:rsidRDefault="00486F70">
      <w:pPr>
        <w:pStyle w:val="Spistreci1"/>
        <w:rPr>
          <w:rStyle w:val="Hipercze"/>
        </w:rPr>
      </w:pPr>
      <w:hyperlink w:anchor="_Toc28553546" w:history="1">
        <w:r w:rsidRPr="007061F2">
          <w:rPr>
            <w:rStyle w:val="Hipercze"/>
          </w:rPr>
          <w:t>5.6</w:t>
        </w:r>
        <w:r w:rsidRPr="00486F70">
          <w:rPr>
            <w:rStyle w:val="Hipercze"/>
          </w:rPr>
          <w:tab/>
        </w:r>
        <w:r w:rsidRPr="007061F2">
          <w:rPr>
            <w:rStyle w:val="Hipercze"/>
          </w:rPr>
          <w:t>Panele rozdzielcze 19” 1U 24xRJ45</w:t>
        </w:r>
        <w:r w:rsidRPr="00486F70">
          <w:rPr>
            <w:rStyle w:val="Hipercze"/>
            <w:webHidden/>
          </w:rPr>
          <w:tab/>
        </w:r>
        <w:r w:rsidRPr="00486F70">
          <w:rPr>
            <w:rStyle w:val="Hipercze"/>
            <w:webHidden/>
          </w:rPr>
          <w:fldChar w:fldCharType="begin"/>
        </w:r>
        <w:r w:rsidRPr="00486F70">
          <w:rPr>
            <w:rStyle w:val="Hipercze"/>
            <w:webHidden/>
          </w:rPr>
          <w:instrText xml:space="preserve"> PAGEREF _Toc28553546 \h </w:instrText>
        </w:r>
        <w:r w:rsidRPr="00486F70">
          <w:rPr>
            <w:rStyle w:val="Hipercze"/>
            <w:webHidden/>
          </w:rPr>
        </w:r>
        <w:r w:rsidRPr="00486F70">
          <w:rPr>
            <w:rStyle w:val="Hipercze"/>
            <w:webHidden/>
          </w:rPr>
          <w:fldChar w:fldCharType="separate"/>
        </w:r>
        <w:r>
          <w:rPr>
            <w:rStyle w:val="Hipercze"/>
            <w:webHidden/>
          </w:rPr>
          <w:t>40</w:t>
        </w:r>
        <w:r w:rsidRPr="00486F70">
          <w:rPr>
            <w:rStyle w:val="Hipercze"/>
            <w:webHidden/>
          </w:rPr>
          <w:fldChar w:fldCharType="end"/>
        </w:r>
      </w:hyperlink>
    </w:p>
    <w:p w:rsidR="00486F70" w:rsidRPr="00486F70" w:rsidRDefault="00486F70">
      <w:pPr>
        <w:pStyle w:val="Spistreci1"/>
        <w:rPr>
          <w:rStyle w:val="Hipercze"/>
        </w:rPr>
      </w:pPr>
      <w:hyperlink w:anchor="_Toc28553547" w:history="1">
        <w:r w:rsidRPr="007061F2">
          <w:rPr>
            <w:rStyle w:val="Hipercze"/>
          </w:rPr>
          <w:t>5.7</w:t>
        </w:r>
        <w:r w:rsidRPr="00486F70">
          <w:rPr>
            <w:rStyle w:val="Hipercze"/>
          </w:rPr>
          <w:tab/>
        </w:r>
        <w:r w:rsidRPr="007061F2">
          <w:rPr>
            <w:rStyle w:val="Hipercze"/>
          </w:rPr>
          <w:t>Skrętkowe kable instalacyjne</w:t>
        </w:r>
        <w:r w:rsidRPr="00486F70">
          <w:rPr>
            <w:rStyle w:val="Hipercze"/>
            <w:webHidden/>
          </w:rPr>
          <w:tab/>
        </w:r>
        <w:r w:rsidRPr="00486F70">
          <w:rPr>
            <w:rStyle w:val="Hipercze"/>
            <w:webHidden/>
          </w:rPr>
          <w:fldChar w:fldCharType="begin"/>
        </w:r>
        <w:r w:rsidRPr="00486F70">
          <w:rPr>
            <w:rStyle w:val="Hipercze"/>
            <w:webHidden/>
          </w:rPr>
          <w:instrText xml:space="preserve"> PAGEREF _Toc28553547 \h </w:instrText>
        </w:r>
        <w:r w:rsidRPr="00486F70">
          <w:rPr>
            <w:rStyle w:val="Hipercze"/>
            <w:webHidden/>
          </w:rPr>
        </w:r>
        <w:r w:rsidRPr="00486F70">
          <w:rPr>
            <w:rStyle w:val="Hipercze"/>
            <w:webHidden/>
          </w:rPr>
          <w:fldChar w:fldCharType="separate"/>
        </w:r>
        <w:r>
          <w:rPr>
            <w:rStyle w:val="Hipercze"/>
            <w:webHidden/>
          </w:rPr>
          <w:t>41</w:t>
        </w:r>
        <w:r w:rsidRPr="00486F70">
          <w:rPr>
            <w:rStyle w:val="Hipercze"/>
            <w:webHidden/>
          </w:rPr>
          <w:fldChar w:fldCharType="end"/>
        </w:r>
      </w:hyperlink>
    </w:p>
    <w:p w:rsidR="00486F70" w:rsidRPr="00486F70" w:rsidRDefault="00486F70">
      <w:pPr>
        <w:pStyle w:val="Spistreci1"/>
        <w:rPr>
          <w:rStyle w:val="Hipercze"/>
        </w:rPr>
      </w:pPr>
      <w:hyperlink w:anchor="_Toc28553548" w:history="1">
        <w:r w:rsidRPr="007061F2">
          <w:rPr>
            <w:rStyle w:val="Hipercze"/>
          </w:rPr>
          <w:t>5.8</w:t>
        </w:r>
        <w:r w:rsidRPr="00486F70">
          <w:rPr>
            <w:rStyle w:val="Hipercze"/>
          </w:rPr>
          <w:tab/>
        </w:r>
        <w:r w:rsidRPr="007061F2">
          <w:rPr>
            <w:rStyle w:val="Hipercze"/>
          </w:rPr>
          <w:t>Kable krosowe RJ45</w:t>
        </w:r>
        <w:r w:rsidRPr="00486F70">
          <w:rPr>
            <w:rStyle w:val="Hipercze"/>
            <w:webHidden/>
          </w:rPr>
          <w:tab/>
        </w:r>
        <w:r w:rsidRPr="00486F70">
          <w:rPr>
            <w:rStyle w:val="Hipercze"/>
            <w:webHidden/>
          </w:rPr>
          <w:fldChar w:fldCharType="begin"/>
        </w:r>
        <w:r w:rsidRPr="00486F70">
          <w:rPr>
            <w:rStyle w:val="Hipercze"/>
            <w:webHidden/>
          </w:rPr>
          <w:instrText xml:space="preserve"> PAGEREF _Toc28553548 \h </w:instrText>
        </w:r>
        <w:r w:rsidRPr="00486F70">
          <w:rPr>
            <w:rStyle w:val="Hipercze"/>
            <w:webHidden/>
          </w:rPr>
        </w:r>
        <w:r w:rsidRPr="00486F70">
          <w:rPr>
            <w:rStyle w:val="Hipercze"/>
            <w:webHidden/>
          </w:rPr>
          <w:fldChar w:fldCharType="separate"/>
        </w:r>
        <w:r>
          <w:rPr>
            <w:rStyle w:val="Hipercze"/>
            <w:webHidden/>
          </w:rPr>
          <w:t>42</w:t>
        </w:r>
        <w:r w:rsidRPr="00486F70">
          <w:rPr>
            <w:rStyle w:val="Hipercze"/>
            <w:webHidden/>
          </w:rPr>
          <w:fldChar w:fldCharType="end"/>
        </w:r>
      </w:hyperlink>
    </w:p>
    <w:p w:rsidR="00486F70" w:rsidRPr="00486F70" w:rsidRDefault="00486F70">
      <w:pPr>
        <w:pStyle w:val="Spistreci1"/>
        <w:rPr>
          <w:rStyle w:val="Hipercze"/>
        </w:rPr>
      </w:pPr>
      <w:hyperlink w:anchor="_Toc28553549" w:history="1">
        <w:r w:rsidRPr="007061F2">
          <w:rPr>
            <w:rStyle w:val="Hipercze"/>
          </w:rPr>
          <w:t>5.9</w:t>
        </w:r>
        <w:r w:rsidRPr="00486F70">
          <w:rPr>
            <w:rStyle w:val="Hipercze"/>
          </w:rPr>
          <w:tab/>
        </w:r>
        <w:r w:rsidRPr="007061F2">
          <w:rPr>
            <w:rStyle w:val="Hipercze"/>
          </w:rPr>
          <w:t>Kable przyłączeniowe RJ45</w:t>
        </w:r>
        <w:r w:rsidRPr="00486F70">
          <w:rPr>
            <w:rStyle w:val="Hipercze"/>
            <w:webHidden/>
          </w:rPr>
          <w:tab/>
        </w:r>
        <w:r w:rsidRPr="00486F70">
          <w:rPr>
            <w:rStyle w:val="Hipercze"/>
            <w:webHidden/>
          </w:rPr>
          <w:fldChar w:fldCharType="begin"/>
        </w:r>
        <w:r w:rsidRPr="00486F70">
          <w:rPr>
            <w:rStyle w:val="Hipercze"/>
            <w:webHidden/>
          </w:rPr>
          <w:instrText xml:space="preserve"> PAGEREF _Toc28553549 \h </w:instrText>
        </w:r>
        <w:r w:rsidRPr="00486F70">
          <w:rPr>
            <w:rStyle w:val="Hipercze"/>
            <w:webHidden/>
          </w:rPr>
        </w:r>
        <w:r w:rsidRPr="00486F70">
          <w:rPr>
            <w:rStyle w:val="Hipercze"/>
            <w:webHidden/>
          </w:rPr>
          <w:fldChar w:fldCharType="separate"/>
        </w:r>
        <w:r>
          <w:rPr>
            <w:rStyle w:val="Hipercze"/>
            <w:webHidden/>
          </w:rPr>
          <w:t>42</w:t>
        </w:r>
        <w:r w:rsidRPr="00486F70">
          <w:rPr>
            <w:rStyle w:val="Hipercze"/>
            <w:webHidden/>
          </w:rPr>
          <w:fldChar w:fldCharType="end"/>
        </w:r>
      </w:hyperlink>
    </w:p>
    <w:p w:rsidR="00486F70" w:rsidRPr="00486F70" w:rsidRDefault="00486F70">
      <w:pPr>
        <w:pStyle w:val="Spistreci1"/>
        <w:rPr>
          <w:rStyle w:val="Hipercze"/>
        </w:rPr>
      </w:pPr>
      <w:hyperlink w:anchor="_Toc28553550" w:history="1">
        <w:r w:rsidRPr="007061F2">
          <w:rPr>
            <w:rStyle w:val="Hipercze"/>
          </w:rPr>
          <w:t>5.10</w:t>
        </w:r>
        <w:r w:rsidRPr="00486F70">
          <w:rPr>
            <w:rStyle w:val="Hipercze"/>
          </w:rPr>
          <w:tab/>
        </w:r>
        <w:r w:rsidRPr="007061F2">
          <w:rPr>
            <w:rStyle w:val="Hipercze"/>
          </w:rPr>
          <w:t>Punkty dystrybucyjne</w:t>
        </w:r>
        <w:r w:rsidRPr="00486F70">
          <w:rPr>
            <w:rStyle w:val="Hipercze"/>
            <w:webHidden/>
          </w:rPr>
          <w:tab/>
        </w:r>
        <w:r w:rsidRPr="00486F70">
          <w:rPr>
            <w:rStyle w:val="Hipercze"/>
            <w:webHidden/>
          </w:rPr>
          <w:fldChar w:fldCharType="begin"/>
        </w:r>
        <w:r w:rsidRPr="00486F70">
          <w:rPr>
            <w:rStyle w:val="Hipercze"/>
            <w:webHidden/>
          </w:rPr>
          <w:instrText xml:space="preserve"> PAGEREF _Toc28553550 \h </w:instrText>
        </w:r>
        <w:r w:rsidRPr="00486F70">
          <w:rPr>
            <w:rStyle w:val="Hipercze"/>
            <w:webHidden/>
          </w:rPr>
        </w:r>
        <w:r w:rsidRPr="00486F70">
          <w:rPr>
            <w:rStyle w:val="Hipercze"/>
            <w:webHidden/>
          </w:rPr>
          <w:fldChar w:fldCharType="separate"/>
        </w:r>
        <w:r>
          <w:rPr>
            <w:rStyle w:val="Hipercze"/>
            <w:webHidden/>
          </w:rPr>
          <w:t>43</w:t>
        </w:r>
        <w:r w:rsidRPr="00486F70">
          <w:rPr>
            <w:rStyle w:val="Hipercze"/>
            <w:webHidden/>
          </w:rPr>
          <w:fldChar w:fldCharType="end"/>
        </w:r>
      </w:hyperlink>
    </w:p>
    <w:p w:rsidR="00486F70" w:rsidRPr="00486F70" w:rsidRDefault="00486F70">
      <w:pPr>
        <w:pStyle w:val="Spistreci1"/>
        <w:rPr>
          <w:rStyle w:val="Hipercze"/>
        </w:rPr>
      </w:pPr>
      <w:hyperlink w:anchor="_Toc28553551" w:history="1">
        <w:r w:rsidRPr="007061F2">
          <w:rPr>
            <w:rStyle w:val="Hipercze"/>
          </w:rPr>
          <w:t>5.11</w:t>
        </w:r>
        <w:r w:rsidRPr="00486F70">
          <w:rPr>
            <w:rStyle w:val="Hipercze"/>
          </w:rPr>
          <w:tab/>
        </w:r>
        <w:r w:rsidRPr="007061F2">
          <w:rPr>
            <w:rStyle w:val="Hipercze"/>
          </w:rPr>
          <w:t>Okablowanie szkieletowe</w:t>
        </w:r>
        <w:r w:rsidRPr="00486F70">
          <w:rPr>
            <w:rStyle w:val="Hipercze"/>
            <w:webHidden/>
          </w:rPr>
          <w:tab/>
        </w:r>
        <w:r w:rsidRPr="00486F70">
          <w:rPr>
            <w:rStyle w:val="Hipercze"/>
            <w:webHidden/>
          </w:rPr>
          <w:fldChar w:fldCharType="begin"/>
        </w:r>
        <w:r w:rsidRPr="00486F70">
          <w:rPr>
            <w:rStyle w:val="Hipercze"/>
            <w:webHidden/>
          </w:rPr>
          <w:instrText xml:space="preserve"> PAGEREF _Toc28553551 \h </w:instrText>
        </w:r>
        <w:r w:rsidRPr="00486F70">
          <w:rPr>
            <w:rStyle w:val="Hipercze"/>
            <w:webHidden/>
          </w:rPr>
        </w:r>
        <w:r w:rsidRPr="00486F70">
          <w:rPr>
            <w:rStyle w:val="Hipercze"/>
            <w:webHidden/>
          </w:rPr>
          <w:fldChar w:fldCharType="separate"/>
        </w:r>
        <w:r>
          <w:rPr>
            <w:rStyle w:val="Hipercze"/>
            <w:webHidden/>
          </w:rPr>
          <w:t>44</w:t>
        </w:r>
        <w:r w:rsidRPr="00486F70">
          <w:rPr>
            <w:rStyle w:val="Hipercze"/>
            <w:webHidden/>
          </w:rPr>
          <w:fldChar w:fldCharType="end"/>
        </w:r>
      </w:hyperlink>
    </w:p>
    <w:p w:rsidR="00486F70" w:rsidRPr="00486F70" w:rsidRDefault="00486F70">
      <w:pPr>
        <w:pStyle w:val="Spistreci1"/>
        <w:rPr>
          <w:rStyle w:val="Hipercze"/>
        </w:rPr>
      </w:pPr>
      <w:hyperlink w:anchor="_Toc28553552" w:history="1">
        <w:r w:rsidRPr="007061F2">
          <w:rPr>
            <w:rStyle w:val="Hipercze"/>
          </w:rPr>
          <w:t>5.11.1</w:t>
        </w:r>
        <w:r w:rsidRPr="00486F70">
          <w:rPr>
            <w:rStyle w:val="Hipercze"/>
          </w:rPr>
          <w:tab/>
        </w:r>
        <w:r w:rsidRPr="007061F2">
          <w:rPr>
            <w:rStyle w:val="Hipercze"/>
          </w:rPr>
          <w:t>Kable instalacyjne światłowodowe</w:t>
        </w:r>
        <w:r w:rsidRPr="00486F70">
          <w:rPr>
            <w:rStyle w:val="Hipercze"/>
            <w:webHidden/>
          </w:rPr>
          <w:tab/>
        </w:r>
        <w:r w:rsidRPr="00486F70">
          <w:rPr>
            <w:rStyle w:val="Hipercze"/>
            <w:webHidden/>
          </w:rPr>
          <w:fldChar w:fldCharType="begin"/>
        </w:r>
        <w:r w:rsidRPr="00486F70">
          <w:rPr>
            <w:rStyle w:val="Hipercze"/>
            <w:webHidden/>
          </w:rPr>
          <w:instrText xml:space="preserve"> PAGEREF _Toc28553552 \h </w:instrText>
        </w:r>
        <w:r w:rsidRPr="00486F70">
          <w:rPr>
            <w:rStyle w:val="Hipercze"/>
            <w:webHidden/>
          </w:rPr>
        </w:r>
        <w:r w:rsidRPr="00486F70">
          <w:rPr>
            <w:rStyle w:val="Hipercze"/>
            <w:webHidden/>
          </w:rPr>
          <w:fldChar w:fldCharType="separate"/>
        </w:r>
        <w:r>
          <w:rPr>
            <w:rStyle w:val="Hipercze"/>
            <w:webHidden/>
          </w:rPr>
          <w:t>44</w:t>
        </w:r>
        <w:r w:rsidRPr="00486F70">
          <w:rPr>
            <w:rStyle w:val="Hipercze"/>
            <w:webHidden/>
          </w:rPr>
          <w:fldChar w:fldCharType="end"/>
        </w:r>
      </w:hyperlink>
    </w:p>
    <w:p w:rsidR="00486F70" w:rsidRPr="00486F70" w:rsidRDefault="00486F70">
      <w:pPr>
        <w:pStyle w:val="Spistreci1"/>
        <w:rPr>
          <w:rStyle w:val="Hipercze"/>
        </w:rPr>
      </w:pPr>
      <w:hyperlink w:anchor="_Toc28553553" w:history="1">
        <w:r w:rsidRPr="007061F2">
          <w:rPr>
            <w:rStyle w:val="Hipercze"/>
          </w:rPr>
          <w:t>5.11.2</w:t>
        </w:r>
        <w:r w:rsidRPr="00486F70">
          <w:rPr>
            <w:rStyle w:val="Hipercze"/>
          </w:rPr>
          <w:tab/>
        </w:r>
        <w:r w:rsidRPr="007061F2">
          <w:rPr>
            <w:rStyle w:val="Hipercze"/>
          </w:rPr>
          <w:t>Panele rozdzielcze światłowodowe 19”</w:t>
        </w:r>
        <w:r w:rsidRPr="00486F70">
          <w:rPr>
            <w:rStyle w:val="Hipercze"/>
            <w:webHidden/>
          </w:rPr>
          <w:tab/>
        </w:r>
        <w:r w:rsidRPr="00486F70">
          <w:rPr>
            <w:rStyle w:val="Hipercze"/>
            <w:webHidden/>
          </w:rPr>
          <w:fldChar w:fldCharType="begin"/>
        </w:r>
        <w:r w:rsidRPr="00486F70">
          <w:rPr>
            <w:rStyle w:val="Hipercze"/>
            <w:webHidden/>
          </w:rPr>
          <w:instrText xml:space="preserve"> PAGEREF _Toc28553553 \h </w:instrText>
        </w:r>
        <w:r w:rsidRPr="00486F70">
          <w:rPr>
            <w:rStyle w:val="Hipercze"/>
            <w:webHidden/>
          </w:rPr>
        </w:r>
        <w:r w:rsidRPr="00486F70">
          <w:rPr>
            <w:rStyle w:val="Hipercze"/>
            <w:webHidden/>
          </w:rPr>
          <w:fldChar w:fldCharType="separate"/>
        </w:r>
        <w:r>
          <w:rPr>
            <w:rStyle w:val="Hipercze"/>
            <w:webHidden/>
          </w:rPr>
          <w:t>45</w:t>
        </w:r>
        <w:r w:rsidRPr="00486F70">
          <w:rPr>
            <w:rStyle w:val="Hipercze"/>
            <w:webHidden/>
          </w:rPr>
          <w:fldChar w:fldCharType="end"/>
        </w:r>
      </w:hyperlink>
    </w:p>
    <w:p w:rsidR="00486F70" w:rsidRPr="00486F70" w:rsidRDefault="00486F70">
      <w:pPr>
        <w:pStyle w:val="Spistreci1"/>
        <w:rPr>
          <w:rStyle w:val="Hipercze"/>
        </w:rPr>
      </w:pPr>
      <w:hyperlink w:anchor="_Toc28553554" w:history="1">
        <w:r w:rsidRPr="007061F2">
          <w:rPr>
            <w:rStyle w:val="Hipercze"/>
          </w:rPr>
          <w:t>5.11.3</w:t>
        </w:r>
        <w:r w:rsidRPr="00486F70">
          <w:rPr>
            <w:rStyle w:val="Hipercze"/>
          </w:rPr>
          <w:tab/>
        </w:r>
        <w:r w:rsidRPr="007061F2">
          <w:rPr>
            <w:rStyle w:val="Hipercze"/>
          </w:rPr>
          <w:t>Kable krosowe światłowodowe</w:t>
        </w:r>
        <w:r w:rsidRPr="00486F70">
          <w:rPr>
            <w:rStyle w:val="Hipercze"/>
            <w:webHidden/>
          </w:rPr>
          <w:tab/>
        </w:r>
        <w:r w:rsidRPr="00486F70">
          <w:rPr>
            <w:rStyle w:val="Hipercze"/>
            <w:webHidden/>
          </w:rPr>
          <w:fldChar w:fldCharType="begin"/>
        </w:r>
        <w:r w:rsidRPr="00486F70">
          <w:rPr>
            <w:rStyle w:val="Hipercze"/>
            <w:webHidden/>
          </w:rPr>
          <w:instrText xml:space="preserve"> PAGEREF _Toc28553554 \h </w:instrText>
        </w:r>
        <w:r w:rsidRPr="00486F70">
          <w:rPr>
            <w:rStyle w:val="Hipercze"/>
            <w:webHidden/>
          </w:rPr>
        </w:r>
        <w:r w:rsidRPr="00486F70">
          <w:rPr>
            <w:rStyle w:val="Hipercze"/>
            <w:webHidden/>
          </w:rPr>
          <w:fldChar w:fldCharType="separate"/>
        </w:r>
        <w:r>
          <w:rPr>
            <w:rStyle w:val="Hipercze"/>
            <w:webHidden/>
          </w:rPr>
          <w:t>46</w:t>
        </w:r>
        <w:r w:rsidRPr="00486F70">
          <w:rPr>
            <w:rStyle w:val="Hipercze"/>
            <w:webHidden/>
          </w:rPr>
          <w:fldChar w:fldCharType="end"/>
        </w:r>
      </w:hyperlink>
    </w:p>
    <w:p w:rsidR="00486F70" w:rsidRPr="00486F70" w:rsidRDefault="00486F70">
      <w:pPr>
        <w:pStyle w:val="Spistreci1"/>
        <w:rPr>
          <w:rStyle w:val="Hipercze"/>
        </w:rPr>
      </w:pPr>
      <w:hyperlink w:anchor="_Toc28553555" w:history="1">
        <w:r w:rsidRPr="007061F2">
          <w:rPr>
            <w:rStyle w:val="Hipercze"/>
          </w:rPr>
          <w:t>5.12</w:t>
        </w:r>
        <w:r w:rsidRPr="00486F70">
          <w:rPr>
            <w:rStyle w:val="Hipercze"/>
          </w:rPr>
          <w:tab/>
        </w:r>
        <w:r w:rsidRPr="007061F2">
          <w:rPr>
            <w:rStyle w:val="Hipercze"/>
          </w:rPr>
          <w:t>Szkieletowa instalacja telefoniczna</w:t>
        </w:r>
        <w:r w:rsidRPr="00486F70">
          <w:rPr>
            <w:rStyle w:val="Hipercze"/>
            <w:webHidden/>
          </w:rPr>
          <w:tab/>
        </w:r>
        <w:r w:rsidRPr="00486F70">
          <w:rPr>
            <w:rStyle w:val="Hipercze"/>
            <w:webHidden/>
          </w:rPr>
          <w:fldChar w:fldCharType="begin"/>
        </w:r>
        <w:r w:rsidRPr="00486F70">
          <w:rPr>
            <w:rStyle w:val="Hipercze"/>
            <w:webHidden/>
          </w:rPr>
          <w:instrText xml:space="preserve"> PAGEREF _Toc28553555 \h </w:instrText>
        </w:r>
        <w:r w:rsidRPr="00486F70">
          <w:rPr>
            <w:rStyle w:val="Hipercze"/>
            <w:webHidden/>
          </w:rPr>
        </w:r>
        <w:r w:rsidRPr="00486F70">
          <w:rPr>
            <w:rStyle w:val="Hipercze"/>
            <w:webHidden/>
          </w:rPr>
          <w:fldChar w:fldCharType="separate"/>
        </w:r>
        <w:r>
          <w:rPr>
            <w:rStyle w:val="Hipercze"/>
            <w:webHidden/>
          </w:rPr>
          <w:t>46</w:t>
        </w:r>
        <w:r w:rsidRPr="00486F70">
          <w:rPr>
            <w:rStyle w:val="Hipercze"/>
            <w:webHidden/>
          </w:rPr>
          <w:fldChar w:fldCharType="end"/>
        </w:r>
      </w:hyperlink>
    </w:p>
    <w:p w:rsidR="00486F70" w:rsidRPr="00486F70" w:rsidRDefault="00486F70">
      <w:pPr>
        <w:pStyle w:val="Spistreci1"/>
        <w:rPr>
          <w:rStyle w:val="Hipercze"/>
        </w:rPr>
      </w:pPr>
      <w:hyperlink w:anchor="_Toc28553556" w:history="1">
        <w:r w:rsidRPr="007061F2">
          <w:rPr>
            <w:rStyle w:val="Hipercze"/>
          </w:rPr>
          <w:t>5.13</w:t>
        </w:r>
        <w:r w:rsidRPr="00486F70">
          <w:rPr>
            <w:rStyle w:val="Hipercze"/>
          </w:rPr>
          <w:tab/>
        </w:r>
        <w:r w:rsidRPr="007061F2">
          <w:rPr>
            <w:rStyle w:val="Hipercze"/>
          </w:rPr>
          <w:t>Urządzenia aktywne</w:t>
        </w:r>
        <w:r w:rsidRPr="00486F70">
          <w:rPr>
            <w:rStyle w:val="Hipercze"/>
            <w:webHidden/>
          </w:rPr>
          <w:tab/>
        </w:r>
        <w:r w:rsidRPr="00486F70">
          <w:rPr>
            <w:rStyle w:val="Hipercze"/>
            <w:webHidden/>
          </w:rPr>
          <w:fldChar w:fldCharType="begin"/>
        </w:r>
        <w:r w:rsidRPr="00486F70">
          <w:rPr>
            <w:rStyle w:val="Hipercze"/>
            <w:webHidden/>
          </w:rPr>
          <w:instrText xml:space="preserve"> PAGEREF _Toc28553556 \h </w:instrText>
        </w:r>
        <w:r w:rsidRPr="00486F70">
          <w:rPr>
            <w:rStyle w:val="Hipercze"/>
            <w:webHidden/>
          </w:rPr>
        </w:r>
        <w:r w:rsidRPr="00486F70">
          <w:rPr>
            <w:rStyle w:val="Hipercze"/>
            <w:webHidden/>
          </w:rPr>
          <w:fldChar w:fldCharType="separate"/>
        </w:r>
        <w:r>
          <w:rPr>
            <w:rStyle w:val="Hipercze"/>
            <w:webHidden/>
          </w:rPr>
          <w:t>47</w:t>
        </w:r>
        <w:r w:rsidRPr="00486F70">
          <w:rPr>
            <w:rStyle w:val="Hipercze"/>
            <w:webHidden/>
          </w:rPr>
          <w:fldChar w:fldCharType="end"/>
        </w:r>
      </w:hyperlink>
    </w:p>
    <w:p w:rsidR="00486F70" w:rsidRPr="00486F70" w:rsidRDefault="00486F70">
      <w:pPr>
        <w:pStyle w:val="Spistreci1"/>
        <w:rPr>
          <w:rStyle w:val="Hipercze"/>
        </w:rPr>
      </w:pPr>
      <w:hyperlink w:anchor="_Toc28553557" w:history="1">
        <w:r w:rsidRPr="007061F2">
          <w:rPr>
            <w:rStyle w:val="Hipercze"/>
          </w:rPr>
          <w:t>5.14</w:t>
        </w:r>
        <w:r w:rsidRPr="00486F70">
          <w:rPr>
            <w:rStyle w:val="Hipercze"/>
          </w:rPr>
          <w:tab/>
        </w:r>
        <w:r w:rsidRPr="007061F2">
          <w:rPr>
            <w:rStyle w:val="Hipercze"/>
          </w:rPr>
          <w:t>Zalecenia i szczegółowe wymagania instalacyjne</w:t>
        </w:r>
        <w:r w:rsidRPr="00486F70">
          <w:rPr>
            <w:rStyle w:val="Hipercze"/>
            <w:webHidden/>
          </w:rPr>
          <w:tab/>
        </w:r>
        <w:r w:rsidRPr="00486F70">
          <w:rPr>
            <w:rStyle w:val="Hipercze"/>
            <w:webHidden/>
          </w:rPr>
          <w:fldChar w:fldCharType="begin"/>
        </w:r>
        <w:r w:rsidRPr="00486F70">
          <w:rPr>
            <w:rStyle w:val="Hipercze"/>
            <w:webHidden/>
          </w:rPr>
          <w:instrText xml:space="preserve"> PAGEREF _Toc28553557 \h </w:instrText>
        </w:r>
        <w:r w:rsidRPr="00486F70">
          <w:rPr>
            <w:rStyle w:val="Hipercze"/>
            <w:webHidden/>
          </w:rPr>
        </w:r>
        <w:r w:rsidRPr="00486F70">
          <w:rPr>
            <w:rStyle w:val="Hipercze"/>
            <w:webHidden/>
          </w:rPr>
          <w:fldChar w:fldCharType="separate"/>
        </w:r>
        <w:r>
          <w:rPr>
            <w:rStyle w:val="Hipercze"/>
            <w:webHidden/>
          </w:rPr>
          <w:t>49</w:t>
        </w:r>
        <w:r w:rsidRPr="00486F70">
          <w:rPr>
            <w:rStyle w:val="Hipercze"/>
            <w:webHidden/>
          </w:rPr>
          <w:fldChar w:fldCharType="end"/>
        </w:r>
      </w:hyperlink>
    </w:p>
    <w:p w:rsidR="00486F70" w:rsidRPr="00486F70" w:rsidRDefault="00486F70">
      <w:pPr>
        <w:pStyle w:val="Spistreci1"/>
        <w:rPr>
          <w:rStyle w:val="Hipercze"/>
        </w:rPr>
      </w:pPr>
      <w:hyperlink w:anchor="_Toc28553558" w:history="1">
        <w:r w:rsidRPr="007061F2">
          <w:rPr>
            <w:rStyle w:val="Hipercze"/>
          </w:rPr>
          <w:t>5.14.1</w:t>
        </w:r>
        <w:r w:rsidRPr="00486F70">
          <w:rPr>
            <w:rStyle w:val="Hipercze"/>
          </w:rPr>
          <w:tab/>
        </w:r>
        <w:r w:rsidRPr="007061F2">
          <w:rPr>
            <w:rStyle w:val="Hipercze"/>
          </w:rPr>
          <w:t>Instalowanie okablowania strukturalnego</w:t>
        </w:r>
        <w:r w:rsidRPr="00486F70">
          <w:rPr>
            <w:rStyle w:val="Hipercze"/>
            <w:webHidden/>
          </w:rPr>
          <w:tab/>
        </w:r>
        <w:r w:rsidRPr="00486F70">
          <w:rPr>
            <w:rStyle w:val="Hipercze"/>
            <w:webHidden/>
          </w:rPr>
          <w:fldChar w:fldCharType="begin"/>
        </w:r>
        <w:r w:rsidRPr="00486F70">
          <w:rPr>
            <w:rStyle w:val="Hipercze"/>
            <w:webHidden/>
          </w:rPr>
          <w:instrText xml:space="preserve"> PAGEREF _Toc28553558 \h </w:instrText>
        </w:r>
        <w:r w:rsidRPr="00486F70">
          <w:rPr>
            <w:rStyle w:val="Hipercze"/>
            <w:webHidden/>
          </w:rPr>
        </w:r>
        <w:r w:rsidRPr="00486F70">
          <w:rPr>
            <w:rStyle w:val="Hipercze"/>
            <w:webHidden/>
          </w:rPr>
          <w:fldChar w:fldCharType="separate"/>
        </w:r>
        <w:r>
          <w:rPr>
            <w:rStyle w:val="Hipercze"/>
            <w:webHidden/>
          </w:rPr>
          <w:t>49</w:t>
        </w:r>
        <w:r w:rsidRPr="00486F70">
          <w:rPr>
            <w:rStyle w:val="Hipercze"/>
            <w:webHidden/>
          </w:rPr>
          <w:fldChar w:fldCharType="end"/>
        </w:r>
      </w:hyperlink>
    </w:p>
    <w:p w:rsidR="00486F70" w:rsidRPr="00486F70" w:rsidRDefault="00486F70">
      <w:pPr>
        <w:pStyle w:val="Spistreci1"/>
        <w:rPr>
          <w:rStyle w:val="Hipercze"/>
        </w:rPr>
      </w:pPr>
      <w:hyperlink w:anchor="_Toc28553559" w:history="1">
        <w:r w:rsidRPr="007061F2">
          <w:rPr>
            <w:rStyle w:val="Hipercze"/>
          </w:rPr>
          <w:t>5.14.2</w:t>
        </w:r>
        <w:r w:rsidRPr="00486F70">
          <w:rPr>
            <w:rStyle w:val="Hipercze"/>
          </w:rPr>
          <w:tab/>
        </w:r>
        <w:r w:rsidRPr="007061F2">
          <w:rPr>
            <w:rStyle w:val="Hipercze"/>
          </w:rPr>
          <w:t>Trasy kablowe</w:t>
        </w:r>
        <w:r w:rsidRPr="00486F70">
          <w:rPr>
            <w:rStyle w:val="Hipercze"/>
            <w:webHidden/>
          </w:rPr>
          <w:tab/>
        </w:r>
        <w:r w:rsidRPr="00486F70">
          <w:rPr>
            <w:rStyle w:val="Hipercze"/>
            <w:webHidden/>
          </w:rPr>
          <w:fldChar w:fldCharType="begin"/>
        </w:r>
        <w:r w:rsidRPr="00486F70">
          <w:rPr>
            <w:rStyle w:val="Hipercze"/>
            <w:webHidden/>
          </w:rPr>
          <w:instrText xml:space="preserve"> PAGEREF _Toc28553559 \h </w:instrText>
        </w:r>
        <w:r w:rsidRPr="00486F70">
          <w:rPr>
            <w:rStyle w:val="Hipercze"/>
            <w:webHidden/>
          </w:rPr>
        </w:r>
        <w:r w:rsidRPr="00486F70">
          <w:rPr>
            <w:rStyle w:val="Hipercze"/>
            <w:webHidden/>
          </w:rPr>
          <w:fldChar w:fldCharType="separate"/>
        </w:r>
        <w:r>
          <w:rPr>
            <w:rStyle w:val="Hipercze"/>
            <w:webHidden/>
          </w:rPr>
          <w:t>49</w:t>
        </w:r>
        <w:r w:rsidRPr="00486F70">
          <w:rPr>
            <w:rStyle w:val="Hipercze"/>
            <w:webHidden/>
          </w:rPr>
          <w:fldChar w:fldCharType="end"/>
        </w:r>
      </w:hyperlink>
    </w:p>
    <w:p w:rsidR="00486F70" w:rsidRPr="00486F70" w:rsidRDefault="00486F70">
      <w:pPr>
        <w:pStyle w:val="Spistreci1"/>
        <w:rPr>
          <w:rStyle w:val="Hipercze"/>
        </w:rPr>
      </w:pPr>
      <w:hyperlink w:anchor="_Toc28553560" w:history="1">
        <w:r w:rsidRPr="007061F2">
          <w:rPr>
            <w:rStyle w:val="Hipercze"/>
          </w:rPr>
          <w:t>5.14.3</w:t>
        </w:r>
        <w:r w:rsidRPr="00486F70">
          <w:rPr>
            <w:rStyle w:val="Hipercze"/>
          </w:rPr>
          <w:tab/>
        </w:r>
        <w:r w:rsidRPr="007061F2">
          <w:rPr>
            <w:rStyle w:val="Hipercze"/>
          </w:rPr>
          <w:t>Pomiary instalacji okablowania strukturalnego</w:t>
        </w:r>
        <w:r w:rsidRPr="00486F70">
          <w:rPr>
            <w:rStyle w:val="Hipercze"/>
            <w:webHidden/>
          </w:rPr>
          <w:tab/>
        </w:r>
        <w:r w:rsidRPr="00486F70">
          <w:rPr>
            <w:rStyle w:val="Hipercze"/>
            <w:webHidden/>
          </w:rPr>
          <w:fldChar w:fldCharType="begin"/>
        </w:r>
        <w:r w:rsidRPr="00486F70">
          <w:rPr>
            <w:rStyle w:val="Hipercze"/>
            <w:webHidden/>
          </w:rPr>
          <w:instrText xml:space="preserve"> PAGEREF _Toc28553560 \h </w:instrText>
        </w:r>
        <w:r w:rsidRPr="00486F70">
          <w:rPr>
            <w:rStyle w:val="Hipercze"/>
            <w:webHidden/>
          </w:rPr>
        </w:r>
        <w:r w:rsidRPr="00486F70">
          <w:rPr>
            <w:rStyle w:val="Hipercze"/>
            <w:webHidden/>
          </w:rPr>
          <w:fldChar w:fldCharType="separate"/>
        </w:r>
        <w:r>
          <w:rPr>
            <w:rStyle w:val="Hipercze"/>
            <w:webHidden/>
          </w:rPr>
          <w:t>50</w:t>
        </w:r>
        <w:r w:rsidRPr="00486F70">
          <w:rPr>
            <w:rStyle w:val="Hipercze"/>
            <w:webHidden/>
          </w:rPr>
          <w:fldChar w:fldCharType="end"/>
        </w:r>
      </w:hyperlink>
    </w:p>
    <w:p w:rsidR="00486F70" w:rsidRPr="00486F70" w:rsidRDefault="00486F70">
      <w:pPr>
        <w:pStyle w:val="Spistreci1"/>
        <w:rPr>
          <w:rStyle w:val="Hipercze"/>
        </w:rPr>
      </w:pPr>
      <w:hyperlink w:anchor="_Toc28553561" w:history="1">
        <w:r w:rsidRPr="007061F2">
          <w:rPr>
            <w:rStyle w:val="Hipercze"/>
          </w:rPr>
          <w:t>5.14.4</w:t>
        </w:r>
        <w:r w:rsidRPr="00486F70">
          <w:rPr>
            <w:rStyle w:val="Hipercze"/>
          </w:rPr>
          <w:tab/>
        </w:r>
        <w:r w:rsidRPr="007061F2">
          <w:rPr>
            <w:rStyle w:val="Hipercze"/>
          </w:rPr>
          <w:t>Pomiary okablowania miedzianego</w:t>
        </w:r>
        <w:r w:rsidRPr="00486F70">
          <w:rPr>
            <w:rStyle w:val="Hipercze"/>
            <w:webHidden/>
          </w:rPr>
          <w:tab/>
        </w:r>
        <w:r w:rsidRPr="00486F70">
          <w:rPr>
            <w:rStyle w:val="Hipercze"/>
            <w:webHidden/>
          </w:rPr>
          <w:fldChar w:fldCharType="begin"/>
        </w:r>
        <w:r w:rsidRPr="00486F70">
          <w:rPr>
            <w:rStyle w:val="Hipercze"/>
            <w:webHidden/>
          </w:rPr>
          <w:instrText xml:space="preserve"> PAGEREF _Toc28553561 \h </w:instrText>
        </w:r>
        <w:r w:rsidRPr="00486F70">
          <w:rPr>
            <w:rStyle w:val="Hipercze"/>
            <w:webHidden/>
          </w:rPr>
        </w:r>
        <w:r w:rsidRPr="00486F70">
          <w:rPr>
            <w:rStyle w:val="Hipercze"/>
            <w:webHidden/>
          </w:rPr>
          <w:fldChar w:fldCharType="separate"/>
        </w:r>
        <w:r>
          <w:rPr>
            <w:rStyle w:val="Hipercze"/>
            <w:webHidden/>
          </w:rPr>
          <w:t>50</w:t>
        </w:r>
        <w:r w:rsidRPr="00486F70">
          <w:rPr>
            <w:rStyle w:val="Hipercze"/>
            <w:webHidden/>
          </w:rPr>
          <w:fldChar w:fldCharType="end"/>
        </w:r>
      </w:hyperlink>
    </w:p>
    <w:p w:rsidR="00486F70" w:rsidRPr="00486F70" w:rsidRDefault="00486F70">
      <w:pPr>
        <w:pStyle w:val="Spistreci1"/>
        <w:rPr>
          <w:rStyle w:val="Hipercze"/>
        </w:rPr>
      </w:pPr>
      <w:hyperlink w:anchor="_Toc28553562" w:history="1">
        <w:r w:rsidRPr="007061F2">
          <w:rPr>
            <w:rStyle w:val="Hipercze"/>
          </w:rPr>
          <w:t>5.14.5</w:t>
        </w:r>
        <w:r w:rsidRPr="00486F70">
          <w:rPr>
            <w:rStyle w:val="Hipercze"/>
          </w:rPr>
          <w:tab/>
        </w:r>
        <w:r w:rsidRPr="007061F2">
          <w:rPr>
            <w:rStyle w:val="Hipercze"/>
          </w:rPr>
          <w:t>Pomiary okablowania światłowodowego</w:t>
        </w:r>
        <w:r w:rsidRPr="00486F70">
          <w:rPr>
            <w:rStyle w:val="Hipercze"/>
            <w:webHidden/>
          </w:rPr>
          <w:tab/>
        </w:r>
        <w:r w:rsidRPr="00486F70">
          <w:rPr>
            <w:rStyle w:val="Hipercze"/>
            <w:webHidden/>
          </w:rPr>
          <w:fldChar w:fldCharType="begin"/>
        </w:r>
        <w:r w:rsidRPr="00486F70">
          <w:rPr>
            <w:rStyle w:val="Hipercze"/>
            <w:webHidden/>
          </w:rPr>
          <w:instrText xml:space="preserve"> PAGEREF _Toc28553562 \h </w:instrText>
        </w:r>
        <w:r w:rsidRPr="00486F70">
          <w:rPr>
            <w:rStyle w:val="Hipercze"/>
            <w:webHidden/>
          </w:rPr>
        </w:r>
        <w:r w:rsidRPr="00486F70">
          <w:rPr>
            <w:rStyle w:val="Hipercze"/>
            <w:webHidden/>
          </w:rPr>
          <w:fldChar w:fldCharType="separate"/>
        </w:r>
        <w:r>
          <w:rPr>
            <w:rStyle w:val="Hipercze"/>
            <w:webHidden/>
          </w:rPr>
          <w:t>51</w:t>
        </w:r>
        <w:r w:rsidRPr="00486F70">
          <w:rPr>
            <w:rStyle w:val="Hipercze"/>
            <w:webHidden/>
          </w:rPr>
          <w:fldChar w:fldCharType="end"/>
        </w:r>
      </w:hyperlink>
    </w:p>
    <w:p w:rsidR="00486F70" w:rsidRPr="00486F70" w:rsidRDefault="00486F70">
      <w:pPr>
        <w:pStyle w:val="Spistreci1"/>
        <w:rPr>
          <w:rStyle w:val="Hipercze"/>
        </w:rPr>
      </w:pPr>
      <w:hyperlink w:anchor="_Toc28553563" w:history="1">
        <w:r w:rsidRPr="007061F2">
          <w:rPr>
            <w:rStyle w:val="Hipercze"/>
          </w:rPr>
          <w:t>5.15</w:t>
        </w:r>
        <w:r w:rsidRPr="00486F70">
          <w:rPr>
            <w:rStyle w:val="Hipercze"/>
          </w:rPr>
          <w:tab/>
        </w:r>
        <w:r w:rsidRPr="007061F2">
          <w:rPr>
            <w:rStyle w:val="Hipercze"/>
          </w:rPr>
          <w:t>Dokumentacja powykonawcza</w:t>
        </w:r>
        <w:r w:rsidRPr="00486F70">
          <w:rPr>
            <w:rStyle w:val="Hipercze"/>
            <w:webHidden/>
          </w:rPr>
          <w:tab/>
        </w:r>
        <w:r w:rsidRPr="00486F70">
          <w:rPr>
            <w:rStyle w:val="Hipercze"/>
            <w:webHidden/>
          </w:rPr>
          <w:fldChar w:fldCharType="begin"/>
        </w:r>
        <w:r w:rsidRPr="00486F70">
          <w:rPr>
            <w:rStyle w:val="Hipercze"/>
            <w:webHidden/>
          </w:rPr>
          <w:instrText xml:space="preserve"> PAGEREF _Toc28553563 \h </w:instrText>
        </w:r>
        <w:r w:rsidRPr="00486F70">
          <w:rPr>
            <w:rStyle w:val="Hipercze"/>
            <w:webHidden/>
          </w:rPr>
        </w:r>
        <w:r w:rsidRPr="00486F70">
          <w:rPr>
            <w:rStyle w:val="Hipercze"/>
            <w:webHidden/>
          </w:rPr>
          <w:fldChar w:fldCharType="separate"/>
        </w:r>
        <w:r>
          <w:rPr>
            <w:rStyle w:val="Hipercze"/>
            <w:webHidden/>
          </w:rPr>
          <w:t>51</w:t>
        </w:r>
        <w:r w:rsidRPr="00486F70">
          <w:rPr>
            <w:rStyle w:val="Hipercze"/>
            <w:webHidden/>
          </w:rPr>
          <w:fldChar w:fldCharType="end"/>
        </w:r>
      </w:hyperlink>
    </w:p>
    <w:p w:rsidR="00486F70" w:rsidRPr="00486F70" w:rsidRDefault="00486F70">
      <w:pPr>
        <w:pStyle w:val="Spistreci1"/>
        <w:rPr>
          <w:rStyle w:val="Hipercze"/>
        </w:rPr>
      </w:pPr>
      <w:hyperlink w:anchor="_Toc28553564" w:history="1">
        <w:r w:rsidRPr="007061F2">
          <w:rPr>
            <w:rStyle w:val="Hipercze"/>
          </w:rPr>
          <w:t>5.16</w:t>
        </w:r>
        <w:r w:rsidRPr="00486F70">
          <w:rPr>
            <w:rStyle w:val="Hipercze"/>
          </w:rPr>
          <w:tab/>
        </w:r>
        <w:r w:rsidRPr="007061F2">
          <w:rPr>
            <w:rStyle w:val="Hipercze"/>
          </w:rPr>
          <w:t>Wymagania gwarancyjne</w:t>
        </w:r>
        <w:r w:rsidRPr="00486F70">
          <w:rPr>
            <w:rStyle w:val="Hipercze"/>
            <w:webHidden/>
          </w:rPr>
          <w:tab/>
        </w:r>
        <w:r w:rsidRPr="00486F70">
          <w:rPr>
            <w:rStyle w:val="Hipercze"/>
            <w:webHidden/>
          </w:rPr>
          <w:fldChar w:fldCharType="begin"/>
        </w:r>
        <w:r w:rsidRPr="00486F70">
          <w:rPr>
            <w:rStyle w:val="Hipercze"/>
            <w:webHidden/>
          </w:rPr>
          <w:instrText xml:space="preserve"> PAGEREF _Toc28553564 \h </w:instrText>
        </w:r>
        <w:r w:rsidRPr="00486F70">
          <w:rPr>
            <w:rStyle w:val="Hipercze"/>
            <w:webHidden/>
          </w:rPr>
        </w:r>
        <w:r w:rsidRPr="00486F70">
          <w:rPr>
            <w:rStyle w:val="Hipercze"/>
            <w:webHidden/>
          </w:rPr>
          <w:fldChar w:fldCharType="separate"/>
        </w:r>
        <w:r>
          <w:rPr>
            <w:rStyle w:val="Hipercze"/>
            <w:webHidden/>
          </w:rPr>
          <w:t>51</w:t>
        </w:r>
        <w:r w:rsidRPr="00486F70">
          <w:rPr>
            <w:rStyle w:val="Hipercze"/>
            <w:webHidden/>
          </w:rPr>
          <w:fldChar w:fldCharType="end"/>
        </w:r>
      </w:hyperlink>
    </w:p>
    <w:p w:rsidR="00486F70" w:rsidRPr="00486F70" w:rsidRDefault="00486F70">
      <w:pPr>
        <w:pStyle w:val="Spistreci1"/>
        <w:rPr>
          <w:rStyle w:val="Hipercze"/>
        </w:rPr>
      </w:pPr>
      <w:hyperlink w:anchor="_Toc28553565" w:history="1">
        <w:r w:rsidRPr="00486F70">
          <w:rPr>
            <w:rStyle w:val="Hipercze"/>
          </w:rPr>
          <w:t>6.</w:t>
        </w:r>
        <w:r w:rsidRPr="00486F70">
          <w:rPr>
            <w:rStyle w:val="Hipercze"/>
          </w:rPr>
          <w:tab/>
          <w:t>Wykonanie robót budowlanych</w:t>
        </w:r>
        <w:r w:rsidRPr="00486F70">
          <w:rPr>
            <w:rStyle w:val="Hipercze"/>
            <w:webHidden/>
          </w:rPr>
          <w:tab/>
        </w:r>
        <w:r w:rsidRPr="00486F70">
          <w:rPr>
            <w:rStyle w:val="Hipercze"/>
            <w:webHidden/>
          </w:rPr>
          <w:fldChar w:fldCharType="begin"/>
        </w:r>
        <w:r w:rsidRPr="00486F70">
          <w:rPr>
            <w:rStyle w:val="Hipercze"/>
            <w:webHidden/>
          </w:rPr>
          <w:instrText xml:space="preserve"> PAGEREF _Toc28553565 \h </w:instrText>
        </w:r>
        <w:r w:rsidRPr="00486F70">
          <w:rPr>
            <w:rStyle w:val="Hipercze"/>
            <w:webHidden/>
          </w:rPr>
        </w:r>
        <w:r w:rsidRPr="00486F70">
          <w:rPr>
            <w:rStyle w:val="Hipercze"/>
            <w:webHidden/>
          </w:rPr>
          <w:fldChar w:fldCharType="separate"/>
        </w:r>
        <w:r>
          <w:rPr>
            <w:rStyle w:val="Hipercze"/>
            <w:webHidden/>
          </w:rPr>
          <w:t>53</w:t>
        </w:r>
        <w:r w:rsidRPr="00486F70">
          <w:rPr>
            <w:rStyle w:val="Hipercze"/>
            <w:webHidden/>
          </w:rPr>
          <w:fldChar w:fldCharType="end"/>
        </w:r>
      </w:hyperlink>
    </w:p>
    <w:p w:rsidR="00486F70" w:rsidRPr="00486F70" w:rsidRDefault="00486F70" w:rsidP="00486F70">
      <w:pPr>
        <w:pStyle w:val="Spistreci1"/>
        <w:rPr>
          <w:rStyle w:val="Hipercze"/>
        </w:rPr>
      </w:pPr>
      <w:hyperlink w:anchor="_Toc28553566" w:history="1">
        <w:r w:rsidRPr="007061F2">
          <w:rPr>
            <w:rStyle w:val="Hipercze"/>
          </w:rPr>
          <w:t>6.1</w:t>
        </w:r>
        <w:r w:rsidRPr="00486F70">
          <w:rPr>
            <w:rStyle w:val="Hipercze"/>
          </w:rPr>
          <w:tab/>
        </w:r>
        <w:r w:rsidRPr="007061F2">
          <w:rPr>
            <w:rStyle w:val="Hipercze"/>
          </w:rPr>
          <w:t>Trasowanie</w:t>
        </w:r>
        <w:r w:rsidRPr="00486F70">
          <w:rPr>
            <w:rStyle w:val="Hipercze"/>
            <w:webHidden/>
          </w:rPr>
          <w:tab/>
        </w:r>
        <w:r w:rsidRPr="00486F70">
          <w:rPr>
            <w:rStyle w:val="Hipercze"/>
            <w:webHidden/>
          </w:rPr>
          <w:fldChar w:fldCharType="begin"/>
        </w:r>
        <w:r w:rsidRPr="00486F70">
          <w:rPr>
            <w:rStyle w:val="Hipercze"/>
            <w:webHidden/>
          </w:rPr>
          <w:instrText xml:space="preserve"> PAGEREF _Toc28553566 \h </w:instrText>
        </w:r>
        <w:r w:rsidRPr="00486F70">
          <w:rPr>
            <w:rStyle w:val="Hipercze"/>
            <w:webHidden/>
          </w:rPr>
        </w:r>
        <w:r w:rsidRPr="00486F70">
          <w:rPr>
            <w:rStyle w:val="Hipercze"/>
            <w:webHidden/>
          </w:rPr>
          <w:fldChar w:fldCharType="separate"/>
        </w:r>
        <w:r>
          <w:rPr>
            <w:rStyle w:val="Hipercze"/>
            <w:webHidden/>
          </w:rPr>
          <w:t>53</w:t>
        </w:r>
        <w:r w:rsidRPr="00486F70">
          <w:rPr>
            <w:rStyle w:val="Hipercze"/>
            <w:webHidden/>
          </w:rPr>
          <w:fldChar w:fldCharType="end"/>
        </w:r>
      </w:hyperlink>
    </w:p>
    <w:p w:rsidR="00486F70" w:rsidRPr="00486F70" w:rsidRDefault="00486F70">
      <w:pPr>
        <w:pStyle w:val="Spistreci1"/>
        <w:rPr>
          <w:rStyle w:val="Hipercze"/>
        </w:rPr>
      </w:pPr>
      <w:hyperlink w:anchor="_Toc28553567" w:history="1">
        <w:r w:rsidRPr="007061F2">
          <w:rPr>
            <w:rStyle w:val="Hipercze"/>
          </w:rPr>
          <w:t>6.2</w:t>
        </w:r>
        <w:r w:rsidRPr="00486F70">
          <w:rPr>
            <w:rStyle w:val="Hipercze"/>
          </w:rPr>
          <w:tab/>
        </w:r>
        <w:r w:rsidRPr="007061F2">
          <w:rPr>
            <w:rStyle w:val="Hipercze"/>
          </w:rPr>
          <w:t>Montaż konstrukcji wsporczych oraz uchwytów</w:t>
        </w:r>
        <w:r w:rsidRPr="00486F70">
          <w:rPr>
            <w:rStyle w:val="Hipercze"/>
            <w:webHidden/>
          </w:rPr>
          <w:tab/>
        </w:r>
        <w:r w:rsidRPr="00486F70">
          <w:rPr>
            <w:rStyle w:val="Hipercze"/>
            <w:webHidden/>
          </w:rPr>
          <w:fldChar w:fldCharType="begin"/>
        </w:r>
        <w:r w:rsidRPr="00486F70">
          <w:rPr>
            <w:rStyle w:val="Hipercze"/>
            <w:webHidden/>
          </w:rPr>
          <w:instrText xml:space="preserve"> PAGEREF _Toc28553567 \h </w:instrText>
        </w:r>
        <w:r w:rsidRPr="00486F70">
          <w:rPr>
            <w:rStyle w:val="Hipercze"/>
            <w:webHidden/>
          </w:rPr>
        </w:r>
        <w:r w:rsidRPr="00486F70">
          <w:rPr>
            <w:rStyle w:val="Hipercze"/>
            <w:webHidden/>
          </w:rPr>
          <w:fldChar w:fldCharType="separate"/>
        </w:r>
        <w:r>
          <w:rPr>
            <w:rStyle w:val="Hipercze"/>
            <w:webHidden/>
          </w:rPr>
          <w:t>53</w:t>
        </w:r>
        <w:r w:rsidRPr="00486F70">
          <w:rPr>
            <w:rStyle w:val="Hipercze"/>
            <w:webHidden/>
          </w:rPr>
          <w:fldChar w:fldCharType="end"/>
        </w:r>
      </w:hyperlink>
    </w:p>
    <w:p w:rsidR="00486F70" w:rsidRPr="00486F70" w:rsidRDefault="00486F70">
      <w:pPr>
        <w:pStyle w:val="Spistreci1"/>
        <w:rPr>
          <w:rStyle w:val="Hipercze"/>
        </w:rPr>
      </w:pPr>
      <w:hyperlink w:anchor="_Toc28553568" w:history="1">
        <w:r w:rsidRPr="007061F2">
          <w:rPr>
            <w:rStyle w:val="Hipercze"/>
          </w:rPr>
          <w:t>6.3</w:t>
        </w:r>
        <w:r w:rsidRPr="00486F70">
          <w:rPr>
            <w:rStyle w:val="Hipercze"/>
          </w:rPr>
          <w:tab/>
        </w:r>
        <w:r w:rsidRPr="007061F2">
          <w:rPr>
            <w:rStyle w:val="Hipercze"/>
          </w:rPr>
          <w:t>Przejścia przez ściany i stropy</w:t>
        </w:r>
        <w:r w:rsidRPr="00486F70">
          <w:rPr>
            <w:rStyle w:val="Hipercze"/>
            <w:webHidden/>
          </w:rPr>
          <w:tab/>
        </w:r>
        <w:r w:rsidRPr="00486F70">
          <w:rPr>
            <w:rStyle w:val="Hipercze"/>
            <w:webHidden/>
          </w:rPr>
          <w:fldChar w:fldCharType="begin"/>
        </w:r>
        <w:r w:rsidRPr="00486F70">
          <w:rPr>
            <w:rStyle w:val="Hipercze"/>
            <w:webHidden/>
          </w:rPr>
          <w:instrText xml:space="preserve"> PAGEREF _Toc28553568 \h </w:instrText>
        </w:r>
        <w:r w:rsidRPr="00486F70">
          <w:rPr>
            <w:rStyle w:val="Hipercze"/>
            <w:webHidden/>
          </w:rPr>
        </w:r>
        <w:r w:rsidRPr="00486F70">
          <w:rPr>
            <w:rStyle w:val="Hipercze"/>
            <w:webHidden/>
          </w:rPr>
          <w:fldChar w:fldCharType="separate"/>
        </w:r>
        <w:r>
          <w:rPr>
            <w:rStyle w:val="Hipercze"/>
            <w:webHidden/>
          </w:rPr>
          <w:t>53</w:t>
        </w:r>
        <w:r w:rsidRPr="00486F70">
          <w:rPr>
            <w:rStyle w:val="Hipercze"/>
            <w:webHidden/>
          </w:rPr>
          <w:fldChar w:fldCharType="end"/>
        </w:r>
      </w:hyperlink>
    </w:p>
    <w:p w:rsidR="00486F70" w:rsidRPr="00486F70" w:rsidRDefault="00486F70">
      <w:pPr>
        <w:pStyle w:val="Spistreci1"/>
        <w:rPr>
          <w:rStyle w:val="Hipercze"/>
        </w:rPr>
      </w:pPr>
      <w:hyperlink w:anchor="_Toc28553569" w:history="1">
        <w:r w:rsidRPr="007061F2">
          <w:rPr>
            <w:rStyle w:val="Hipercze"/>
          </w:rPr>
          <w:t>6.4</w:t>
        </w:r>
        <w:r w:rsidRPr="00486F70">
          <w:rPr>
            <w:rStyle w:val="Hipercze"/>
          </w:rPr>
          <w:tab/>
        </w:r>
        <w:r w:rsidRPr="007061F2">
          <w:rPr>
            <w:rStyle w:val="Hipercze"/>
          </w:rPr>
          <w:t>Montaż sprzętu, osprzętu i opraw oświetleniowych</w:t>
        </w:r>
        <w:r w:rsidRPr="00486F70">
          <w:rPr>
            <w:rStyle w:val="Hipercze"/>
            <w:webHidden/>
          </w:rPr>
          <w:tab/>
        </w:r>
        <w:r w:rsidRPr="00486F70">
          <w:rPr>
            <w:rStyle w:val="Hipercze"/>
            <w:webHidden/>
          </w:rPr>
          <w:fldChar w:fldCharType="begin"/>
        </w:r>
        <w:r w:rsidRPr="00486F70">
          <w:rPr>
            <w:rStyle w:val="Hipercze"/>
            <w:webHidden/>
          </w:rPr>
          <w:instrText xml:space="preserve"> PAGEREF _Toc28553569 \h </w:instrText>
        </w:r>
        <w:r w:rsidRPr="00486F70">
          <w:rPr>
            <w:rStyle w:val="Hipercze"/>
            <w:webHidden/>
          </w:rPr>
        </w:r>
        <w:r w:rsidRPr="00486F70">
          <w:rPr>
            <w:rStyle w:val="Hipercze"/>
            <w:webHidden/>
          </w:rPr>
          <w:fldChar w:fldCharType="separate"/>
        </w:r>
        <w:r>
          <w:rPr>
            <w:rStyle w:val="Hipercze"/>
            <w:webHidden/>
          </w:rPr>
          <w:t>53</w:t>
        </w:r>
        <w:r w:rsidRPr="00486F70">
          <w:rPr>
            <w:rStyle w:val="Hipercze"/>
            <w:webHidden/>
          </w:rPr>
          <w:fldChar w:fldCharType="end"/>
        </w:r>
      </w:hyperlink>
    </w:p>
    <w:p w:rsidR="00486F70" w:rsidRPr="00486F70" w:rsidRDefault="00486F70">
      <w:pPr>
        <w:pStyle w:val="Spistreci1"/>
        <w:rPr>
          <w:rStyle w:val="Hipercze"/>
        </w:rPr>
      </w:pPr>
      <w:hyperlink w:anchor="_Toc28553570" w:history="1">
        <w:r w:rsidRPr="007061F2">
          <w:rPr>
            <w:rStyle w:val="Hipercze"/>
          </w:rPr>
          <w:t>6.5</w:t>
        </w:r>
        <w:r w:rsidRPr="00486F70">
          <w:rPr>
            <w:rStyle w:val="Hipercze"/>
          </w:rPr>
          <w:tab/>
        </w:r>
        <w:r w:rsidRPr="007061F2">
          <w:rPr>
            <w:rStyle w:val="Hipercze"/>
          </w:rPr>
          <w:t>Podejście do odbiorników</w:t>
        </w:r>
        <w:r w:rsidRPr="00486F70">
          <w:rPr>
            <w:rStyle w:val="Hipercze"/>
            <w:webHidden/>
          </w:rPr>
          <w:tab/>
        </w:r>
        <w:r w:rsidRPr="00486F70">
          <w:rPr>
            <w:rStyle w:val="Hipercze"/>
            <w:webHidden/>
          </w:rPr>
          <w:fldChar w:fldCharType="begin"/>
        </w:r>
        <w:r w:rsidRPr="00486F70">
          <w:rPr>
            <w:rStyle w:val="Hipercze"/>
            <w:webHidden/>
          </w:rPr>
          <w:instrText xml:space="preserve"> PAGEREF _Toc28553570 \h </w:instrText>
        </w:r>
        <w:r w:rsidRPr="00486F70">
          <w:rPr>
            <w:rStyle w:val="Hipercze"/>
            <w:webHidden/>
          </w:rPr>
        </w:r>
        <w:r w:rsidRPr="00486F70">
          <w:rPr>
            <w:rStyle w:val="Hipercze"/>
            <w:webHidden/>
          </w:rPr>
          <w:fldChar w:fldCharType="separate"/>
        </w:r>
        <w:r>
          <w:rPr>
            <w:rStyle w:val="Hipercze"/>
            <w:webHidden/>
          </w:rPr>
          <w:t>53</w:t>
        </w:r>
        <w:r w:rsidRPr="00486F70">
          <w:rPr>
            <w:rStyle w:val="Hipercze"/>
            <w:webHidden/>
          </w:rPr>
          <w:fldChar w:fldCharType="end"/>
        </w:r>
      </w:hyperlink>
    </w:p>
    <w:p w:rsidR="00486F70" w:rsidRPr="00486F70" w:rsidRDefault="00486F70">
      <w:pPr>
        <w:pStyle w:val="Spistreci1"/>
        <w:rPr>
          <w:rStyle w:val="Hipercze"/>
        </w:rPr>
      </w:pPr>
      <w:hyperlink w:anchor="_Toc28553571" w:history="1">
        <w:r w:rsidRPr="007061F2">
          <w:rPr>
            <w:rStyle w:val="Hipercze"/>
          </w:rPr>
          <w:t>6.6</w:t>
        </w:r>
        <w:r w:rsidRPr="00486F70">
          <w:rPr>
            <w:rStyle w:val="Hipercze"/>
          </w:rPr>
          <w:tab/>
        </w:r>
        <w:r w:rsidRPr="007061F2">
          <w:rPr>
            <w:rStyle w:val="Hipercze"/>
          </w:rPr>
          <w:t>Łączenie przewodów</w:t>
        </w:r>
        <w:r w:rsidRPr="00486F70">
          <w:rPr>
            <w:rStyle w:val="Hipercze"/>
            <w:webHidden/>
          </w:rPr>
          <w:tab/>
        </w:r>
        <w:r w:rsidRPr="00486F70">
          <w:rPr>
            <w:rStyle w:val="Hipercze"/>
            <w:webHidden/>
          </w:rPr>
          <w:fldChar w:fldCharType="begin"/>
        </w:r>
        <w:r w:rsidRPr="00486F70">
          <w:rPr>
            <w:rStyle w:val="Hipercze"/>
            <w:webHidden/>
          </w:rPr>
          <w:instrText xml:space="preserve"> PAGEREF _Toc28553571 \h </w:instrText>
        </w:r>
        <w:r w:rsidRPr="00486F70">
          <w:rPr>
            <w:rStyle w:val="Hipercze"/>
            <w:webHidden/>
          </w:rPr>
        </w:r>
        <w:r w:rsidRPr="00486F70">
          <w:rPr>
            <w:rStyle w:val="Hipercze"/>
            <w:webHidden/>
          </w:rPr>
          <w:fldChar w:fldCharType="separate"/>
        </w:r>
        <w:r>
          <w:rPr>
            <w:rStyle w:val="Hipercze"/>
            <w:webHidden/>
          </w:rPr>
          <w:t>54</w:t>
        </w:r>
        <w:r w:rsidRPr="00486F70">
          <w:rPr>
            <w:rStyle w:val="Hipercze"/>
            <w:webHidden/>
          </w:rPr>
          <w:fldChar w:fldCharType="end"/>
        </w:r>
      </w:hyperlink>
    </w:p>
    <w:p w:rsidR="00486F70" w:rsidRPr="00486F70" w:rsidRDefault="00486F70">
      <w:pPr>
        <w:pStyle w:val="Spistreci1"/>
        <w:rPr>
          <w:rStyle w:val="Hipercze"/>
        </w:rPr>
      </w:pPr>
      <w:hyperlink w:anchor="_Toc28553572" w:history="1">
        <w:r w:rsidRPr="007061F2">
          <w:rPr>
            <w:rStyle w:val="Hipercze"/>
          </w:rPr>
          <w:t>6.7</w:t>
        </w:r>
        <w:r w:rsidRPr="00486F70">
          <w:rPr>
            <w:rStyle w:val="Hipercze"/>
          </w:rPr>
          <w:tab/>
        </w:r>
        <w:r w:rsidRPr="007061F2">
          <w:rPr>
            <w:rStyle w:val="Hipercze"/>
          </w:rPr>
          <w:t>Przyłączanie odbiorników</w:t>
        </w:r>
        <w:r w:rsidRPr="00486F70">
          <w:rPr>
            <w:rStyle w:val="Hipercze"/>
            <w:webHidden/>
          </w:rPr>
          <w:tab/>
        </w:r>
        <w:r w:rsidRPr="00486F70">
          <w:rPr>
            <w:rStyle w:val="Hipercze"/>
            <w:webHidden/>
          </w:rPr>
          <w:fldChar w:fldCharType="begin"/>
        </w:r>
        <w:r w:rsidRPr="00486F70">
          <w:rPr>
            <w:rStyle w:val="Hipercze"/>
            <w:webHidden/>
          </w:rPr>
          <w:instrText xml:space="preserve"> PAGEREF _Toc28553572 \h </w:instrText>
        </w:r>
        <w:r w:rsidRPr="00486F70">
          <w:rPr>
            <w:rStyle w:val="Hipercze"/>
            <w:webHidden/>
          </w:rPr>
        </w:r>
        <w:r w:rsidRPr="00486F70">
          <w:rPr>
            <w:rStyle w:val="Hipercze"/>
            <w:webHidden/>
          </w:rPr>
          <w:fldChar w:fldCharType="separate"/>
        </w:r>
        <w:r>
          <w:rPr>
            <w:rStyle w:val="Hipercze"/>
            <w:webHidden/>
          </w:rPr>
          <w:t>54</w:t>
        </w:r>
        <w:r w:rsidRPr="00486F70">
          <w:rPr>
            <w:rStyle w:val="Hipercze"/>
            <w:webHidden/>
          </w:rPr>
          <w:fldChar w:fldCharType="end"/>
        </w:r>
      </w:hyperlink>
    </w:p>
    <w:p w:rsidR="00486F70" w:rsidRPr="00486F70" w:rsidRDefault="00486F70">
      <w:pPr>
        <w:pStyle w:val="Spistreci1"/>
        <w:rPr>
          <w:rStyle w:val="Hipercze"/>
        </w:rPr>
      </w:pPr>
      <w:hyperlink w:anchor="_Toc28553573" w:history="1">
        <w:r w:rsidRPr="007061F2">
          <w:rPr>
            <w:rStyle w:val="Hipercze"/>
          </w:rPr>
          <w:t>6.8</w:t>
        </w:r>
        <w:r w:rsidRPr="00486F70">
          <w:rPr>
            <w:rStyle w:val="Hipercze"/>
          </w:rPr>
          <w:tab/>
        </w:r>
        <w:r w:rsidRPr="007061F2">
          <w:rPr>
            <w:rStyle w:val="Hipercze"/>
          </w:rPr>
          <w:t>Właściwości materiałów i urządzeń</w:t>
        </w:r>
        <w:r w:rsidRPr="00486F70">
          <w:rPr>
            <w:rStyle w:val="Hipercze"/>
            <w:webHidden/>
          </w:rPr>
          <w:tab/>
        </w:r>
        <w:r w:rsidRPr="00486F70">
          <w:rPr>
            <w:rStyle w:val="Hipercze"/>
            <w:webHidden/>
          </w:rPr>
          <w:fldChar w:fldCharType="begin"/>
        </w:r>
        <w:r w:rsidRPr="00486F70">
          <w:rPr>
            <w:rStyle w:val="Hipercze"/>
            <w:webHidden/>
          </w:rPr>
          <w:instrText xml:space="preserve"> PAGEREF _Toc28553573 \h </w:instrText>
        </w:r>
        <w:r w:rsidRPr="00486F70">
          <w:rPr>
            <w:rStyle w:val="Hipercze"/>
            <w:webHidden/>
          </w:rPr>
        </w:r>
        <w:r w:rsidRPr="00486F70">
          <w:rPr>
            <w:rStyle w:val="Hipercze"/>
            <w:webHidden/>
          </w:rPr>
          <w:fldChar w:fldCharType="separate"/>
        </w:r>
        <w:r>
          <w:rPr>
            <w:rStyle w:val="Hipercze"/>
            <w:webHidden/>
          </w:rPr>
          <w:t>54</w:t>
        </w:r>
        <w:r w:rsidRPr="00486F70">
          <w:rPr>
            <w:rStyle w:val="Hipercze"/>
            <w:webHidden/>
          </w:rPr>
          <w:fldChar w:fldCharType="end"/>
        </w:r>
      </w:hyperlink>
    </w:p>
    <w:p w:rsidR="00486F70" w:rsidRPr="00486F70" w:rsidRDefault="00486F70">
      <w:pPr>
        <w:pStyle w:val="Spistreci1"/>
        <w:rPr>
          <w:rStyle w:val="Hipercze"/>
        </w:rPr>
      </w:pPr>
      <w:hyperlink w:anchor="_Toc28553574" w:history="1">
        <w:r w:rsidRPr="00486F70">
          <w:rPr>
            <w:rStyle w:val="Hipercze"/>
          </w:rPr>
          <w:t>7.</w:t>
        </w:r>
        <w:r w:rsidRPr="00486F70">
          <w:rPr>
            <w:rStyle w:val="Hipercze"/>
          </w:rPr>
          <w:tab/>
          <w:t>Uprawnienia projektanta</w:t>
        </w:r>
        <w:r w:rsidRPr="00486F70">
          <w:rPr>
            <w:rStyle w:val="Hipercze"/>
            <w:webHidden/>
          </w:rPr>
          <w:tab/>
        </w:r>
        <w:r w:rsidRPr="00486F70">
          <w:rPr>
            <w:rStyle w:val="Hipercze"/>
            <w:webHidden/>
          </w:rPr>
          <w:fldChar w:fldCharType="begin"/>
        </w:r>
        <w:r w:rsidRPr="00486F70">
          <w:rPr>
            <w:rStyle w:val="Hipercze"/>
            <w:webHidden/>
          </w:rPr>
          <w:instrText xml:space="preserve"> PAGEREF _Toc28553574 \h </w:instrText>
        </w:r>
        <w:r w:rsidRPr="00486F70">
          <w:rPr>
            <w:rStyle w:val="Hipercze"/>
            <w:webHidden/>
          </w:rPr>
        </w:r>
        <w:r w:rsidRPr="00486F70">
          <w:rPr>
            <w:rStyle w:val="Hipercze"/>
            <w:webHidden/>
          </w:rPr>
          <w:fldChar w:fldCharType="separate"/>
        </w:r>
        <w:r>
          <w:rPr>
            <w:rStyle w:val="Hipercze"/>
            <w:webHidden/>
          </w:rPr>
          <w:t>56</w:t>
        </w:r>
        <w:r w:rsidRPr="00486F70">
          <w:rPr>
            <w:rStyle w:val="Hipercze"/>
            <w:webHidden/>
          </w:rPr>
          <w:fldChar w:fldCharType="end"/>
        </w:r>
      </w:hyperlink>
    </w:p>
    <w:p w:rsidR="00486F70" w:rsidRPr="00486F70" w:rsidRDefault="00486F70">
      <w:pPr>
        <w:pStyle w:val="Spistreci1"/>
        <w:rPr>
          <w:rStyle w:val="Hipercze"/>
        </w:rPr>
      </w:pPr>
      <w:hyperlink w:anchor="_Toc28553575" w:history="1">
        <w:r w:rsidRPr="00486F70">
          <w:rPr>
            <w:rStyle w:val="Hipercze"/>
          </w:rPr>
          <w:t>8.</w:t>
        </w:r>
        <w:r w:rsidRPr="00486F70">
          <w:rPr>
            <w:rStyle w:val="Hipercze"/>
          </w:rPr>
          <w:tab/>
          <w:t>Uprawnienia sprawdzającego</w:t>
        </w:r>
        <w:r w:rsidRPr="00486F70">
          <w:rPr>
            <w:rStyle w:val="Hipercze"/>
            <w:webHidden/>
          </w:rPr>
          <w:tab/>
        </w:r>
        <w:r w:rsidRPr="00486F70">
          <w:rPr>
            <w:rStyle w:val="Hipercze"/>
            <w:webHidden/>
          </w:rPr>
          <w:fldChar w:fldCharType="begin"/>
        </w:r>
        <w:r w:rsidRPr="00486F70">
          <w:rPr>
            <w:rStyle w:val="Hipercze"/>
            <w:webHidden/>
          </w:rPr>
          <w:instrText xml:space="preserve"> PAGEREF _Toc28553575 \h </w:instrText>
        </w:r>
        <w:r w:rsidRPr="00486F70">
          <w:rPr>
            <w:rStyle w:val="Hipercze"/>
            <w:webHidden/>
          </w:rPr>
        </w:r>
        <w:r w:rsidRPr="00486F70">
          <w:rPr>
            <w:rStyle w:val="Hipercze"/>
            <w:webHidden/>
          </w:rPr>
          <w:fldChar w:fldCharType="separate"/>
        </w:r>
        <w:r>
          <w:rPr>
            <w:rStyle w:val="Hipercze"/>
            <w:webHidden/>
          </w:rPr>
          <w:t>58</w:t>
        </w:r>
        <w:r w:rsidRPr="00486F70">
          <w:rPr>
            <w:rStyle w:val="Hipercze"/>
            <w:webHidden/>
          </w:rPr>
          <w:fldChar w:fldCharType="end"/>
        </w:r>
      </w:hyperlink>
    </w:p>
    <w:p w:rsidR="00486F70" w:rsidRPr="00486F70" w:rsidRDefault="00486F70">
      <w:pPr>
        <w:pStyle w:val="Spistreci1"/>
        <w:rPr>
          <w:rStyle w:val="Hipercze"/>
        </w:rPr>
      </w:pPr>
      <w:hyperlink w:anchor="_Toc28553576" w:history="1">
        <w:r w:rsidRPr="00486F70">
          <w:rPr>
            <w:rStyle w:val="Hipercze"/>
          </w:rPr>
          <w:t>9.</w:t>
        </w:r>
        <w:r w:rsidRPr="00486F70">
          <w:rPr>
            <w:rStyle w:val="Hipercze"/>
          </w:rPr>
          <w:tab/>
          <w:t>Zaświadczenie izby inżynierów projektanta</w:t>
        </w:r>
        <w:r w:rsidRPr="00486F70">
          <w:rPr>
            <w:rStyle w:val="Hipercze"/>
            <w:webHidden/>
          </w:rPr>
          <w:tab/>
        </w:r>
        <w:r w:rsidRPr="00486F70">
          <w:rPr>
            <w:rStyle w:val="Hipercze"/>
            <w:webHidden/>
          </w:rPr>
          <w:fldChar w:fldCharType="begin"/>
        </w:r>
        <w:r w:rsidRPr="00486F70">
          <w:rPr>
            <w:rStyle w:val="Hipercze"/>
            <w:webHidden/>
          </w:rPr>
          <w:instrText xml:space="preserve"> PAGEREF _Toc28553576 \h </w:instrText>
        </w:r>
        <w:r w:rsidRPr="00486F70">
          <w:rPr>
            <w:rStyle w:val="Hipercze"/>
            <w:webHidden/>
          </w:rPr>
        </w:r>
        <w:r w:rsidRPr="00486F70">
          <w:rPr>
            <w:rStyle w:val="Hipercze"/>
            <w:webHidden/>
          </w:rPr>
          <w:fldChar w:fldCharType="separate"/>
        </w:r>
        <w:r>
          <w:rPr>
            <w:rStyle w:val="Hipercze"/>
            <w:webHidden/>
          </w:rPr>
          <w:t>59</w:t>
        </w:r>
        <w:r w:rsidRPr="00486F70">
          <w:rPr>
            <w:rStyle w:val="Hipercze"/>
            <w:webHidden/>
          </w:rPr>
          <w:fldChar w:fldCharType="end"/>
        </w:r>
      </w:hyperlink>
    </w:p>
    <w:p w:rsidR="00486F70" w:rsidRPr="00486F70" w:rsidRDefault="00486F70">
      <w:pPr>
        <w:pStyle w:val="Spistreci1"/>
        <w:rPr>
          <w:rStyle w:val="Hipercze"/>
        </w:rPr>
      </w:pPr>
      <w:hyperlink w:anchor="_Toc28553577" w:history="1">
        <w:r w:rsidRPr="00486F70">
          <w:rPr>
            <w:rStyle w:val="Hipercze"/>
          </w:rPr>
          <w:t>10.</w:t>
        </w:r>
        <w:r w:rsidRPr="00486F70">
          <w:rPr>
            <w:rStyle w:val="Hipercze"/>
          </w:rPr>
          <w:tab/>
          <w:t>Zaświadczenie izby inżynierów sprawdzającego</w:t>
        </w:r>
        <w:r w:rsidRPr="00486F70">
          <w:rPr>
            <w:rStyle w:val="Hipercze"/>
            <w:webHidden/>
          </w:rPr>
          <w:tab/>
        </w:r>
        <w:r w:rsidRPr="00486F70">
          <w:rPr>
            <w:rStyle w:val="Hipercze"/>
            <w:webHidden/>
          </w:rPr>
          <w:fldChar w:fldCharType="begin"/>
        </w:r>
        <w:r w:rsidRPr="00486F70">
          <w:rPr>
            <w:rStyle w:val="Hipercze"/>
            <w:webHidden/>
          </w:rPr>
          <w:instrText xml:space="preserve"> PAGEREF _Toc28553577 \h </w:instrText>
        </w:r>
        <w:r w:rsidRPr="00486F70">
          <w:rPr>
            <w:rStyle w:val="Hipercze"/>
            <w:webHidden/>
          </w:rPr>
        </w:r>
        <w:r w:rsidRPr="00486F70">
          <w:rPr>
            <w:rStyle w:val="Hipercze"/>
            <w:webHidden/>
          </w:rPr>
          <w:fldChar w:fldCharType="separate"/>
        </w:r>
        <w:r>
          <w:rPr>
            <w:rStyle w:val="Hipercze"/>
            <w:webHidden/>
          </w:rPr>
          <w:t>60</w:t>
        </w:r>
        <w:r w:rsidRPr="00486F70">
          <w:rPr>
            <w:rStyle w:val="Hipercze"/>
            <w:webHidden/>
          </w:rPr>
          <w:fldChar w:fldCharType="end"/>
        </w:r>
      </w:hyperlink>
    </w:p>
    <w:p w:rsidR="00486F70" w:rsidRPr="00486F70" w:rsidRDefault="00486F70">
      <w:pPr>
        <w:pStyle w:val="Spistreci1"/>
        <w:rPr>
          <w:rStyle w:val="Hipercze"/>
        </w:rPr>
      </w:pPr>
      <w:hyperlink w:anchor="_Toc28553578" w:history="1">
        <w:r w:rsidRPr="00486F70">
          <w:rPr>
            <w:rStyle w:val="Hipercze"/>
          </w:rPr>
          <w:t>11.</w:t>
        </w:r>
        <w:r w:rsidRPr="00486F70">
          <w:rPr>
            <w:rStyle w:val="Hipercze"/>
          </w:rPr>
          <w:tab/>
          <w:t>Spis rysunków</w:t>
        </w:r>
        <w:r w:rsidRPr="00486F70">
          <w:rPr>
            <w:rStyle w:val="Hipercze"/>
            <w:webHidden/>
          </w:rPr>
          <w:tab/>
        </w:r>
        <w:r w:rsidRPr="00486F70">
          <w:rPr>
            <w:rStyle w:val="Hipercze"/>
            <w:webHidden/>
          </w:rPr>
          <w:fldChar w:fldCharType="begin"/>
        </w:r>
        <w:r w:rsidRPr="00486F70">
          <w:rPr>
            <w:rStyle w:val="Hipercze"/>
            <w:webHidden/>
          </w:rPr>
          <w:instrText xml:space="preserve"> PAGEREF _Toc28553578 \h </w:instrText>
        </w:r>
        <w:r w:rsidRPr="00486F70">
          <w:rPr>
            <w:rStyle w:val="Hipercze"/>
            <w:webHidden/>
          </w:rPr>
        </w:r>
        <w:r w:rsidRPr="00486F70">
          <w:rPr>
            <w:rStyle w:val="Hipercze"/>
            <w:webHidden/>
          </w:rPr>
          <w:fldChar w:fldCharType="separate"/>
        </w:r>
        <w:r>
          <w:rPr>
            <w:rStyle w:val="Hipercze"/>
            <w:webHidden/>
          </w:rPr>
          <w:t>61</w:t>
        </w:r>
        <w:r w:rsidRPr="00486F70">
          <w:rPr>
            <w:rStyle w:val="Hipercze"/>
            <w:webHidden/>
          </w:rPr>
          <w:fldChar w:fldCharType="end"/>
        </w:r>
      </w:hyperlink>
    </w:p>
    <w:p w:rsidR="007556C2" w:rsidRDefault="00C84A1D" w:rsidP="00FA3EDC">
      <w:pPr>
        <w:pStyle w:val="Spistreci1"/>
        <w:rPr>
          <w:rStyle w:val="Hipercze"/>
          <w:bCs/>
        </w:rPr>
      </w:pPr>
      <w:r w:rsidRPr="00486F70">
        <w:rPr>
          <w:rStyle w:val="Hipercze"/>
        </w:rPr>
        <w:fldChar w:fldCharType="end"/>
      </w:r>
    </w:p>
    <w:p w:rsidR="00D60E54" w:rsidRDefault="00D60E54" w:rsidP="00D60E54"/>
    <w:p w:rsidR="00D60E54" w:rsidRDefault="00D60E54" w:rsidP="00D60E54"/>
    <w:p w:rsidR="00D60E54" w:rsidRDefault="00D60E54" w:rsidP="00D60E54"/>
    <w:p w:rsidR="00D60E54" w:rsidRDefault="00D60E54" w:rsidP="00D60E54"/>
    <w:p w:rsidR="00D60E54" w:rsidRDefault="00D60E54" w:rsidP="00D60E54"/>
    <w:p w:rsidR="00D60E54" w:rsidRDefault="00D60E54" w:rsidP="00D60E54"/>
    <w:p w:rsidR="00D60E54" w:rsidRDefault="00D60E54" w:rsidP="00D60E54"/>
    <w:p w:rsidR="00D60E54" w:rsidRDefault="00D60E54" w:rsidP="00D60E54"/>
    <w:p w:rsidR="00D60E54" w:rsidRDefault="00D60E54" w:rsidP="00D60E54"/>
    <w:p w:rsidR="00D60E54" w:rsidRDefault="00D60E54" w:rsidP="00D60E54"/>
    <w:p w:rsidR="00D60E54" w:rsidRDefault="00D60E54" w:rsidP="00D60E54"/>
    <w:p w:rsidR="00D60E54" w:rsidRDefault="00D60E54" w:rsidP="00D60E54"/>
    <w:p w:rsidR="00D60E54" w:rsidRDefault="00D60E54" w:rsidP="00D60E54"/>
    <w:p w:rsidR="00D60E54" w:rsidRDefault="00D60E54" w:rsidP="00D60E54"/>
    <w:p w:rsidR="00D60E54" w:rsidRDefault="00D60E54" w:rsidP="00D60E54"/>
    <w:p w:rsidR="00D60E54" w:rsidRDefault="00D60E54" w:rsidP="00D60E54"/>
    <w:p w:rsidR="00D60E54" w:rsidRDefault="00D60E54" w:rsidP="00D60E54"/>
    <w:p w:rsidR="00D60E54" w:rsidRDefault="00D60E54" w:rsidP="00D60E54"/>
    <w:p w:rsidR="00D60E54" w:rsidRDefault="00D60E54" w:rsidP="00D60E54"/>
    <w:p w:rsidR="00D60E54" w:rsidRDefault="00D60E54" w:rsidP="00D60E54"/>
    <w:p w:rsidR="00D60E54" w:rsidRDefault="00D60E54" w:rsidP="00D60E54"/>
    <w:p w:rsidR="00D60E54" w:rsidRDefault="00D60E54" w:rsidP="00D60E54"/>
    <w:p w:rsidR="00D60E54" w:rsidRDefault="00D60E54" w:rsidP="00D60E54"/>
    <w:p w:rsidR="00D60E54" w:rsidRDefault="00D60E54" w:rsidP="00D60E54"/>
    <w:p w:rsidR="00D60E54" w:rsidRDefault="00D60E54" w:rsidP="00D60E54"/>
    <w:p w:rsidR="00D60E54" w:rsidRDefault="00D60E54" w:rsidP="00D60E54"/>
    <w:p w:rsidR="00D60E54" w:rsidRDefault="00D60E54" w:rsidP="00D60E54"/>
    <w:p w:rsidR="00D60E54" w:rsidRDefault="00D60E54" w:rsidP="00D60E54"/>
    <w:p w:rsidR="00D60E54" w:rsidRDefault="00D60E54" w:rsidP="00D60E54"/>
    <w:p w:rsidR="00D60E54" w:rsidRDefault="00D60E54" w:rsidP="00D60E54"/>
    <w:p w:rsidR="00D60E54" w:rsidRDefault="00D60E54" w:rsidP="00D60E54"/>
    <w:p w:rsidR="00D60E54" w:rsidRDefault="00D60E54" w:rsidP="00D60E54"/>
    <w:p w:rsidR="00D60E54" w:rsidRDefault="00D60E54" w:rsidP="00D60E54"/>
    <w:p w:rsidR="00486F70" w:rsidRDefault="00486F70" w:rsidP="00D60E54"/>
    <w:p w:rsidR="00486F70" w:rsidRDefault="00486F70" w:rsidP="00D60E54"/>
    <w:p w:rsidR="00486F70" w:rsidRDefault="00486F70" w:rsidP="00D60E54"/>
    <w:p w:rsidR="00486F70" w:rsidRDefault="00486F70" w:rsidP="00D60E54"/>
    <w:p w:rsidR="00486F70" w:rsidRDefault="00486F70" w:rsidP="00D60E54"/>
    <w:p w:rsidR="00486F70" w:rsidRDefault="00486F70" w:rsidP="00D60E54"/>
    <w:p w:rsidR="00486F70" w:rsidRDefault="00486F70" w:rsidP="00D60E54"/>
    <w:p w:rsidR="00486F70" w:rsidRDefault="00486F70" w:rsidP="00D60E54"/>
    <w:p w:rsidR="00486F70" w:rsidRDefault="00486F70" w:rsidP="00D60E54"/>
    <w:p w:rsidR="00486F70" w:rsidRDefault="00486F70" w:rsidP="00D60E54"/>
    <w:p w:rsidR="00486F70" w:rsidRDefault="00486F70" w:rsidP="00D60E54"/>
    <w:p w:rsidR="00486F70" w:rsidRPr="00D60E54" w:rsidRDefault="00486F70" w:rsidP="00D60E54"/>
    <w:p w:rsidR="00C84A1D" w:rsidRPr="007556C2" w:rsidRDefault="00FA3EDC" w:rsidP="00FB4D3D">
      <w:pPr>
        <w:pStyle w:val="Nagwek1"/>
        <w:widowControl w:val="0"/>
        <w:numPr>
          <w:ilvl w:val="0"/>
          <w:numId w:val="3"/>
        </w:numPr>
        <w:tabs>
          <w:tab w:val="clear" w:pos="810"/>
          <w:tab w:val="num" w:pos="426"/>
        </w:tabs>
        <w:suppressAutoHyphens w:val="0"/>
        <w:overflowPunct/>
        <w:ind w:hanging="810"/>
        <w:textAlignment w:val="auto"/>
        <w:rPr>
          <w:rFonts w:ascii="Times New Roman" w:hAnsi="Times New Roman" w:cs="Times New Roman"/>
          <w:sz w:val="28"/>
          <w:szCs w:val="28"/>
        </w:rPr>
      </w:pPr>
      <w:bookmarkStart w:id="0" w:name="_Toc28553466"/>
      <w:r>
        <w:rPr>
          <w:rFonts w:ascii="Times New Roman" w:hAnsi="Times New Roman" w:cs="Times New Roman"/>
          <w:sz w:val="28"/>
          <w:szCs w:val="28"/>
        </w:rPr>
        <w:lastRenderedPageBreak/>
        <w:t>Założenia</w:t>
      </w:r>
      <w:bookmarkEnd w:id="0"/>
    </w:p>
    <w:p w:rsidR="00C84A1D" w:rsidRPr="007556C2" w:rsidRDefault="00C84A1D" w:rsidP="00C84A1D"/>
    <w:p w:rsidR="00C84A1D" w:rsidRPr="007556C2" w:rsidRDefault="00C84A1D" w:rsidP="00FB4D3D">
      <w:pPr>
        <w:pStyle w:val="Nagwek1"/>
        <w:widowControl w:val="0"/>
        <w:numPr>
          <w:ilvl w:val="1"/>
          <w:numId w:val="3"/>
        </w:numPr>
        <w:suppressAutoHyphens w:val="0"/>
        <w:overflowPunct/>
        <w:textAlignment w:val="auto"/>
        <w:rPr>
          <w:rFonts w:ascii="Times New Roman" w:hAnsi="Times New Roman" w:cs="Times New Roman"/>
          <w:sz w:val="24"/>
        </w:rPr>
      </w:pPr>
      <w:bookmarkStart w:id="1" w:name="_Toc28553467"/>
      <w:r w:rsidRPr="007556C2">
        <w:rPr>
          <w:rFonts w:ascii="Times New Roman" w:hAnsi="Times New Roman" w:cs="Times New Roman"/>
          <w:sz w:val="24"/>
        </w:rPr>
        <w:t>Przedmiot i zakres opracowania</w:t>
      </w:r>
      <w:bookmarkEnd w:id="1"/>
      <w:r w:rsidRPr="007556C2">
        <w:rPr>
          <w:rFonts w:ascii="Times New Roman" w:hAnsi="Times New Roman" w:cs="Times New Roman"/>
          <w:sz w:val="24"/>
        </w:rPr>
        <w:t xml:space="preserve"> </w:t>
      </w:r>
    </w:p>
    <w:p w:rsidR="00C84A1D" w:rsidRPr="00F817D4" w:rsidRDefault="00C84A1D" w:rsidP="00C84A1D">
      <w:pPr>
        <w:pStyle w:val="Tekstpodstawowy"/>
        <w:spacing w:after="0"/>
      </w:pPr>
    </w:p>
    <w:p w:rsidR="00DD4FDA" w:rsidRDefault="00C84A1D" w:rsidP="00C84A1D">
      <w:pPr>
        <w:ind w:right="-1" w:firstLine="540"/>
        <w:jc w:val="both"/>
        <w:rPr>
          <w:spacing w:val="-2"/>
        </w:rPr>
      </w:pPr>
      <w:r w:rsidRPr="00DE7C96">
        <w:rPr>
          <w:spacing w:val="-2"/>
        </w:rPr>
        <w:t xml:space="preserve">Przedmiotem </w:t>
      </w:r>
      <w:r w:rsidR="003952CB">
        <w:rPr>
          <w:spacing w:val="-2"/>
        </w:rPr>
        <w:t xml:space="preserve">opracowania jest projekt </w:t>
      </w:r>
      <w:r w:rsidR="00B614A4">
        <w:rPr>
          <w:spacing w:val="-2"/>
        </w:rPr>
        <w:t xml:space="preserve">remontu </w:t>
      </w:r>
      <w:r w:rsidR="003952CB">
        <w:rPr>
          <w:spacing w:val="-2"/>
        </w:rPr>
        <w:t>instalacji elektrycznej</w:t>
      </w:r>
      <w:r w:rsidRPr="00DE7C96">
        <w:rPr>
          <w:spacing w:val="-2"/>
        </w:rPr>
        <w:t xml:space="preserve"> </w:t>
      </w:r>
      <w:r w:rsidR="00DD4FDA">
        <w:rPr>
          <w:spacing w:val="-2"/>
        </w:rPr>
        <w:t xml:space="preserve"> w </w:t>
      </w:r>
      <w:r w:rsidR="00A5095B">
        <w:rPr>
          <w:spacing w:val="-2"/>
        </w:rPr>
        <w:t xml:space="preserve">budynku </w:t>
      </w:r>
      <w:r w:rsidR="00B614A4">
        <w:rPr>
          <w:spacing w:val="-2"/>
        </w:rPr>
        <w:t xml:space="preserve">polikliniki w celu dostosowania do aktualnych warunków technicznych, remont instalacji teletechnicznych, </w:t>
      </w:r>
      <w:r w:rsidR="008D1BC3">
        <w:rPr>
          <w:spacing w:val="-2"/>
        </w:rPr>
        <w:t>montaż instalacji fotowoltaicznej o mocy 24,9kWp</w:t>
      </w:r>
    </w:p>
    <w:p w:rsidR="00C84A1D" w:rsidRPr="00DE7C96" w:rsidRDefault="00C84A1D" w:rsidP="00C84A1D">
      <w:pPr>
        <w:ind w:right="-1" w:firstLine="540"/>
        <w:jc w:val="both"/>
        <w:rPr>
          <w:spacing w:val="-2"/>
        </w:rPr>
      </w:pPr>
      <w:r w:rsidRPr="00DE7C96">
        <w:rPr>
          <w:spacing w:val="-2"/>
        </w:rPr>
        <w:t>Opracowanie obejmuje swoim zakresem:</w:t>
      </w:r>
    </w:p>
    <w:p w:rsidR="00C84A1D" w:rsidRDefault="00DC02D3" w:rsidP="00FB4D3D">
      <w:pPr>
        <w:numPr>
          <w:ilvl w:val="0"/>
          <w:numId w:val="4"/>
        </w:numPr>
        <w:ind w:right="-1"/>
        <w:jc w:val="both"/>
      </w:pPr>
      <w:r>
        <w:t>Instalacje sygnalizacji alarmu pożaru</w:t>
      </w:r>
    </w:p>
    <w:p w:rsidR="008D1BC3" w:rsidRDefault="00DD4FDA" w:rsidP="00FB4D3D">
      <w:pPr>
        <w:numPr>
          <w:ilvl w:val="0"/>
          <w:numId w:val="4"/>
        </w:numPr>
        <w:ind w:right="-1"/>
        <w:jc w:val="both"/>
      </w:pPr>
      <w:r>
        <w:t>instalacje oddymiania</w:t>
      </w:r>
      <w:r w:rsidR="008D1BC3">
        <w:t>,</w:t>
      </w:r>
    </w:p>
    <w:p w:rsidR="008D1BC3" w:rsidRDefault="008D1BC3" w:rsidP="00FB4D3D">
      <w:pPr>
        <w:numPr>
          <w:ilvl w:val="0"/>
          <w:numId w:val="4"/>
        </w:numPr>
        <w:ind w:right="-1"/>
        <w:jc w:val="both"/>
      </w:pPr>
      <w:r>
        <w:t xml:space="preserve">instalacje </w:t>
      </w:r>
      <w:r w:rsidR="00DC02D3">
        <w:t>logiczną</w:t>
      </w:r>
      <w:r>
        <w:t>,</w:t>
      </w:r>
    </w:p>
    <w:p w:rsidR="00DD4FDA" w:rsidRDefault="008D1BC3" w:rsidP="00FB4D3D">
      <w:pPr>
        <w:numPr>
          <w:ilvl w:val="0"/>
          <w:numId w:val="4"/>
        </w:numPr>
        <w:ind w:right="-1"/>
        <w:jc w:val="both"/>
      </w:pPr>
      <w:r>
        <w:t xml:space="preserve">instalację </w:t>
      </w:r>
      <w:r w:rsidR="00DC02D3">
        <w:t>sygnalizacji alarmu włamania i napadu</w:t>
      </w:r>
      <w:r w:rsidR="00DD4FDA">
        <w:t xml:space="preserve"> </w:t>
      </w:r>
    </w:p>
    <w:p w:rsidR="000C2213" w:rsidRDefault="000C2213" w:rsidP="000C2213">
      <w:pPr>
        <w:ind w:right="-1"/>
        <w:jc w:val="both"/>
      </w:pPr>
    </w:p>
    <w:p w:rsidR="000C2213" w:rsidRPr="007556C2" w:rsidRDefault="000C2213" w:rsidP="00FB4D3D">
      <w:pPr>
        <w:keepNext/>
        <w:widowControl w:val="0"/>
        <w:numPr>
          <w:ilvl w:val="1"/>
          <w:numId w:val="20"/>
        </w:numPr>
        <w:suppressAutoHyphens/>
        <w:autoSpaceDE w:val="0"/>
        <w:autoSpaceDN w:val="0"/>
        <w:adjustRightInd w:val="0"/>
        <w:outlineLvl w:val="0"/>
        <w:rPr>
          <w:b/>
          <w:bCs/>
          <w:szCs w:val="20"/>
        </w:rPr>
      </w:pPr>
      <w:bookmarkStart w:id="2" w:name="_Toc404760036"/>
      <w:bookmarkStart w:id="3" w:name="_Toc414779610"/>
      <w:bookmarkStart w:id="4" w:name="_Toc466666307"/>
      <w:bookmarkStart w:id="5" w:name="_Toc23193225"/>
      <w:bookmarkStart w:id="6" w:name="_Toc28553468"/>
      <w:r w:rsidRPr="007556C2">
        <w:rPr>
          <w:b/>
          <w:bCs/>
          <w:szCs w:val="20"/>
        </w:rPr>
        <w:t>Warunki ogólne</w:t>
      </w:r>
      <w:bookmarkEnd w:id="2"/>
      <w:bookmarkEnd w:id="3"/>
      <w:bookmarkEnd w:id="4"/>
      <w:bookmarkEnd w:id="5"/>
      <w:bookmarkEnd w:id="6"/>
    </w:p>
    <w:p w:rsidR="000C2213" w:rsidRPr="000C2213" w:rsidRDefault="000C2213" w:rsidP="000C2213">
      <w:pPr>
        <w:widowControl w:val="0"/>
        <w:autoSpaceDE w:val="0"/>
        <w:autoSpaceDN w:val="0"/>
        <w:adjustRightInd w:val="0"/>
      </w:pPr>
    </w:p>
    <w:p w:rsidR="000C2213" w:rsidRPr="000C2213" w:rsidRDefault="000C2213" w:rsidP="00FB4D3D">
      <w:pPr>
        <w:widowControl w:val="0"/>
        <w:numPr>
          <w:ilvl w:val="0"/>
          <w:numId w:val="19"/>
        </w:numPr>
        <w:suppressAutoHyphens/>
        <w:autoSpaceDE w:val="0"/>
        <w:autoSpaceDN w:val="0"/>
        <w:adjustRightInd w:val="0"/>
        <w:jc w:val="both"/>
      </w:pPr>
      <w:r w:rsidRPr="000C2213">
        <w:t xml:space="preserve">Wykonawca jest zobowiązany do wykonania kompletnej instalacji elektrycznej wewnętrznej opisanej w niniejszej dokumentacji. </w:t>
      </w:r>
    </w:p>
    <w:p w:rsidR="000C2213" w:rsidRPr="000C2213" w:rsidRDefault="000C2213" w:rsidP="00FB4D3D">
      <w:pPr>
        <w:widowControl w:val="0"/>
        <w:numPr>
          <w:ilvl w:val="0"/>
          <w:numId w:val="19"/>
        </w:numPr>
        <w:suppressAutoHyphens/>
        <w:autoSpaceDE w:val="0"/>
        <w:autoSpaceDN w:val="0"/>
        <w:adjustRightInd w:val="0"/>
        <w:jc w:val="both"/>
      </w:pPr>
      <w:r w:rsidRPr="000C2213">
        <w:t>Wykonawca jest zobowiązany do koordynacji i wykonania połączeń instalacji elektrycznych wewnętrznych w punktach wykonywanych przez wykonawców innych branż. Wykonawca jest zobowiązany do zapoznania się z kompletną specyfikacją projektową obiektu i dokonaniem koordynacji montażowych niniejszych instalacji z innymi instalacjami mechanicznymi i elektrycznymi. Wszelkie zmiany montażowe wynikające z braku koordynacji wykonania instalacji elektrycznych wewnętrznych z innymi branżami Wykonawca ma zrealizować na własny koszt .</w:t>
      </w:r>
    </w:p>
    <w:p w:rsidR="000C2213" w:rsidRPr="000C2213" w:rsidRDefault="000C2213" w:rsidP="00FB4D3D">
      <w:pPr>
        <w:widowControl w:val="0"/>
        <w:numPr>
          <w:ilvl w:val="0"/>
          <w:numId w:val="19"/>
        </w:numPr>
        <w:suppressAutoHyphens/>
        <w:autoSpaceDE w:val="0"/>
        <w:autoSpaceDN w:val="0"/>
        <w:adjustRightInd w:val="0"/>
        <w:jc w:val="both"/>
      </w:pPr>
      <w:bookmarkStart w:id="7" w:name="_Toc84936465"/>
      <w:r w:rsidRPr="000C2213">
        <w:t>Specyfikacje, opisy i rysunki uwzględniają oczekiwany przez Inwestora standard dla materiałów, urządzeń i instalacji. Wykonawca może zaproponować rozwiązanie alternatywne niemniej jednak w takim przypadku musi uzyskać jego pisemne zatwierdzenie przez Inwestora,</w:t>
      </w:r>
      <w:bookmarkEnd w:id="7"/>
    </w:p>
    <w:p w:rsidR="000C2213" w:rsidRPr="000C2213" w:rsidRDefault="000C2213" w:rsidP="00FB4D3D">
      <w:pPr>
        <w:widowControl w:val="0"/>
        <w:numPr>
          <w:ilvl w:val="0"/>
          <w:numId w:val="19"/>
        </w:numPr>
        <w:suppressAutoHyphens/>
        <w:autoSpaceDE w:val="0"/>
        <w:autoSpaceDN w:val="0"/>
        <w:adjustRightInd w:val="0"/>
        <w:jc w:val="both"/>
      </w:pPr>
      <w:r w:rsidRPr="000C2213">
        <w:t>Rysunki i część opisowa są elementami dokumentacji wzajemnie uzupełniającymi się. Wszystkie zagadnienia ujęte w części opisowej a nie pokazane na rysunkach oraz pokazane na rysunkach a nie ujęte opisem winny być traktowane jakby były ujęte w obu. W przypadku wątpliwości co do interpretacji niniejszego opisu, Wykonawca przed złożeniem oferty powinien wyjaśnić wątpliwe kwestie z Inwestorem, który jako jedyny jest upoważniony do autoryzacji i dokonywania jakichkolwiek zmian lub odstępstw.</w:t>
      </w:r>
    </w:p>
    <w:p w:rsidR="000C2213" w:rsidRPr="000C2213" w:rsidRDefault="000C2213" w:rsidP="00FB4D3D">
      <w:pPr>
        <w:widowControl w:val="0"/>
        <w:numPr>
          <w:ilvl w:val="0"/>
          <w:numId w:val="19"/>
        </w:numPr>
        <w:suppressAutoHyphens/>
        <w:autoSpaceDE w:val="0"/>
        <w:autoSpaceDN w:val="0"/>
        <w:adjustRightInd w:val="0"/>
        <w:jc w:val="both"/>
      </w:pPr>
      <w:bookmarkStart w:id="8" w:name="_Toc84936467"/>
      <w:r w:rsidRPr="000C2213">
        <w:t>Wszystkie wykonywane prace oraz proponowane materiały winny odpowiadać Polskim Normom i posiadać stosowną deklarację zgodności lub posiadać znak CE i deklarację zgodności z normami zharmonizowanymi oraz posiadać niezbędne atesty tak aby spełniać obowiązujące przepisy.</w:t>
      </w:r>
      <w:bookmarkEnd w:id="8"/>
    </w:p>
    <w:p w:rsidR="000C2213" w:rsidRPr="00091681" w:rsidRDefault="000C2213" w:rsidP="00FB4D3D">
      <w:pPr>
        <w:widowControl w:val="0"/>
        <w:numPr>
          <w:ilvl w:val="0"/>
          <w:numId w:val="19"/>
        </w:numPr>
        <w:suppressAutoHyphens/>
        <w:autoSpaceDE w:val="0"/>
        <w:autoSpaceDN w:val="0"/>
        <w:adjustRightInd w:val="0"/>
        <w:jc w:val="both"/>
      </w:pPr>
      <w:r w:rsidRPr="000C2213">
        <w:t>Do zakresu prac Wykonawcy każdorazowo wchodzą próby urządzeń i instalacji wg. obowiązujących norm i przepisów oraz protokolarny odbiór w obecności przedstawiciela Inwestora. Do wykonanych prac Wykonawca winien załączyć również deklarację kompletności wykonanych prac oraz zgodności z projektem.</w:t>
      </w:r>
    </w:p>
    <w:p w:rsidR="00C84A1D" w:rsidRDefault="00C84A1D" w:rsidP="00C84A1D">
      <w:pPr>
        <w:rPr>
          <w:sz w:val="20"/>
          <w:szCs w:val="20"/>
        </w:rPr>
      </w:pPr>
    </w:p>
    <w:p w:rsidR="005C4336" w:rsidRPr="007556C2" w:rsidRDefault="005C4336" w:rsidP="00FB4D3D">
      <w:pPr>
        <w:keepNext/>
        <w:widowControl w:val="0"/>
        <w:numPr>
          <w:ilvl w:val="1"/>
          <w:numId w:val="20"/>
        </w:numPr>
        <w:suppressAutoHyphens/>
        <w:autoSpaceDE w:val="0"/>
        <w:autoSpaceDN w:val="0"/>
        <w:adjustRightInd w:val="0"/>
        <w:outlineLvl w:val="0"/>
        <w:rPr>
          <w:b/>
          <w:bCs/>
          <w:szCs w:val="20"/>
        </w:rPr>
      </w:pPr>
      <w:bookmarkStart w:id="9" w:name="_Toc28553469"/>
      <w:r w:rsidRPr="007556C2">
        <w:rPr>
          <w:b/>
          <w:bCs/>
          <w:szCs w:val="20"/>
        </w:rPr>
        <w:t>Podstawa opracowania</w:t>
      </w:r>
      <w:bookmarkEnd w:id="9"/>
    </w:p>
    <w:p w:rsidR="000148A6" w:rsidRPr="000148A6" w:rsidRDefault="000148A6" w:rsidP="000148A6"/>
    <w:p w:rsidR="005C4336" w:rsidRPr="00E06562" w:rsidRDefault="005C4336" w:rsidP="005C4336">
      <w:pPr>
        <w:spacing w:line="360" w:lineRule="auto"/>
        <w:jc w:val="both"/>
      </w:pPr>
      <w:r w:rsidRPr="00E06562">
        <w:t>Projekt opracowano na podstawie:</w:t>
      </w:r>
    </w:p>
    <w:p w:rsidR="005C4336" w:rsidRPr="00E06562" w:rsidRDefault="005C4336" w:rsidP="00FB4D3D">
      <w:pPr>
        <w:numPr>
          <w:ilvl w:val="0"/>
          <w:numId w:val="5"/>
        </w:numPr>
        <w:jc w:val="both"/>
      </w:pPr>
      <w:r>
        <w:t>z</w:t>
      </w:r>
      <w:r w:rsidRPr="00E06562">
        <w:t xml:space="preserve">lecenia </w:t>
      </w:r>
      <w:r w:rsidR="005021D8">
        <w:t>I</w:t>
      </w:r>
      <w:r w:rsidRPr="00E06562">
        <w:t>nwestora,</w:t>
      </w:r>
    </w:p>
    <w:p w:rsidR="005C4336" w:rsidRPr="00E06562" w:rsidRDefault="005C4336" w:rsidP="00FB4D3D">
      <w:pPr>
        <w:numPr>
          <w:ilvl w:val="0"/>
          <w:numId w:val="5"/>
        </w:numPr>
        <w:jc w:val="both"/>
      </w:pPr>
      <w:r w:rsidRPr="00E06562">
        <w:t>Przepisów Budowy Urządzeń Elektroenergetycznych,</w:t>
      </w:r>
    </w:p>
    <w:p w:rsidR="005C4336" w:rsidRDefault="005C4336" w:rsidP="00FB4D3D">
      <w:pPr>
        <w:widowControl w:val="0"/>
        <w:numPr>
          <w:ilvl w:val="0"/>
          <w:numId w:val="5"/>
        </w:numPr>
        <w:shd w:val="clear" w:color="auto" w:fill="FFFFFF"/>
        <w:tabs>
          <w:tab w:val="left" w:pos="571"/>
        </w:tabs>
        <w:autoSpaceDE w:val="0"/>
        <w:autoSpaceDN w:val="0"/>
        <w:adjustRightInd w:val="0"/>
        <w:rPr>
          <w:b/>
          <w:bCs/>
        </w:rPr>
      </w:pPr>
      <w:r>
        <w:t>Projekt architektoniczno - budowlany;</w:t>
      </w:r>
    </w:p>
    <w:p w:rsidR="005C4336" w:rsidRDefault="005C4336" w:rsidP="00FB4D3D">
      <w:pPr>
        <w:widowControl w:val="0"/>
        <w:numPr>
          <w:ilvl w:val="0"/>
          <w:numId w:val="5"/>
        </w:numPr>
        <w:shd w:val="clear" w:color="auto" w:fill="FFFFFF"/>
        <w:tabs>
          <w:tab w:val="left" w:pos="571"/>
        </w:tabs>
        <w:autoSpaceDE w:val="0"/>
        <w:autoSpaceDN w:val="0"/>
        <w:adjustRightInd w:val="0"/>
        <w:rPr>
          <w:b/>
          <w:bCs/>
        </w:rPr>
      </w:pPr>
      <w:r>
        <w:rPr>
          <w:spacing w:val="-3"/>
        </w:rPr>
        <w:lastRenderedPageBreak/>
        <w:t>Uzgodnienia międzybranżowe;</w:t>
      </w:r>
    </w:p>
    <w:p w:rsidR="005C4336" w:rsidRPr="0010049A" w:rsidRDefault="005C4336" w:rsidP="00FB4D3D">
      <w:pPr>
        <w:widowControl w:val="0"/>
        <w:numPr>
          <w:ilvl w:val="0"/>
          <w:numId w:val="5"/>
        </w:numPr>
        <w:shd w:val="clear" w:color="auto" w:fill="FFFFFF"/>
        <w:tabs>
          <w:tab w:val="left" w:pos="571"/>
        </w:tabs>
        <w:autoSpaceDE w:val="0"/>
        <w:autoSpaceDN w:val="0"/>
        <w:adjustRightInd w:val="0"/>
        <w:rPr>
          <w:b/>
          <w:bCs/>
        </w:rPr>
      </w:pPr>
      <w:r>
        <w:rPr>
          <w:spacing w:val="-1"/>
        </w:rPr>
        <w:t>Katalogi i dane techniczne urządzeń i systemów;</w:t>
      </w:r>
    </w:p>
    <w:p w:rsidR="005C4336" w:rsidRPr="0010049A" w:rsidRDefault="005C4336" w:rsidP="00FB4D3D">
      <w:pPr>
        <w:numPr>
          <w:ilvl w:val="0"/>
          <w:numId w:val="5"/>
        </w:numPr>
        <w:jc w:val="both"/>
      </w:pPr>
      <w:r w:rsidRPr="00E06562">
        <w:t>Rozporządzenia Ministra Infrastruktury z dnia 12</w:t>
      </w:r>
      <w:r>
        <w:t xml:space="preserve"> kwiecień 2002 r. Dz.U. 75/2002 </w:t>
      </w:r>
      <w:r w:rsidRPr="00E06562">
        <w:t>w sprawie warunków technicznych jakim powinny odpowiadać instalacje elektroenergetyczne i urządzenia oświetlenia elektrycznego w budynkach,</w:t>
      </w:r>
    </w:p>
    <w:p w:rsidR="005C4336" w:rsidRPr="009D3F0B" w:rsidRDefault="005C4336" w:rsidP="00FB4D3D">
      <w:pPr>
        <w:widowControl w:val="0"/>
        <w:numPr>
          <w:ilvl w:val="0"/>
          <w:numId w:val="5"/>
        </w:numPr>
        <w:shd w:val="clear" w:color="auto" w:fill="FFFFFF"/>
        <w:tabs>
          <w:tab w:val="left" w:pos="725"/>
        </w:tabs>
        <w:autoSpaceDE w:val="0"/>
        <w:autoSpaceDN w:val="0"/>
        <w:adjustRightInd w:val="0"/>
        <w:rPr>
          <w:color w:val="000000"/>
        </w:rPr>
      </w:pPr>
      <w:r>
        <w:rPr>
          <w:spacing w:val="-1"/>
        </w:rPr>
        <w:t>Obowiązujące przepisy i przywołane normy.</w:t>
      </w:r>
    </w:p>
    <w:p w:rsidR="00054818" w:rsidRDefault="00054818" w:rsidP="005C4336">
      <w:pPr>
        <w:jc w:val="both"/>
        <w:rPr>
          <w:b/>
          <w:bCs/>
        </w:rPr>
      </w:pPr>
    </w:p>
    <w:p w:rsidR="00054818" w:rsidRPr="003538D1" w:rsidRDefault="00054818" w:rsidP="00FB4D3D">
      <w:pPr>
        <w:numPr>
          <w:ilvl w:val="0"/>
          <w:numId w:val="8"/>
        </w:numPr>
        <w:shd w:val="clear" w:color="auto" w:fill="FFFFFF"/>
        <w:jc w:val="both"/>
      </w:pPr>
      <w:r w:rsidRPr="00054818">
        <w:t xml:space="preserve">PN-HD 60364-1:2010 </w:t>
      </w:r>
      <w:r w:rsidRPr="003538D1">
        <w:t>Instalacje elektryczne niskiego napięcia – Część 1: Wymagania podstawowe,</w:t>
      </w:r>
      <w:r>
        <w:t xml:space="preserve"> </w:t>
      </w:r>
      <w:r w:rsidRPr="003538D1">
        <w:t xml:space="preserve">ustalanie ogólnych charakterystyk, definicje. </w:t>
      </w:r>
      <w:r>
        <w:t>(</w:t>
      </w:r>
      <w:proofErr w:type="spellStart"/>
      <w:r>
        <w:t>Wprow</w:t>
      </w:r>
      <w:proofErr w:type="spellEnd"/>
      <w:r>
        <w:t>.: HD 60364-1:2008 [IDT])</w:t>
      </w:r>
      <w:r w:rsidRPr="003538D1">
        <w:t>.</w:t>
      </w:r>
      <w:r>
        <w:t xml:space="preserve"> </w:t>
      </w:r>
      <w:r w:rsidRPr="003538D1">
        <w:t>Zastępuje: PN-IEC 60364-1:2000.</w:t>
      </w:r>
    </w:p>
    <w:p w:rsidR="00054818" w:rsidRDefault="00054818" w:rsidP="00FB4D3D">
      <w:pPr>
        <w:numPr>
          <w:ilvl w:val="0"/>
          <w:numId w:val="8"/>
        </w:numPr>
        <w:shd w:val="clear" w:color="auto" w:fill="FFFFFF"/>
        <w:jc w:val="both"/>
      </w:pPr>
      <w:r w:rsidRPr="00054818">
        <w:t xml:space="preserve">PN-HD 60364-4-41:2009 </w:t>
      </w:r>
      <w:r w:rsidRPr="003538D1">
        <w:t>Instalacje elektryczne niskiego nap</w:t>
      </w:r>
      <w:r>
        <w:t xml:space="preserve">ięcia – Część 4-41: Ochrona dla </w:t>
      </w:r>
      <w:r w:rsidRPr="003538D1">
        <w:t>zapewnienia bezpieczeństwa – Ochrona przed porażeniem elektrycznym. (</w:t>
      </w:r>
      <w:proofErr w:type="spellStart"/>
      <w:r w:rsidRPr="003538D1">
        <w:t>Wprow</w:t>
      </w:r>
      <w:proofErr w:type="spellEnd"/>
      <w:r w:rsidRPr="003538D1">
        <w:t>.: HD 60364-4-41:</w:t>
      </w:r>
      <w:r>
        <w:t xml:space="preserve"> </w:t>
      </w:r>
      <w:r w:rsidRPr="003538D1">
        <w:t xml:space="preserve">2007/AC:2007 [IDT], HD 60364-4-41:2007 [IDT]). </w:t>
      </w:r>
    </w:p>
    <w:p w:rsidR="00054818" w:rsidRPr="003538D1" w:rsidRDefault="00054818" w:rsidP="00FB4D3D">
      <w:pPr>
        <w:numPr>
          <w:ilvl w:val="0"/>
          <w:numId w:val="8"/>
        </w:numPr>
        <w:shd w:val="clear" w:color="auto" w:fill="FFFFFF"/>
        <w:jc w:val="both"/>
      </w:pPr>
      <w:r w:rsidRPr="00054818">
        <w:t xml:space="preserve">PN-IEC 60364-4-41:2000 </w:t>
      </w:r>
      <w:r w:rsidRPr="003538D1">
        <w:t>Instalacje elektryczne w obiektach budowlanych. Ochrona dla</w:t>
      </w:r>
      <w:r>
        <w:t xml:space="preserve"> </w:t>
      </w:r>
      <w:r w:rsidRPr="003538D1">
        <w:t>zapewnienia bezpieczeństwa. Ochrona przeciwporażeniowa.</w:t>
      </w:r>
    </w:p>
    <w:p w:rsidR="00054818" w:rsidRPr="003538D1" w:rsidRDefault="00054818" w:rsidP="00FB4D3D">
      <w:pPr>
        <w:numPr>
          <w:ilvl w:val="0"/>
          <w:numId w:val="8"/>
        </w:numPr>
        <w:shd w:val="clear" w:color="auto" w:fill="FFFFFF"/>
        <w:jc w:val="both"/>
      </w:pPr>
      <w:r w:rsidRPr="00054818">
        <w:t xml:space="preserve">PN-HD 60364-5-51:2011 </w:t>
      </w:r>
      <w:r w:rsidRPr="003538D1">
        <w:t>Instalacje elektryczne w obiektach budowlanych – Część 5-51: Dobór</w:t>
      </w:r>
      <w:r>
        <w:t xml:space="preserve"> </w:t>
      </w:r>
      <w:r w:rsidRPr="003538D1">
        <w:t>i montaż wyposażenia elektrycznego – Postanowienia ogólne. (</w:t>
      </w:r>
      <w:proofErr w:type="spellStart"/>
      <w:r w:rsidRPr="003538D1">
        <w:t>Wprow</w:t>
      </w:r>
      <w:proofErr w:type="spellEnd"/>
      <w:r w:rsidRPr="003538D1">
        <w:t>.: HD 60364-5-51: 2009</w:t>
      </w:r>
      <w:r>
        <w:t xml:space="preserve"> </w:t>
      </w:r>
      <w:r w:rsidRPr="003538D1">
        <w:t>[IDT]). Zastępuje: PN-HD 60364-5-51:2009 (oryg.).</w:t>
      </w:r>
    </w:p>
    <w:p w:rsidR="00054818" w:rsidRPr="003538D1" w:rsidRDefault="00054818" w:rsidP="00FB4D3D">
      <w:pPr>
        <w:numPr>
          <w:ilvl w:val="0"/>
          <w:numId w:val="8"/>
        </w:numPr>
        <w:shd w:val="clear" w:color="auto" w:fill="FFFFFF"/>
        <w:jc w:val="both"/>
      </w:pPr>
      <w:r w:rsidRPr="00054818">
        <w:t xml:space="preserve">PN-HD 60364-5-52:2011 </w:t>
      </w:r>
      <w:r w:rsidRPr="003538D1">
        <w:t>Instalacje elektryczne niskiego napięcia – Część 5-52: Dobór i montaż</w:t>
      </w:r>
      <w:r>
        <w:t xml:space="preserve"> </w:t>
      </w:r>
      <w:r w:rsidRPr="003538D1">
        <w:t>wyposażenia elektrycznego – Oprzewodowanie (oryg.). (</w:t>
      </w:r>
      <w:proofErr w:type="spellStart"/>
      <w:r w:rsidRPr="003538D1">
        <w:t>Wprow</w:t>
      </w:r>
      <w:proofErr w:type="spellEnd"/>
      <w:r w:rsidRPr="003538D1">
        <w:t>.: HD 60364-5-52:2011</w:t>
      </w:r>
      <w:r>
        <w:t xml:space="preserve"> </w:t>
      </w:r>
      <w:r w:rsidRPr="003538D1">
        <w:t>[IDT]). Zastępuje PN-HD 603-5-52:2002.</w:t>
      </w:r>
    </w:p>
    <w:p w:rsidR="00054818" w:rsidRPr="003538D1" w:rsidRDefault="00054818" w:rsidP="00FB4D3D">
      <w:pPr>
        <w:numPr>
          <w:ilvl w:val="0"/>
          <w:numId w:val="8"/>
        </w:numPr>
        <w:shd w:val="clear" w:color="auto" w:fill="FFFFFF"/>
        <w:jc w:val="both"/>
      </w:pPr>
      <w:r w:rsidRPr="00054818">
        <w:t xml:space="preserve">PN-HD 60364-5-54:2011 </w:t>
      </w:r>
      <w:r w:rsidRPr="003538D1">
        <w:t>Instalacje elektryczne niskiego napięcia – Część 5-54: Dobór i montaż</w:t>
      </w:r>
      <w:r>
        <w:t xml:space="preserve"> </w:t>
      </w:r>
      <w:r w:rsidRPr="003538D1">
        <w:t>wyposażenia elektrycznego – Uziemienia, przewody ochronne i przewody połączeń ochronnych</w:t>
      </w:r>
      <w:r>
        <w:t xml:space="preserve"> </w:t>
      </w:r>
      <w:r w:rsidRPr="003538D1">
        <w:t>(oryg.). Zastępuje: PN-HD 60364-5-54:2010</w:t>
      </w:r>
    </w:p>
    <w:p w:rsidR="00054818" w:rsidRPr="003538D1" w:rsidRDefault="00054818" w:rsidP="00FB4D3D">
      <w:pPr>
        <w:numPr>
          <w:ilvl w:val="0"/>
          <w:numId w:val="8"/>
        </w:numPr>
        <w:shd w:val="clear" w:color="auto" w:fill="FFFFFF"/>
        <w:jc w:val="both"/>
      </w:pPr>
      <w:r w:rsidRPr="00054818">
        <w:t xml:space="preserve"> PN-IEC 60364-6-61:2000 </w:t>
      </w:r>
      <w:r w:rsidRPr="003538D1">
        <w:t>Instalacje elektryczne w obiektach budowlanych. Sprawdzanie.</w:t>
      </w:r>
      <w:r>
        <w:t xml:space="preserve"> </w:t>
      </w:r>
      <w:r w:rsidRPr="003538D1">
        <w:t>Sprawdzanie odbiorcze.</w:t>
      </w:r>
    </w:p>
    <w:p w:rsidR="00054818" w:rsidRDefault="00054818" w:rsidP="00FB4D3D">
      <w:pPr>
        <w:numPr>
          <w:ilvl w:val="0"/>
          <w:numId w:val="8"/>
        </w:numPr>
        <w:shd w:val="clear" w:color="auto" w:fill="FFFFFF"/>
        <w:jc w:val="both"/>
      </w:pPr>
      <w:r w:rsidRPr="00054818">
        <w:t xml:space="preserve">PN-HD 60364-7-701:2010 </w:t>
      </w:r>
      <w:r w:rsidRPr="003538D1">
        <w:t>Instalacje elektryczne w obiek</w:t>
      </w:r>
      <w:r>
        <w:t xml:space="preserve">tach budowlanych – Część 7-701: </w:t>
      </w:r>
      <w:r w:rsidRPr="003538D1">
        <w:t>Wymagania dotyczące specjalnych instalacji lub lokalizacji – Pomieszczenia wyposażone w wannę</w:t>
      </w:r>
      <w:r>
        <w:t xml:space="preserve"> </w:t>
      </w:r>
      <w:r w:rsidRPr="003538D1">
        <w:t>lub natrysk. (</w:t>
      </w:r>
      <w:proofErr w:type="spellStart"/>
      <w:r w:rsidRPr="003538D1">
        <w:t>Wprow</w:t>
      </w:r>
      <w:proofErr w:type="spellEnd"/>
      <w:r w:rsidRPr="003538D1">
        <w:t xml:space="preserve">.: HD 60364-7-701:2007 [IDT]). </w:t>
      </w:r>
    </w:p>
    <w:p w:rsidR="00054818" w:rsidRPr="003538D1" w:rsidRDefault="00054818" w:rsidP="00FB4D3D">
      <w:pPr>
        <w:numPr>
          <w:ilvl w:val="0"/>
          <w:numId w:val="8"/>
        </w:numPr>
        <w:shd w:val="clear" w:color="auto" w:fill="FFFFFF"/>
        <w:jc w:val="both"/>
      </w:pPr>
      <w:r w:rsidRPr="00054818">
        <w:t xml:space="preserve">PN-HD 308 S2:2007 </w:t>
      </w:r>
      <w:r w:rsidRPr="003538D1">
        <w:t>Identyfikacja żył w kablach i przewodach oraz w przewodach sznurowych.</w:t>
      </w:r>
      <w:r>
        <w:t xml:space="preserve"> </w:t>
      </w:r>
      <w:proofErr w:type="spellStart"/>
      <w:r w:rsidRPr="003538D1">
        <w:t>Wprow</w:t>
      </w:r>
      <w:proofErr w:type="spellEnd"/>
      <w:r w:rsidRPr="003538D1">
        <w:t>.: HD 308 S2:2001 [IDT]. Zastępuje: PN-HD 308 S2:2002.</w:t>
      </w:r>
    </w:p>
    <w:p w:rsidR="00054818" w:rsidRPr="003538D1" w:rsidRDefault="00054818" w:rsidP="00FB4D3D">
      <w:pPr>
        <w:numPr>
          <w:ilvl w:val="0"/>
          <w:numId w:val="8"/>
        </w:numPr>
        <w:shd w:val="clear" w:color="auto" w:fill="FFFFFF"/>
        <w:jc w:val="both"/>
      </w:pPr>
      <w:r w:rsidRPr="00054818">
        <w:t xml:space="preserve">PN-HD 60027-1:2006 </w:t>
      </w:r>
      <w:r w:rsidRPr="003538D1">
        <w:t>Symbole i oznaczenia literowe stosowa</w:t>
      </w:r>
      <w:r>
        <w:t xml:space="preserve">ne w elektryce. Część l: Zasady </w:t>
      </w:r>
      <w:r w:rsidRPr="003538D1">
        <w:t>ogólne.</w:t>
      </w:r>
    </w:p>
    <w:p w:rsidR="00054818" w:rsidRPr="003538D1" w:rsidRDefault="00054818" w:rsidP="00FB4D3D">
      <w:pPr>
        <w:numPr>
          <w:ilvl w:val="0"/>
          <w:numId w:val="8"/>
        </w:numPr>
        <w:shd w:val="clear" w:color="auto" w:fill="FFFFFF"/>
        <w:jc w:val="both"/>
      </w:pPr>
      <w:r w:rsidRPr="00054818">
        <w:t xml:space="preserve">PN-IEC 61024-1:2001 </w:t>
      </w:r>
      <w:r w:rsidRPr="003538D1">
        <w:t>Ochrona odgromowa obiektów budowlanych. Zasady ogólne.</w:t>
      </w:r>
    </w:p>
    <w:p w:rsidR="00054818" w:rsidRPr="003538D1" w:rsidRDefault="00054818" w:rsidP="00FB4D3D">
      <w:pPr>
        <w:numPr>
          <w:ilvl w:val="0"/>
          <w:numId w:val="8"/>
        </w:numPr>
        <w:shd w:val="clear" w:color="auto" w:fill="FFFFFF"/>
        <w:jc w:val="both"/>
      </w:pPr>
      <w:r w:rsidRPr="00054818">
        <w:t xml:space="preserve">PN-IEC 61024-1:2001/Ap1:2002 </w:t>
      </w:r>
      <w:r w:rsidRPr="003538D1">
        <w:t>Ochrona odgromowa obiektów budowlanych</w:t>
      </w:r>
      <w:r>
        <w:t xml:space="preserve"> </w:t>
      </w:r>
      <w:r w:rsidRPr="00054818">
        <w:t>PN-EN 12464-1:2012</w:t>
      </w:r>
      <w:r w:rsidRPr="003538D1">
        <w:t xml:space="preserve">  Światło i oświetlenie. Oświetlenie miejsc pracy. Część 1: Miejsca pracy we wnętrzach</w:t>
      </w:r>
    </w:p>
    <w:p w:rsidR="00054818" w:rsidRPr="00C24B0A" w:rsidRDefault="00054818" w:rsidP="00FB4D3D">
      <w:pPr>
        <w:numPr>
          <w:ilvl w:val="0"/>
          <w:numId w:val="8"/>
        </w:numPr>
        <w:shd w:val="clear" w:color="auto" w:fill="FFFFFF"/>
        <w:jc w:val="both"/>
      </w:pPr>
      <w:r w:rsidRPr="00054818">
        <w:t>PN-EN 60598-1:2011</w:t>
      </w:r>
      <w:r w:rsidRPr="00C24B0A">
        <w:t xml:space="preserve"> </w:t>
      </w:r>
      <w:r>
        <w:t xml:space="preserve"> Oprawy oświetleniowe </w:t>
      </w:r>
      <w:r w:rsidRPr="00C24B0A">
        <w:t>Część 1: Wymagania ogólne i badania</w:t>
      </w:r>
    </w:p>
    <w:p w:rsidR="00054818" w:rsidRPr="00054818" w:rsidRDefault="00054818" w:rsidP="00FB4D3D">
      <w:pPr>
        <w:numPr>
          <w:ilvl w:val="0"/>
          <w:numId w:val="8"/>
        </w:numPr>
        <w:shd w:val="clear" w:color="auto" w:fill="FFFFFF"/>
        <w:jc w:val="both"/>
      </w:pPr>
      <w:r w:rsidRPr="00054818">
        <w:t>PN-90/E-05023</w:t>
      </w:r>
      <w:r w:rsidRPr="00092E09">
        <w:t xml:space="preserve"> Oznaczenia identyfikacyjne przewodów barwami lub cyframi.</w:t>
      </w:r>
    </w:p>
    <w:p w:rsidR="00054818" w:rsidRDefault="00054818" w:rsidP="00FB4D3D">
      <w:pPr>
        <w:numPr>
          <w:ilvl w:val="0"/>
          <w:numId w:val="8"/>
        </w:numPr>
        <w:shd w:val="clear" w:color="auto" w:fill="FFFFFF"/>
        <w:jc w:val="both"/>
      </w:pPr>
      <w:r>
        <w:t>Rozporządzeniu Ministra Infrastruktury z dnia 12 kwietnia 2002r. w sprawie warunków technicznych, jakim powinny odpowiadać budynki i ich usytuowanie (</w:t>
      </w:r>
      <w:proofErr w:type="spellStart"/>
      <w:r>
        <w:t>Dz</w:t>
      </w:r>
      <w:proofErr w:type="spellEnd"/>
      <w:r>
        <w:t xml:space="preserve"> U. Nr 75 </w:t>
      </w:r>
      <w:proofErr w:type="spellStart"/>
      <w:r>
        <w:t>poz</w:t>
      </w:r>
      <w:proofErr w:type="spellEnd"/>
      <w:r>
        <w:t xml:space="preserve"> , 690 z </w:t>
      </w:r>
      <w:proofErr w:type="spellStart"/>
      <w:r>
        <w:t>późn</w:t>
      </w:r>
      <w:proofErr w:type="spellEnd"/>
      <w:r>
        <w:t>. zmianami).</w:t>
      </w:r>
    </w:p>
    <w:p w:rsidR="00054818" w:rsidRDefault="00054818" w:rsidP="00FB4D3D">
      <w:pPr>
        <w:numPr>
          <w:ilvl w:val="0"/>
          <w:numId w:val="8"/>
        </w:numPr>
        <w:shd w:val="clear" w:color="auto" w:fill="FFFFFF"/>
        <w:jc w:val="both"/>
      </w:pPr>
      <w:r>
        <w:t>Rozporządzeniu Ministra Spraw Wewnętrznych i Administracji z dnia 7 czerwiec 2010 r. w sprawie ochrony przeciwpożarowej budynków, innych obiektów budowlanych i terenów ( Dz. U. Nr 80 poz. 563)</w:t>
      </w:r>
    </w:p>
    <w:p w:rsidR="00054818" w:rsidRDefault="00054818" w:rsidP="00FB4D3D">
      <w:pPr>
        <w:numPr>
          <w:ilvl w:val="0"/>
          <w:numId w:val="8"/>
        </w:numPr>
        <w:shd w:val="clear" w:color="auto" w:fill="FFFFFF"/>
        <w:jc w:val="both"/>
      </w:pPr>
      <w:r>
        <w:lastRenderedPageBreak/>
        <w:t>PN EN 1838: 2005 Zastosowanie oświetlenia. Oświetlenie awaryjne PN EN 50172:2005 Systemy awaryjnego oświetlenia ewakuacyjnego</w:t>
      </w:r>
    </w:p>
    <w:p w:rsidR="00054818" w:rsidRDefault="00054818" w:rsidP="00FB4D3D">
      <w:pPr>
        <w:numPr>
          <w:ilvl w:val="0"/>
          <w:numId w:val="8"/>
        </w:numPr>
        <w:shd w:val="clear" w:color="auto" w:fill="FFFFFF"/>
        <w:jc w:val="both"/>
      </w:pPr>
      <w:r>
        <w:t>PN-EN 60598-2-22:2004/AC Oprawy oświetleniowe- Część 2-22: Wymagania szczegółowe- Oprawy oświetleniowe do oświetlenia awaryjnego</w:t>
      </w:r>
    </w:p>
    <w:p w:rsidR="00054818" w:rsidRDefault="00054818" w:rsidP="00FB4D3D">
      <w:pPr>
        <w:numPr>
          <w:ilvl w:val="0"/>
          <w:numId w:val="8"/>
        </w:numPr>
        <w:shd w:val="clear" w:color="auto" w:fill="FFFFFF"/>
        <w:jc w:val="both"/>
      </w:pPr>
      <w:r>
        <w:t>PN-HD 60364 (norma wieloczęściowa) Instalacje elektryczne w obiektach budowlanych</w:t>
      </w:r>
    </w:p>
    <w:p w:rsidR="00054818" w:rsidRDefault="00054818" w:rsidP="00FB4D3D">
      <w:pPr>
        <w:numPr>
          <w:ilvl w:val="0"/>
          <w:numId w:val="8"/>
        </w:numPr>
        <w:shd w:val="clear" w:color="auto" w:fill="FFFFFF"/>
        <w:jc w:val="both"/>
      </w:pPr>
      <w:r>
        <w:t>PN-EN 13032-1:2005 Światło i oświetlenie. Pomiar i prezentacja danych fotometrycznych lamp i opraw oświetleniowych. Część 1: Pomiar i format pliku</w:t>
      </w:r>
    </w:p>
    <w:p w:rsidR="00054818" w:rsidRDefault="00054818" w:rsidP="00FB4D3D">
      <w:pPr>
        <w:numPr>
          <w:ilvl w:val="0"/>
          <w:numId w:val="8"/>
        </w:numPr>
        <w:shd w:val="clear" w:color="auto" w:fill="FFFFFF"/>
        <w:jc w:val="both"/>
      </w:pPr>
      <w:r>
        <w:t>PN-EN 13032-2:2005 Światło i oświetlenie. Pomiar i prezentacja danych fotometrycznych lamp i opraw oświetleniowych. Część 2: Prezentacja danych dla miejsc pracy wewnątrz i na zewnątrz budynku</w:t>
      </w:r>
    </w:p>
    <w:p w:rsidR="00054818" w:rsidRDefault="00054818" w:rsidP="00FB4D3D">
      <w:pPr>
        <w:numPr>
          <w:ilvl w:val="0"/>
          <w:numId w:val="8"/>
        </w:numPr>
        <w:shd w:val="clear" w:color="auto" w:fill="FFFFFF"/>
        <w:jc w:val="both"/>
      </w:pPr>
      <w:r>
        <w:t>PN-EN 12464-1:2004 Światło i oświetlenie- Oświetlenie miejsc pracy- Część 1: Miejsca pracy we wnętrzach</w:t>
      </w:r>
    </w:p>
    <w:p w:rsidR="00054818" w:rsidRDefault="00054818" w:rsidP="00FB4D3D">
      <w:pPr>
        <w:numPr>
          <w:ilvl w:val="0"/>
          <w:numId w:val="8"/>
        </w:numPr>
        <w:shd w:val="clear" w:color="auto" w:fill="FFFFFF"/>
        <w:jc w:val="both"/>
      </w:pPr>
      <w:r>
        <w:t>PN-EN 60529:2003 Stopnie ochrony zapewnianej przez obudowy (Kod IP)</w:t>
      </w:r>
    </w:p>
    <w:p w:rsidR="00054818" w:rsidRDefault="00054818" w:rsidP="00FB4D3D">
      <w:pPr>
        <w:numPr>
          <w:ilvl w:val="0"/>
          <w:numId w:val="8"/>
        </w:numPr>
        <w:shd w:val="clear" w:color="auto" w:fill="FFFFFF"/>
        <w:jc w:val="both"/>
      </w:pPr>
      <w:r>
        <w:t>PN-EN 60617-11:2004 Symbole graficzne stosowane w schematach- Część 11: Architektoniczne i topograficzne plany i schematy instalacji elektrycznych</w:t>
      </w:r>
    </w:p>
    <w:p w:rsidR="00054818" w:rsidRDefault="00054818" w:rsidP="00FB4D3D">
      <w:pPr>
        <w:numPr>
          <w:ilvl w:val="0"/>
          <w:numId w:val="8"/>
        </w:numPr>
        <w:shd w:val="clear" w:color="auto" w:fill="FFFFFF"/>
        <w:jc w:val="both"/>
      </w:pPr>
      <w:r>
        <w:t>PN-N-01256-5:1998 Znaki bezpieczeństwa. Zasady umieszczania znaków bezpieczeństwa na drogach ewakuacyjnych i drogach pożarowych</w:t>
      </w:r>
    </w:p>
    <w:p w:rsidR="00054818" w:rsidRDefault="00054818" w:rsidP="00FB4D3D">
      <w:pPr>
        <w:numPr>
          <w:ilvl w:val="0"/>
          <w:numId w:val="8"/>
        </w:numPr>
        <w:shd w:val="clear" w:color="auto" w:fill="FFFFFF"/>
        <w:jc w:val="both"/>
      </w:pPr>
      <w:r>
        <w:t>PN-N-01255:1992 Barwy bezpieczeństwa i znaki bezpieczeństwa. W zakresie oświetlenia awaryjnego budynku zostało zaprojektowane: oświetlenie ewakuacyjne dróg ewakuacyjnych, oświetlenie ewakuacyjne kierunkowe (podświetlane znaki kierunkowe),</w:t>
      </w:r>
    </w:p>
    <w:p w:rsidR="00054818" w:rsidRDefault="00054818" w:rsidP="00FB4D3D">
      <w:pPr>
        <w:numPr>
          <w:ilvl w:val="0"/>
          <w:numId w:val="8"/>
        </w:numPr>
        <w:shd w:val="clear" w:color="auto" w:fill="FFFFFF"/>
        <w:jc w:val="both"/>
      </w:pPr>
      <w:r>
        <w:t>Polska norma PN-IEC 60364 „Instalacje elektryczne w obiektach budowlanych.</w:t>
      </w:r>
    </w:p>
    <w:p w:rsidR="00054818" w:rsidRDefault="00054818" w:rsidP="00FB4D3D">
      <w:pPr>
        <w:numPr>
          <w:ilvl w:val="0"/>
          <w:numId w:val="8"/>
        </w:numPr>
        <w:shd w:val="clear" w:color="auto" w:fill="FFFFFF"/>
        <w:jc w:val="both"/>
      </w:pPr>
      <w:r>
        <w:t>Polska norma PN-IEC 60364-4-41 „Instalacje elektryczne w obiektach budowlanych. Ochrona dla zapewnienia bezpieczeństwa. Ochrona przeciwporażeniowa.”</w:t>
      </w:r>
    </w:p>
    <w:p w:rsidR="00054818" w:rsidRDefault="00054818" w:rsidP="00FB4D3D">
      <w:pPr>
        <w:numPr>
          <w:ilvl w:val="0"/>
          <w:numId w:val="8"/>
        </w:numPr>
        <w:shd w:val="clear" w:color="auto" w:fill="FFFFFF"/>
        <w:jc w:val="both"/>
      </w:pPr>
      <w:r>
        <w:t xml:space="preserve">Polska norma PN-IEC 60364-4-442 „Instalacje elektryczne w obiektach budowlanych. Ochrona dla zapewnienia bezpieczeństwa. Ochrona przed przepięciami. Ochrona instalacji niskiego napięcia przed przejściowymi przepięciami i uszkodzeniami przy </w:t>
      </w:r>
      <w:proofErr w:type="spellStart"/>
      <w:r>
        <w:t>doziemieniach</w:t>
      </w:r>
      <w:proofErr w:type="spellEnd"/>
      <w:r>
        <w:t xml:space="preserve"> w sieciach niskiego napięcia.</w:t>
      </w:r>
    </w:p>
    <w:p w:rsidR="00054818" w:rsidRDefault="00054818" w:rsidP="00FB4D3D">
      <w:pPr>
        <w:numPr>
          <w:ilvl w:val="0"/>
          <w:numId w:val="8"/>
        </w:numPr>
        <w:shd w:val="clear" w:color="auto" w:fill="FFFFFF"/>
        <w:jc w:val="both"/>
      </w:pPr>
      <w:r>
        <w:t>Polska norma PN-IEC 60364-4-43:1999 „Instalacje elektryczne w obiektach budowlanych. Ochrona dla zapewnienia bezpieczeństwa. Ochrona przed prądem przetężeniowym.</w:t>
      </w:r>
    </w:p>
    <w:p w:rsidR="00054818" w:rsidRDefault="00054818" w:rsidP="00FB4D3D">
      <w:pPr>
        <w:numPr>
          <w:ilvl w:val="0"/>
          <w:numId w:val="8"/>
        </w:numPr>
        <w:shd w:val="clear" w:color="auto" w:fill="FFFFFF"/>
        <w:jc w:val="both"/>
      </w:pPr>
      <w:r>
        <w:t>Polska norma PN-IEC 60364-4-45:1999 „Instalacje elektryczne w obiektach budowlanych. Ochrona dla zapewnienia bezpieczeństwa. Ochrona przed obniżeniem napięcia.</w:t>
      </w:r>
    </w:p>
    <w:p w:rsidR="00054818" w:rsidRDefault="00054818" w:rsidP="00FB4D3D">
      <w:pPr>
        <w:numPr>
          <w:ilvl w:val="0"/>
          <w:numId w:val="8"/>
        </w:numPr>
        <w:shd w:val="clear" w:color="auto" w:fill="FFFFFF"/>
        <w:jc w:val="both"/>
      </w:pPr>
      <w:r>
        <w:t>Polska norma PN-IEC 60364-4-46:1999 „Instalacje elektryczne w obiektach budowlanych. Ochrona dla zapewnienia bezpieczeństwa. Odłączanie izolacyjne i łączenie.</w:t>
      </w:r>
    </w:p>
    <w:p w:rsidR="00054818" w:rsidRDefault="00054818" w:rsidP="00FB4D3D">
      <w:pPr>
        <w:numPr>
          <w:ilvl w:val="0"/>
          <w:numId w:val="8"/>
        </w:numPr>
        <w:shd w:val="clear" w:color="auto" w:fill="FFFFFF"/>
        <w:jc w:val="both"/>
      </w:pPr>
      <w:r>
        <w:t>Polska norma PN-IEC 60364-4-47:2001 „Instalacje elektryczne w obiektach budowlanych. Ochrona dla zapewnienia bezpieczeństwa. Zastosowanie środków ochrony zapewniających bezpieczeństwo. Postanowienia ogólne. Środki ochrony przed porażeniem prądem elektrycznym.</w:t>
      </w:r>
    </w:p>
    <w:p w:rsidR="00054818" w:rsidRDefault="00054818" w:rsidP="00FB4D3D">
      <w:pPr>
        <w:numPr>
          <w:ilvl w:val="0"/>
          <w:numId w:val="8"/>
        </w:numPr>
        <w:shd w:val="clear" w:color="auto" w:fill="FFFFFF"/>
        <w:jc w:val="both"/>
      </w:pPr>
      <w:r>
        <w:t>Polska norma PN-IEC 364-4-481: 12 - 1994 „Instalacje elektryczne w obiektach budowlanych. Ochrona dla zapewnienia bezpieczeństwa. Dobór środków ochrony w zależności od wpływów zewnętrznych. Wybór środków ochrony przeciwporażeniowej w zależności od wpływów zewnętrznych.</w:t>
      </w:r>
    </w:p>
    <w:p w:rsidR="00054818" w:rsidRDefault="00054818" w:rsidP="00FB4D3D">
      <w:pPr>
        <w:numPr>
          <w:ilvl w:val="0"/>
          <w:numId w:val="8"/>
        </w:numPr>
        <w:shd w:val="clear" w:color="auto" w:fill="FFFFFF"/>
        <w:jc w:val="both"/>
      </w:pPr>
      <w:r>
        <w:t>Polska norma PN-IEC 60364-5-51: 02. 2000 „Instalacje elektryczne w obiektach budowlanych. Ochrona dla zapewnienia bezpieczeństwa. Dobór i montaż wyposażenia elektrycznego postanowienia ogólne.</w:t>
      </w:r>
    </w:p>
    <w:p w:rsidR="00054818" w:rsidRDefault="00054818" w:rsidP="00FB4D3D">
      <w:pPr>
        <w:numPr>
          <w:ilvl w:val="0"/>
          <w:numId w:val="8"/>
        </w:numPr>
        <w:shd w:val="clear" w:color="auto" w:fill="FFFFFF"/>
        <w:jc w:val="both"/>
      </w:pPr>
      <w:r>
        <w:lastRenderedPageBreak/>
        <w:t>Polska norma PN-IEC 60364-5-53: 05. 1999 - „Instalacje elektryczne w obiektach budowlanych. Ochrona dla zapewnienia bezpieczeństwa. Dobór o montaż wyposażenia elektrycznego. Aparatura łączeniowa i sterownicza.</w:t>
      </w:r>
    </w:p>
    <w:p w:rsidR="00054818" w:rsidRDefault="00054818" w:rsidP="00FB4D3D">
      <w:pPr>
        <w:numPr>
          <w:ilvl w:val="0"/>
          <w:numId w:val="8"/>
        </w:numPr>
        <w:shd w:val="clear" w:color="auto" w:fill="FFFFFF"/>
        <w:jc w:val="both"/>
      </w:pPr>
      <w:r>
        <w:t>•</w:t>
      </w:r>
      <w:r>
        <w:tab/>
        <w:t>Polska</w:t>
      </w:r>
      <w:r>
        <w:tab/>
        <w:t>norma PN-IEC 60364-5-537: 09. 1999 - „Instalacje elektryczne</w:t>
      </w:r>
      <w:r>
        <w:tab/>
        <w:t>w obiektach</w:t>
      </w:r>
    </w:p>
    <w:p w:rsidR="00054818" w:rsidRDefault="00054818" w:rsidP="00FB4D3D">
      <w:pPr>
        <w:numPr>
          <w:ilvl w:val="0"/>
          <w:numId w:val="8"/>
        </w:numPr>
        <w:shd w:val="clear" w:color="auto" w:fill="FFFFFF"/>
        <w:jc w:val="both"/>
      </w:pPr>
      <w:r>
        <w:t>budowlanych. Ochrona dla zapewnienia bezpieczeństwa. Dobór o montaż wyposażenia elektrycznego. Aparatura rozdzielcza i sterownicza. Urządzenia do odłączania izolacyjnego i łączenia.</w:t>
      </w:r>
    </w:p>
    <w:p w:rsidR="00054818" w:rsidRDefault="00054818" w:rsidP="00FB4D3D">
      <w:pPr>
        <w:numPr>
          <w:ilvl w:val="0"/>
          <w:numId w:val="8"/>
        </w:numPr>
        <w:shd w:val="clear" w:color="auto" w:fill="FFFFFF"/>
        <w:jc w:val="both"/>
      </w:pPr>
      <w:r>
        <w:t>•</w:t>
      </w:r>
      <w:r>
        <w:tab/>
        <w:t>Polska</w:t>
      </w:r>
      <w:r>
        <w:tab/>
        <w:t>norma PN-IEC 60364-5-54: 11. 1999 - „Instalacje elektryczne w obiektach</w:t>
      </w:r>
      <w:r>
        <w:tab/>
        <w:t>budowlanych.</w:t>
      </w:r>
    </w:p>
    <w:p w:rsidR="00054818" w:rsidRDefault="00054818" w:rsidP="00FB4D3D">
      <w:pPr>
        <w:numPr>
          <w:ilvl w:val="0"/>
          <w:numId w:val="8"/>
        </w:numPr>
        <w:shd w:val="clear" w:color="auto" w:fill="FFFFFF"/>
        <w:jc w:val="both"/>
      </w:pPr>
      <w:r>
        <w:t>Ochrona dla zapewnienia bezpieczeństwa. Dobór i montaż wyposażenia elektrycznego.</w:t>
      </w:r>
      <w:r>
        <w:tab/>
        <w:t>Uziemienia i</w:t>
      </w:r>
    </w:p>
    <w:p w:rsidR="00054818" w:rsidRDefault="00054818" w:rsidP="00FB4D3D">
      <w:pPr>
        <w:numPr>
          <w:ilvl w:val="0"/>
          <w:numId w:val="8"/>
        </w:numPr>
        <w:shd w:val="clear" w:color="auto" w:fill="FFFFFF"/>
        <w:jc w:val="both"/>
      </w:pPr>
      <w:r>
        <w:t>przewody ochronne.</w:t>
      </w:r>
    </w:p>
    <w:p w:rsidR="00054818" w:rsidRDefault="00054818" w:rsidP="00FB4D3D">
      <w:pPr>
        <w:numPr>
          <w:ilvl w:val="0"/>
          <w:numId w:val="8"/>
        </w:numPr>
        <w:shd w:val="clear" w:color="auto" w:fill="FFFFFF"/>
        <w:jc w:val="both"/>
      </w:pPr>
      <w:r>
        <w:t>Polska norma PN-IEC 60364-5-56: 09. 1999 - „Instalacje elektryczne w obiektach budowlanych. Ochrona dla zapewnienia bezpieczeństwa. Dobór o montaż wyposażenia elektrycznego. Instalacje bezpieczeństwa.</w:t>
      </w:r>
    </w:p>
    <w:p w:rsidR="00054818" w:rsidRDefault="00054818" w:rsidP="00FB4D3D">
      <w:pPr>
        <w:numPr>
          <w:ilvl w:val="0"/>
          <w:numId w:val="8"/>
        </w:numPr>
        <w:shd w:val="clear" w:color="auto" w:fill="FFFFFF"/>
        <w:jc w:val="both"/>
      </w:pPr>
      <w:r>
        <w:t>•</w:t>
      </w:r>
      <w:r>
        <w:tab/>
        <w:t>Polska</w:t>
      </w:r>
      <w:r>
        <w:tab/>
        <w:t>norma PN-IEC 60364-6-61: 03. 2000 - „Instalacje elektryczne</w:t>
      </w:r>
      <w:r>
        <w:tab/>
        <w:t>w obiektach</w:t>
      </w:r>
    </w:p>
    <w:p w:rsidR="00054818" w:rsidRDefault="00054818" w:rsidP="00FB4D3D">
      <w:pPr>
        <w:numPr>
          <w:ilvl w:val="0"/>
          <w:numId w:val="8"/>
        </w:numPr>
        <w:shd w:val="clear" w:color="auto" w:fill="FFFFFF"/>
        <w:jc w:val="both"/>
      </w:pPr>
      <w:r>
        <w:t>budowlanych. Sprawdzenia odbiorcze.</w:t>
      </w:r>
    </w:p>
    <w:p w:rsidR="00054818" w:rsidRDefault="00054818" w:rsidP="00FB4D3D">
      <w:pPr>
        <w:numPr>
          <w:ilvl w:val="0"/>
          <w:numId w:val="8"/>
        </w:numPr>
        <w:shd w:val="clear" w:color="auto" w:fill="FFFFFF"/>
        <w:jc w:val="both"/>
      </w:pPr>
      <w:r>
        <w:t>Polska norma PN-IEC 60364-5-56: 09. 1999 - „Instalacje elektryczne w obiektach budowlanych. Ochrona dla zapewnienia bezpieczeństwa. Dobór o montaż wyposażenia elektrycznego. Instalacje bezpieczeństwa.</w:t>
      </w:r>
    </w:p>
    <w:p w:rsidR="00054818" w:rsidRDefault="00054818" w:rsidP="00FB4D3D">
      <w:pPr>
        <w:numPr>
          <w:ilvl w:val="0"/>
          <w:numId w:val="8"/>
        </w:numPr>
        <w:shd w:val="clear" w:color="auto" w:fill="FFFFFF"/>
        <w:jc w:val="both"/>
      </w:pPr>
      <w:r>
        <w:t>Polska norma PN-IEC 60364-4-482 „Instalacje elektryczne w obiektach budowlanych. Ochrona dla zapewnienia bezpieczeństwa. Dobór środków ochrony w zależności od wpływów zewnętrznych. Ochrona przeciwpożarowa.”</w:t>
      </w:r>
    </w:p>
    <w:p w:rsidR="00054818" w:rsidRDefault="00054818" w:rsidP="00FB4D3D">
      <w:pPr>
        <w:numPr>
          <w:ilvl w:val="0"/>
          <w:numId w:val="8"/>
        </w:numPr>
        <w:shd w:val="clear" w:color="auto" w:fill="FFFFFF"/>
        <w:jc w:val="both"/>
      </w:pPr>
      <w:r>
        <w:t xml:space="preserve">Ustawa z dnia 7.07.1994 r. Prawo budowlane (Dz. U. z 94 r. Nr 89, poz. 414 z </w:t>
      </w:r>
      <w:proofErr w:type="spellStart"/>
      <w:r>
        <w:t>póź</w:t>
      </w:r>
      <w:proofErr w:type="spellEnd"/>
      <w:r>
        <w:t>. zm.)</w:t>
      </w:r>
    </w:p>
    <w:p w:rsidR="00054818" w:rsidRPr="00882A42" w:rsidRDefault="00054818" w:rsidP="00FB4D3D">
      <w:pPr>
        <w:numPr>
          <w:ilvl w:val="0"/>
          <w:numId w:val="8"/>
        </w:numPr>
      </w:pPr>
      <w:r w:rsidRPr="00155CC0">
        <w:t>Ustawa o ochronie przeciw pożarowej</w:t>
      </w:r>
      <w:r w:rsidRPr="00882A42">
        <w:t xml:space="preserve"> z dnia 24 sierpnia 1991 r /Dz.U Nr 81  poz. 351 z 1994r. z </w:t>
      </w:r>
      <w:proofErr w:type="spellStart"/>
      <w:r w:rsidRPr="00882A42">
        <w:t>póź</w:t>
      </w:r>
      <w:proofErr w:type="spellEnd"/>
      <w:r w:rsidRPr="00882A42">
        <w:t>. zm./</w:t>
      </w:r>
      <w:r w:rsidRPr="00882A42">
        <w:rPr>
          <w:b/>
          <w:bCs/>
        </w:rPr>
        <w:t xml:space="preserve"> (Dz.U. nr 147, poz.1229 z 2002r.)</w:t>
      </w:r>
      <w:r w:rsidRPr="00882A42">
        <w:t>.</w:t>
      </w:r>
      <w:r w:rsidRPr="00391F6A">
        <w:t xml:space="preserve"> </w:t>
      </w:r>
    </w:p>
    <w:p w:rsidR="00054818" w:rsidRPr="00882A42" w:rsidRDefault="00054818" w:rsidP="00FB4D3D">
      <w:pPr>
        <w:numPr>
          <w:ilvl w:val="0"/>
          <w:numId w:val="8"/>
        </w:numPr>
        <w:spacing w:after="60"/>
        <w:jc w:val="both"/>
      </w:pPr>
      <w:r w:rsidRPr="00882A42">
        <w:t>Rozporządzenie Ministra Infrastruktury z dnia 12 kwietnia 2002r.</w:t>
      </w:r>
      <w:r>
        <w:t xml:space="preserve"> w sprawie warunków </w:t>
      </w:r>
      <w:proofErr w:type="spellStart"/>
      <w:r>
        <w:t>tech</w:t>
      </w:r>
      <w:proofErr w:type="spellEnd"/>
      <w:r>
        <w:t>.</w:t>
      </w:r>
      <w:r w:rsidRPr="00882A42">
        <w:t xml:space="preserve"> jakim powinny odpowiadać budynki i ich usytuowanie </w:t>
      </w:r>
      <w:r w:rsidRPr="00882A42">
        <w:rPr>
          <w:b/>
          <w:bCs/>
        </w:rPr>
        <w:t>(Dz.U. nr 75, poz. 690)</w:t>
      </w:r>
      <w:r w:rsidRPr="00882A42">
        <w:t>.</w:t>
      </w:r>
    </w:p>
    <w:p w:rsidR="00054818" w:rsidRPr="00882A42" w:rsidRDefault="00054818" w:rsidP="00FB4D3D">
      <w:pPr>
        <w:numPr>
          <w:ilvl w:val="0"/>
          <w:numId w:val="8"/>
        </w:numPr>
        <w:spacing w:after="60"/>
        <w:jc w:val="both"/>
      </w:pPr>
      <w:r w:rsidRPr="00882A42">
        <w:t xml:space="preserve">Ustawa z dnia 7 lipca 1994r. Prawo budowlane. </w:t>
      </w:r>
      <w:r w:rsidRPr="00882A42">
        <w:rPr>
          <w:b/>
          <w:bCs/>
        </w:rPr>
        <w:t>(Dz.U. nr 106 poz. 1126 z 2000r. z późniejszymi zmianami)</w:t>
      </w:r>
      <w:r w:rsidRPr="00882A42">
        <w:t>.</w:t>
      </w:r>
    </w:p>
    <w:p w:rsidR="00054818" w:rsidRDefault="00054818" w:rsidP="00FB4D3D">
      <w:pPr>
        <w:numPr>
          <w:ilvl w:val="0"/>
          <w:numId w:val="8"/>
        </w:numPr>
        <w:suppressAutoHyphens/>
        <w:spacing w:after="60"/>
        <w:jc w:val="both"/>
      </w:pPr>
      <w:r>
        <w:t xml:space="preserve">Rozporządzenie Ministra Spraw Wewnętrznych i Administracji z </w:t>
      </w:r>
      <w:r w:rsidRPr="00E83523">
        <w:t>dnia</w:t>
      </w:r>
      <w:r>
        <w:t xml:space="preserve"> 16 lipca 2009r</w:t>
      </w:r>
      <w:r w:rsidRPr="00E83523">
        <w:t xml:space="preserve"> w sprawie uzgadniania projektu budowlanego pod względem ochrony przeciwpożarowej</w:t>
      </w:r>
      <w:r>
        <w:t xml:space="preserve"> </w:t>
      </w:r>
      <w:r>
        <w:rPr>
          <w:b/>
          <w:bCs/>
        </w:rPr>
        <w:t>(Dz. U. nr 119, poz. 998 z 2009r)</w:t>
      </w:r>
      <w:r>
        <w:t>.</w:t>
      </w:r>
    </w:p>
    <w:p w:rsidR="00054818" w:rsidRPr="00882A42" w:rsidRDefault="00054818" w:rsidP="00FB4D3D">
      <w:pPr>
        <w:numPr>
          <w:ilvl w:val="0"/>
          <w:numId w:val="8"/>
        </w:numPr>
      </w:pPr>
      <w:r w:rsidRPr="00882A42">
        <w:t>Zasady projektowania instalacji sygnalizacji pożarowej - Centrum Naukowo- Badawcze Ochrony Przeciwpożarowej w Józefowie koło Otwocka.</w:t>
      </w:r>
    </w:p>
    <w:p w:rsidR="00054818" w:rsidRDefault="00054818" w:rsidP="00FB4D3D">
      <w:pPr>
        <w:numPr>
          <w:ilvl w:val="0"/>
          <w:numId w:val="8"/>
        </w:numPr>
        <w:suppressAutoHyphens/>
      </w:pPr>
      <w:r>
        <w:t xml:space="preserve">Polska Norma </w:t>
      </w:r>
      <w:r>
        <w:rPr>
          <w:rStyle w:val="biggertext"/>
          <w:b/>
          <w:bCs/>
        </w:rPr>
        <w:t>PKN-CEN/TS 54-14:2006</w:t>
      </w:r>
      <w:r>
        <w:t xml:space="preserve"> – Systemy sygnalizacji pożarowej -- Część 14: Wytyczne planowania, projektowania, instalowania, odbioru, eksploatacji i konserwacji.</w:t>
      </w:r>
    </w:p>
    <w:p w:rsidR="00841557" w:rsidRPr="00372784" w:rsidRDefault="00841557" w:rsidP="00FB4D3D">
      <w:pPr>
        <w:numPr>
          <w:ilvl w:val="0"/>
          <w:numId w:val="8"/>
        </w:numPr>
        <w:tabs>
          <w:tab w:val="num" w:pos="1134"/>
        </w:tabs>
        <w:jc w:val="both"/>
      </w:pPr>
      <w:r w:rsidRPr="00372784">
        <w:t>EN 50173-1:2007 Technika Informatyczna - Systemy okablowania strukturalnego -Część 1: Wymagania ogólne</w:t>
      </w:r>
    </w:p>
    <w:p w:rsidR="00841557" w:rsidRPr="00372784" w:rsidRDefault="00841557" w:rsidP="00FB4D3D">
      <w:pPr>
        <w:numPr>
          <w:ilvl w:val="0"/>
          <w:numId w:val="8"/>
        </w:numPr>
        <w:tabs>
          <w:tab w:val="num" w:pos="1134"/>
        </w:tabs>
        <w:jc w:val="both"/>
      </w:pPr>
      <w:r w:rsidRPr="00372784">
        <w:t>EN 50173-2:2007 Technika Informatyczna - Systemy okablowania strukturalnego -Część 2: Budynki biurowe;</w:t>
      </w:r>
    </w:p>
    <w:p w:rsidR="00841557" w:rsidRPr="00372784" w:rsidRDefault="00841557" w:rsidP="00FB4D3D">
      <w:pPr>
        <w:numPr>
          <w:ilvl w:val="0"/>
          <w:numId w:val="8"/>
        </w:numPr>
        <w:tabs>
          <w:tab w:val="num" w:pos="1134"/>
        </w:tabs>
        <w:jc w:val="both"/>
      </w:pPr>
      <w:r w:rsidRPr="00372784">
        <w:t>Normy europejskie pomocnicze:</w:t>
      </w:r>
    </w:p>
    <w:p w:rsidR="00841557" w:rsidRPr="00372784" w:rsidRDefault="00841557" w:rsidP="00FB4D3D">
      <w:pPr>
        <w:numPr>
          <w:ilvl w:val="0"/>
          <w:numId w:val="8"/>
        </w:numPr>
        <w:tabs>
          <w:tab w:val="num" w:pos="1134"/>
        </w:tabs>
        <w:jc w:val="both"/>
      </w:pPr>
      <w:r w:rsidRPr="00372784">
        <w:t>PN-EN 50174-1:2002 Technika informatyczna. Instalacja okablowania - Część 1-Specyfikacja i zapewnienie jakości;</w:t>
      </w:r>
    </w:p>
    <w:p w:rsidR="00841557" w:rsidRPr="00372784" w:rsidRDefault="00841557" w:rsidP="00FB4D3D">
      <w:pPr>
        <w:numPr>
          <w:ilvl w:val="0"/>
          <w:numId w:val="8"/>
        </w:numPr>
        <w:tabs>
          <w:tab w:val="num" w:pos="1134"/>
        </w:tabs>
        <w:jc w:val="both"/>
      </w:pPr>
      <w:r w:rsidRPr="00372784">
        <w:lastRenderedPageBreak/>
        <w:t>PN-EN 50174-2:2002 Technika informatyczna. Instalacja okablowania - Część 2 -Planowanie i wykonawstwo instalacji wewnątrz budynków;</w:t>
      </w:r>
    </w:p>
    <w:p w:rsidR="00841557" w:rsidRPr="00372784" w:rsidRDefault="00841557" w:rsidP="00FB4D3D">
      <w:pPr>
        <w:numPr>
          <w:ilvl w:val="0"/>
          <w:numId w:val="8"/>
        </w:numPr>
        <w:tabs>
          <w:tab w:val="num" w:pos="1134"/>
        </w:tabs>
        <w:jc w:val="both"/>
      </w:pPr>
      <w:r w:rsidRPr="00372784">
        <w:t>PN-EN 50174-3:2005 Technika informatyczna. Instalacja okablowania - Część 3 -Planowanie i wykonawstwo instalacji na zewnątrz budynków;</w:t>
      </w:r>
    </w:p>
    <w:p w:rsidR="00841557" w:rsidRPr="00372784" w:rsidRDefault="00841557" w:rsidP="00FB4D3D">
      <w:pPr>
        <w:numPr>
          <w:ilvl w:val="0"/>
          <w:numId w:val="8"/>
        </w:numPr>
        <w:tabs>
          <w:tab w:val="num" w:pos="1134"/>
        </w:tabs>
        <w:jc w:val="both"/>
      </w:pPr>
      <w:r w:rsidRPr="00372784">
        <w:t>PN-EN 50346:2004 Technika informatyczna. Instalacja okablowania - Badanie zainstalowanego okablowania</w:t>
      </w:r>
    </w:p>
    <w:p w:rsidR="00841557" w:rsidRPr="00372784" w:rsidRDefault="00841557" w:rsidP="00FB4D3D">
      <w:pPr>
        <w:numPr>
          <w:ilvl w:val="0"/>
          <w:numId w:val="8"/>
        </w:numPr>
        <w:tabs>
          <w:tab w:val="num" w:pos="1134"/>
        </w:tabs>
        <w:jc w:val="both"/>
      </w:pPr>
      <w:r w:rsidRPr="00372784">
        <w:t>PN-EN 50310:2007 Stosowanie połączeń wyrównawczych i uziemiających w budynkach z zainstalowanym sprzętem informatycznym;</w:t>
      </w:r>
    </w:p>
    <w:p w:rsidR="00841557" w:rsidRPr="00841557" w:rsidRDefault="00841557" w:rsidP="00FB4D3D">
      <w:pPr>
        <w:numPr>
          <w:ilvl w:val="0"/>
          <w:numId w:val="8"/>
        </w:numPr>
        <w:tabs>
          <w:tab w:val="num" w:pos="1134"/>
        </w:tabs>
        <w:jc w:val="both"/>
        <w:rPr>
          <w:lang w:val="en-US"/>
        </w:rPr>
      </w:pPr>
      <w:r w:rsidRPr="00E56126">
        <w:rPr>
          <w:lang w:val="en-US"/>
        </w:rPr>
        <w:t>TR 50173-99-1:2007 Guidelines for the support of 10 GBASE-T</w:t>
      </w:r>
    </w:p>
    <w:p w:rsidR="00054818" w:rsidRDefault="00054818" w:rsidP="00FB4D3D">
      <w:pPr>
        <w:numPr>
          <w:ilvl w:val="0"/>
          <w:numId w:val="8"/>
        </w:numPr>
        <w:jc w:val="both"/>
      </w:pPr>
      <w:r w:rsidRPr="00882A42">
        <w:t>Przepisy i normy związan</w:t>
      </w:r>
      <w:r>
        <w:t>e</w:t>
      </w:r>
    </w:p>
    <w:p w:rsidR="00054818" w:rsidRDefault="00054818" w:rsidP="005C4336">
      <w:pPr>
        <w:jc w:val="both"/>
        <w:rPr>
          <w:b/>
          <w:bCs/>
        </w:rPr>
      </w:pPr>
    </w:p>
    <w:p w:rsidR="00BC7B08" w:rsidRDefault="00BC7B08" w:rsidP="007437C2">
      <w:pPr>
        <w:autoSpaceDE w:val="0"/>
        <w:autoSpaceDN w:val="0"/>
        <w:adjustRightInd w:val="0"/>
        <w:jc w:val="both"/>
      </w:pPr>
    </w:p>
    <w:p w:rsidR="00BC7B08" w:rsidRDefault="00BC7B08" w:rsidP="007437C2">
      <w:pPr>
        <w:autoSpaceDE w:val="0"/>
        <w:autoSpaceDN w:val="0"/>
        <w:adjustRightInd w:val="0"/>
        <w:jc w:val="both"/>
      </w:pPr>
    </w:p>
    <w:p w:rsidR="00BC7B08" w:rsidRDefault="00BC7B08" w:rsidP="007437C2">
      <w:pPr>
        <w:autoSpaceDE w:val="0"/>
        <w:autoSpaceDN w:val="0"/>
        <w:adjustRightInd w:val="0"/>
        <w:jc w:val="both"/>
      </w:pPr>
    </w:p>
    <w:p w:rsidR="00BC7B08" w:rsidRDefault="00BC7B08" w:rsidP="007437C2">
      <w:pPr>
        <w:autoSpaceDE w:val="0"/>
        <w:autoSpaceDN w:val="0"/>
        <w:adjustRightInd w:val="0"/>
        <w:jc w:val="both"/>
      </w:pPr>
    </w:p>
    <w:p w:rsidR="00BC7B08" w:rsidRDefault="00BC7B08" w:rsidP="007437C2">
      <w:pPr>
        <w:autoSpaceDE w:val="0"/>
        <w:autoSpaceDN w:val="0"/>
        <w:adjustRightInd w:val="0"/>
        <w:jc w:val="both"/>
      </w:pPr>
    </w:p>
    <w:p w:rsidR="00BC7B08" w:rsidRDefault="00BC7B08" w:rsidP="007437C2">
      <w:pPr>
        <w:autoSpaceDE w:val="0"/>
        <w:autoSpaceDN w:val="0"/>
        <w:adjustRightInd w:val="0"/>
        <w:jc w:val="both"/>
      </w:pPr>
    </w:p>
    <w:p w:rsidR="00BC7B08" w:rsidRDefault="00BC7B08" w:rsidP="007437C2">
      <w:pPr>
        <w:autoSpaceDE w:val="0"/>
        <w:autoSpaceDN w:val="0"/>
        <w:adjustRightInd w:val="0"/>
        <w:jc w:val="both"/>
      </w:pPr>
    </w:p>
    <w:p w:rsidR="00BC7B08" w:rsidRDefault="00BC7B08" w:rsidP="007437C2">
      <w:pPr>
        <w:autoSpaceDE w:val="0"/>
        <w:autoSpaceDN w:val="0"/>
        <w:adjustRightInd w:val="0"/>
        <w:jc w:val="both"/>
      </w:pPr>
    </w:p>
    <w:p w:rsidR="00BC7B08" w:rsidRDefault="00BC7B08" w:rsidP="007437C2">
      <w:pPr>
        <w:autoSpaceDE w:val="0"/>
        <w:autoSpaceDN w:val="0"/>
        <w:adjustRightInd w:val="0"/>
        <w:jc w:val="both"/>
      </w:pPr>
    </w:p>
    <w:p w:rsidR="00BC7B08" w:rsidRDefault="00BC7B08" w:rsidP="007437C2">
      <w:pPr>
        <w:autoSpaceDE w:val="0"/>
        <w:autoSpaceDN w:val="0"/>
        <w:adjustRightInd w:val="0"/>
        <w:jc w:val="both"/>
      </w:pPr>
    </w:p>
    <w:p w:rsidR="003C6E1D" w:rsidRDefault="003C6E1D" w:rsidP="007437C2">
      <w:pPr>
        <w:autoSpaceDE w:val="0"/>
        <w:autoSpaceDN w:val="0"/>
        <w:adjustRightInd w:val="0"/>
        <w:jc w:val="both"/>
      </w:pPr>
    </w:p>
    <w:p w:rsidR="00054818" w:rsidRDefault="00054818" w:rsidP="007437C2">
      <w:pPr>
        <w:autoSpaceDE w:val="0"/>
        <w:autoSpaceDN w:val="0"/>
        <w:adjustRightInd w:val="0"/>
        <w:jc w:val="both"/>
      </w:pPr>
    </w:p>
    <w:p w:rsidR="000C2213" w:rsidRDefault="000C2213" w:rsidP="007437C2">
      <w:pPr>
        <w:autoSpaceDE w:val="0"/>
        <w:autoSpaceDN w:val="0"/>
        <w:adjustRightInd w:val="0"/>
        <w:jc w:val="both"/>
      </w:pPr>
    </w:p>
    <w:p w:rsidR="000C2213" w:rsidRDefault="000C2213" w:rsidP="007437C2">
      <w:pPr>
        <w:autoSpaceDE w:val="0"/>
        <w:autoSpaceDN w:val="0"/>
        <w:adjustRightInd w:val="0"/>
        <w:jc w:val="both"/>
      </w:pPr>
    </w:p>
    <w:p w:rsidR="000C2213" w:rsidRDefault="000C2213" w:rsidP="007437C2">
      <w:pPr>
        <w:autoSpaceDE w:val="0"/>
        <w:autoSpaceDN w:val="0"/>
        <w:adjustRightInd w:val="0"/>
        <w:jc w:val="both"/>
      </w:pPr>
    </w:p>
    <w:p w:rsidR="000C2213" w:rsidRDefault="000C2213" w:rsidP="007437C2">
      <w:pPr>
        <w:autoSpaceDE w:val="0"/>
        <w:autoSpaceDN w:val="0"/>
        <w:adjustRightInd w:val="0"/>
        <w:jc w:val="both"/>
      </w:pPr>
    </w:p>
    <w:p w:rsidR="000C2213" w:rsidRDefault="000C2213" w:rsidP="007437C2">
      <w:pPr>
        <w:autoSpaceDE w:val="0"/>
        <w:autoSpaceDN w:val="0"/>
        <w:adjustRightInd w:val="0"/>
        <w:jc w:val="both"/>
      </w:pPr>
    </w:p>
    <w:p w:rsidR="000C2213" w:rsidRDefault="000C2213" w:rsidP="007437C2">
      <w:pPr>
        <w:autoSpaceDE w:val="0"/>
        <w:autoSpaceDN w:val="0"/>
        <w:adjustRightInd w:val="0"/>
        <w:jc w:val="both"/>
      </w:pPr>
    </w:p>
    <w:p w:rsidR="000C2213" w:rsidRDefault="000C2213" w:rsidP="007437C2">
      <w:pPr>
        <w:autoSpaceDE w:val="0"/>
        <w:autoSpaceDN w:val="0"/>
        <w:adjustRightInd w:val="0"/>
        <w:jc w:val="both"/>
      </w:pPr>
    </w:p>
    <w:p w:rsidR="000C2213" w:rsidRDefault="000C2213" w:rsidP="007437C2">
      <w:pPr>
        <w:autoSpaceDE w:val="0"/>
        <w:autoSpaceDN w:val="0"/>
        <w:adjustRightInd w:val="0"/>
        <w:jc w:val="both"/>
      </w:pPr>
    </w:p>
    <w:p w:rsidR="000C2213" w:rsidRDefault="000C2213" w:rsidP="007437C2">
      <w:pPr>
        <w:autoSpaceDE w:val="0"/>
        <w:autoSpaceDN w:val="0"/>
        <w:adjustRightInd w:val="0"/>
        <w:jc w:val="both"/>
      </w:pPr>
    </w:p>
    <w:p w:rsidR="000C2213" w:rsidRDefault="000C2213" w:rsidP="007437C2">
      <w:pPr>
        <w:autoSpaceDE w:val="0"/>
        <w:autoSpaceDN w:val="0"/>
        <w:adjustRightInd w:val="0"/>
        <w:jc w:val="both"/>
      </w:pPr>
    </w:p>
    <w:p w:rsidR="000C2213" w:rsidRDefault="000C2213" w:rsidP="007437C2">
      <w:pPr>
        <w:autoSpaceDE w:val="0"/>
        <w:autoSpaceDN w:val="0"/>
        <w:adjustRightInd w:val="0"/>
        <w:jc w:val="both"/>
      </w:pPr>
    </w:p>
    <w:p w:rsidR="000C2213" w:rsidRDefault="000C2213" w:rsidP="007437C2">
      <w:pPr>
        <w:autoSpaceDE w:val="0"/>
        <w:autoSpaceDN w:val="0"/>
        <w:adjustRightInd w:val="0"/>
        <w:jc w:val="both"/>
      </w:pPr>
    </w:p>
    <w:p w:rsidR="000C2213" w:rsidRDefault="000C2213" w:rsidP="007437C2">
      <w:pPr>
        <w:autoSpaceDE w:val="0"/>
        <w:autoSpaceDN w:val="0"/>
        <w:adjustRightInd w:val="0"/>
        <w:jc w:val="both"/>
      </w:pPr>
    </w:p>
    <w:p w:rsidR="000C2213" w:rsidRDefault="000C2213" w:rsidP="007437C2">
      <w:pPr>
        <w:autoSpaceDE w:val="0"/>
        <w:autoSpaceDN w:val="0"/>
        <w:adjustRightInd w:val="0"/>
        <w:jc w:val="both"/>
      </w:pPr>
    </w:p>
    <w:p w:rsidR="000C2213" w:rsidRDefault="000C2213" w:rsidP="007437C2">
      <w:pPr>
        <w:autoSpaceDE w:val="0"/>
        <w:autoSpaceDN w:val="0"/>
        <w:adjustRightInd w:val="0"/>
        <w:jc w:val="both"/>
      </w:pPr>
    </w:p>
    <w:p w:rsidR="000C2213" w:rsidRDefault="000C2213" w:rsidP="007437C2">
      <w:pPr>
        <w:autoSpaceDE w:val="0"/>
        <w:autoSpaceDN w:val="0"/>
        <w:adjustRightInd w:val="0"/>
        <w:jc w:val="both"/>
      </w:pPr>
    </w:p>
    <w:p w:rsidR="000C2213" w:rsidRDefault="000C2213" w:rsidP="007437C2">
      <w:pPr>
        <w:autoSpaceDE w:val="0"/>
        <w:autoSpaceDN w:val="0"/>
        <w:adjustRightInd w:val="0"/>
        <w:jc w:val="both"/>
      </w:pPr>
    </w:p>
    <w:p w:rsidR="000C2213" w:rsidRDefault="000C2213" w:rsidP="007437C2">
      <w:pPr>
        <w:autoSpaceDE w:val="0"/>
        <w:autoSpaceDN w:val="0"/>
        <w:adjustRightInd w:val="0"/>
        <w:jc w:val="both"/>
      </w:pPr>
    </w:p>
    <w:p w:rsidR="000C2213" w:rsidRDefault="000C2213" w:rsidP="007437C2">
      <w:pPr>
        <w:autoSpaceDE w:val="0"/>
        <w:autoSpaceDN w:val="0"/>
        <w:adjustRightInd w:val="0"/>
        <w:jc w:val="both"/>
      </w:pPr>
    </w:p>
    <w:p w:rsidR="000C2213" w:rsidRDefault="000C2213" w:rsidP="007437C2">
      <w:pPr>
        <w:autoSpaceDE w:val="0"/>
        <w:autoSpaceDN w:val="0"/>
        <w:adjustRightInd w:val="0"/>
        <w:jc w:val="both"/>
      </w:pPr>
    </w:p>
    <w:p w:rsidR="000C2213" w:rsidRDefault="000C2213" w:rsidP="007437C2">
      <w:pPr>
        <w:autoSpaceDE w:val="0"/>
        <w:autoSpaceDN w:val="0"/>
        <w:adjustRightInd w:val="0"/>
        <w:jc w:val="both"/>
      </w:pPr>
    </w:p>
    <w:p w:rsidR="000C2213" w:rsidRDefault="000C2213" w:rsidP="007437C2">
      <w:pPr>
        <w:autoSpaceDE w:val="0"/>
        <w:autoSpaceDN w:val="0"/>
        <w:adjustRightInd w:val="0"/>
        <w:jc w:val="both"/>
      </w:pPr>
    </w:p>
    <w:p w:rsidR="00DC02D3" w:rsidRDefault="00DC02D3" w:rsidP="007437C2">
      <w:pPr>
        <w:autoSpaceDE w:val="0"/>
        <w:autoSpaceDN w:val="0"/>
        <w:adjustRightInd w:val="0"/>
        <w:jc w:val="both"/>
      </w:pPr>
    </w:p>
    <w:p w:rsidR="00DC02D3" w:rsidRDefault="00DC02D3" w:rsidP="007437C2">
      <w:pPr>
        <w:autoSpaceDE w:val="0"/>
        <w:autoSpaceDN w:val="0"/>
        <w:adjustRightInd w:val="0"/>
        <w:jc w:val="both"/>
      </w:pPr>
    </w:p>
    <w:p w:rsidR="00DC02D3" w:rsidRDefault="00DC02D3" w:rsidP="007437C2">
      <w:pPr>
        <w:autoSpaceDE w:val="0"/>
        <w:autoSpaceDN w:val="0"/>
        <w:adjustRightInd w:val="0"/>
        <w:jc w:val="both"/>
      </w:pPr>
    </w:p>
    <w:p w:rsidR="00DC02D3" w:rsidRDefault="00DC02D3" w:rsidP="007437C2">
      <w:pPr>
        <w:autoSpaceDE w:val="0"/>
        <w:autoSpaceDN w:val="0"/>
        <w:adjustRightInd w:val="0"/>
        <w:jc w:val="both"/>
      </w:pPr>
    </w:p>
    <w:p w:rsidR="00DC02D3" w:rsidRDefault="00DC02D3" w:rsidP="007437C2">
      <w:pPr>
        <w:autoSpaceDE w:val="0"/>
        <w:autoSpaceDN w:val="0"/>
        <w:adjustRightInd w:val="0"/>
        <w:jc w:val="both"/>
      </w:pPr>
    </w:p>
    <w:p w:rsidR="00C84A1D" w:rsidRPr="007556C2" w:rsidRDefault="00FA3EDC" w:rsidP="00FB4D3D">
      <w:pPr>
        <w:pStyle w:val="Nagwek1"/>
        <w:widowControl w:val="0"/>
        <w:numPr>
          <w:ilvl w:val="0"/>
          <w:numId w:val="3"/>
        </w:numPr>
        <w:tabs>
          <w:tab w:val="clear" w:pos="810"/>
          <w:tab w:val="num" w:pos="426"/>
        </w:tabs>
        <w:suppressAutoHyphens w:val="0"/>
        <w:overflowPunct/>
        <w:ind w:hanging="810"/>
        <w:textAlignment w:val="auto"/>
        <w:rPr>
          <w:rFonts w:ascii="Times New Roman" w:hAnsi="Times New Roman" w:cs="Times New Roman"/>
          <w:sz w:val="28"/>
          <w:szCs w:val="28"/>
        </w:rPr>
      </w:pPr>
      <w:bookmarkStart w:id="10" w:name="_Toc28553470"/>
      <w:r>
        <w:rPr>
          <w:rFonts w:ascii="Times New Roman" w:hAnsi="Times New Roman" w:cs="Times New Roman"/>
          <w:sz w:val="28"/>
          <w:szCs w:val="28"/>
        </w:rPr>
        <w:lastRenderedPageBreak/>
        <w:t xml:space="preserve">Instalacja </w:t>
      </w:r>
      <w:r w:rsidR="00DC02D3">
        <w:rPr>
          <w:rFonts w:ascii="Times New Roman" w:hAnsi="Times New Roman" w:cs="Times New Roman"/>
          <w:sz w:val="28"/>
          <w:szCs w:val="28"/>
        </w:rPr>
        <w:t>sygnalizacji alarmu pożaru</w:t>
      </w:r>
      <w:bookmarkEnd w:id="10"/>
    </w:p>
    <w:p w:rsidR="00C84A1D" w:rsidRDefault="00C84A1D" w:rsidP="005C4336">
      <w:pPr>
        <w:ind w:right="-1"/>
        <w:jc w:val="both"/>
      </w:pPr>
    </w:p>
    <w:p w:rsidR="00DC02D3" w:rsidRPr="00DC02D3" w:rsidRDefault="00DC02D3" w:rsidP="00FB4D3D">
      <w:pPr>
        <w:pStyle w:val="Nagwek1"/>
        <w:widowControl w:val="0"/>
        <w:numPr>
          <w:ilvl w:val="1"/>
          <w:numId w:val="6"/>
        </w:numPr>
        <w:suppressAutoHyphens w:val="0"/>
        <w:overflowPunct/>
        <w:textAlignment w:val="auto"/>
        <w:rPr>
          <w:rFonts w:ascii="Times New Roman" w:hAnsi="Times New Roman" w:cs="Times New Roman"/>
          <w:sz w:val="24"/>
        </w:rPr>
      </w:pPr>
      <w:bookmarkStart w:id="11" w:name="_Toc25704206"/>
      <w:bookmarkStart w:id="12" w:name="_Toc434169592"/>
      <w:bookmarkStart w:id="13" w:name="_Toc28553471"/>
      <w:r w:rsidRPr="00DC02D3">
        <w:rPr>
          <w:rFonts w:ascii="Times New Roman" w:hAnsi="Times New Roman" w:cs="Times New Roman"/>
          <w:sz w:val="24"/>
        </w:rPr>
        <w:t>Założenia użytkowe</w:t>
      </w:r>
      <w:bookmarkEnd w:id="11"/>
      <w:bookmarkEnd w:id="12"/>
      <w:bookmarkEnd w:id="13"/>
    </w:p>
    <w:p w:rsidR="00DC02D3" w:rsidRPr="00DC02D3" w:rsidRDefault="00DC02D3" w:rsidP="00DC02D3"/>
    <w:p w:rsidR="00DC02D3" w:rsidRPr="00DC02D3" w:rsidRDefault="00DC02D3" w:rsidP="00DC02D3">
      <w:pPr>
        <w:ind w:firstLine="360"/>
        <w:jc w:val="both"/>
      </w:pPr>
      <w:r w:rsidRPr="00DC02D3">
        <w:t xml:space="preserve">W projekcie zakłada się wykonanie na obszarze całego budynku przychodni lekarskiej  instalacji sygnalizacji alarmu pożaru zapewniającą ochronę całkowitą. Ochronie podlegają wszystkie pomieszczenia za wyjątkiem pomieszczeń  wilgotnych (typu sanitariaty, itp.) oraz małych pustych przestrzeni budowlanych nie wykorzystywanych w celach użytkowych. Przewiduje się system w układzie pętlowym, w pełni adresowalny. </w:t>
      </w:r>
    </w:p>
    <w:p w:rsidR="00DC02D3" w:rsidRPr="00DC02D3" w:rsidRDefault="00DC02D3" w:rsidP="00DC02D3">
      <w:pPr>
        <w:jc w:val="both"/>
      </w:pPr>
      <w:r w:rsidRPr="00DC02D3">
        <w:t>Zadaniem instalacji sygnalizacji alarmu pożaru (SAP) zastosowanej w budynku jest:</w:t>
      </w:r>
    </w:p>
    <w:p w:rsidR="00DC02D3" w:rsidRPr="00DC02D3" w:rsidRDefault="00DC02D3" w:rsidP="00FB4D3D">
      <w:pPr>
        <w:numPr>
          <w:ilvl w:val="0"/>
          <w:numId w:val="22"/>
        </w:numPr>
        <w:tabs>
          <w:tab w:val="left" w:pos="700"/>
          <w:tab w:val="left" w:pos="1080"/>
        </w:tabs>
        <w:jc w:val="both"/>
      </w:pPr>
      <w:r w:rsidRPr="00DC02D3">
        <w:t>wykrycie pożaru we wczesnym jego stadium,</w:t>
      </w:r>
    </w:p>
    <w:p w:rsidR="00DC02D3" w:rsidRPr="00DC02D3" w:rsidRDefault="00DC02D3" w:rsidP="00FB4D3D">
      <w:pPr>
        <w:numPr>
          <w:ilvl w:val="0"/>
          <w:numId w:val="22"/>
        </w:numPr>
        <w:tabs>
          <w:tab w:val="left" w:pos="700"/>
          <w:tab w:val="left" w:pos="1080"/>
        </w:tabs>
        <w:jc w:val="both"/>
      </w:pPr>
      <w:r w:rsidRPr="00DC02D3">
        <w:t>zaalarmowanie obsługi o zagrożeniach pożarowych,</w:t>
      </w:r>
    </w:p>
    <w:p w:rsidR="00DC02D3" w:rsidRPr="00DC02D3" w:rsidRDefault="00DC02D3" w:rsidP="00FB4D3D">
      <w:pPr>
        <w:numPr>
          <w:ilvl w:val="0"/>
          <w:numId w:val="22"/>
        </w:numPr>
        <w:tabs>
          <w:tab w:val="left" w:pos="700"/>
          <w:tab w:val="left" w:pos="1080"/>
        </w:tabs>
        <w:jc w:val="both"/>
      </w:pPr>
      <w:r w:rsidRPr="00DC02D3">
        <w:t xml:space="preserve">odpowiednie wysterowanie urządzeń technicznych odpowiedzialnych za ochronę przeciwpożarową budynku (system wentylacji bytowej i system oddymiania klatki schodowej), </w:t>
      </w:r>
    </w:p>
    <w:p w:rsidR="00DC02D3" w:rsidRPr="00DC02D3" w:rsidRDefault="00DC02D3" w:rsidP="00FB4D3D">
      <w:pPr>
        <w:numPr>
          <w:ilvl w:val="0"/>
          <w:numId w:val="22"/>
        </w:numPr>
        <w:tabs>
          <w:tab w:val="left" w:pos="700"/>
          <w:tab w:val="left" w:pos="1080"/>
        </w:tabs>
        <w:jc w:val="both"/>
      </w:pPr>
      <w:r w:rsidRPr="00DC02D3">
        <w:t>wysterowanie sygnalizatorów akustycznych,</w:t>
      </w:r>
    </w:p>
    <w:p w:rsidR="00DC02D3" w:rsidRPr="00DC02D3" w:rsidRDefault="00DC02D3" w:rsidP="00FB4D3D">
      <w:pPr>
        <w:numPr>
          <w:ilvl w:val="0"/>
          <w:numId w:val="22"/>
        </w:numPr>
        <w:tabs>
          <w:tab w:val="left" w:pos="700"/>
          <w:tab w:val="left" w:pos="1080"/>
        </w:tabs>
        <w:jc w:val="both"/>
      </w:pPr>
      <w:r w:rsidRPr="00DC02D3">
        <w:t xml:space="preserve">wysterowanie nadajnika monitoringu pożarowego dla przesłania sygnałów alarmowych do operatora świadczącego usługę stałego monitoringu. </w:t>
      </w:r>
    </w:p>
    <w:p w:rsidR="00DC02D3" w:rsidRPr="00DC02D3" w:rsidRDefault="00DC02D3" w:rsidP="00FB4D3D">
      <w:pPr>
        <w:numPr>
          <w:ilvl w:val="0"/>
          <w:numId w:val="22"/>
        </w:numPr>
        <w:tabs>
          <w:tab w:val="left" w:pos="700"/>
          <w:tab w:val="left" w:pos="1080"/>
        </w:tabs>
        <w:jc w:val="both"/>
      </w:pPr>
      <w:r w:rsidRPr="00DC02D3">
        <w:t>ciągły monitoring wszystkich elementów systemu odpowiedzialnych za bezpieczeństwo pożarowe budynku.</w:t>
      </w:r>
    </w:p>
    <w:p w:rsidR="00DC02D3" w:rsidRPr="00DC02D3" w:rsidRDefault="00DC02D3" w:rsidP="00DC02D3">
      <w:pPr>
        <w:widowControl w:val="0"/>
        <w:shd w:val="clear" w:color="auto" w:fill="FFFFFF"/>
        <w:autoSpaceDE w:val="0"/>
        <w:autoSpaceDN w:val="0"/>
        <w:adjustRightInd w:val="0"/>
        <w:rPr>
          <w:b/>
          <w:bCs/>
        </w:rPr>
      </w:pPr>
    </w:p>
    <w:p w:rsidR="00DC02D3" w:rsidRPr="00DC02D3" w:rsidRDefault="00DC02D3" w:rsidP="00FB4D3D">
      <w:pPr>
        <w:pStyle w:val="Nagwek1"/>
        <w:widowControl w:val="0"/>
        <w:numPr>
          <w:ilvl w:val="1"/>
          <w:numId w:val="6"/>
        </w:numPr>
        <w:suppressAutoHyphens w:val="0"/>
        <w:overflowPunct/>
        <w:textAlignment w:val="auto"/>
        <w:rPr>
          <w:rFonts w:ascii="Times New Roman" w:hAnsi="Times New Roman" w:cs="Times New Roman"/>
          <w:sz w:val="24"/>
        </w:rPr>
      </w:pPr>
      <w:bookmarkStart w:id="14" w:name="_Toc25704207"/>
      <w:bookmarkStart w:id="15" w:name="_Toc434169593"/>
      <w:bookmarkStart w:id="16" w:name="_Toc28553472"/>
      <w:r w:rsidRPr="00DC02D3">
        <w:rPr>
          <w:rFonts w:ascii="Times New Roman" w:hAnsi="Times New Roman" w:cs="Times New Roman"/>
          <w:sz w:val="24"/>
        </w:rPr>
        <w:t>Zakres opracowania</w:t>
      </w:r>
      <w:bookmarkEnd w:id="14"/>
      <w:bookmarkEnd w:id="15"/>
      <w:bookmarkEnd w:id="16"/>
    </w:p>
    <w:p w:rsidR="00DC02D3" w:rsidRPr="00DC02D3" w:rsidRDefault="00DC02D3" w:rsidP="00DC02D3">
      <w:pPr>
        <w:shd w:val="clear" w:color="auto" w:fill="FFFFFF"/>
        <w:ind w:left="360" w:right="70"/>
        <w:rPr>
          <w:color w:val="000000"/>
          <w:spacing w:val="-2"/>
        </w:rPr>
      </w:pPr>
    </w:p>
    <w:p w:rsidR="00DC02D3" w:rsidRPr="00DC02D3" w:rsidRDefault="00DC02D3" w:rsidP="00DC02D3">
      <w:pPr>
        <w:shd w:val="clear" w:color="auto" w:fill="FFFFFF"/>
        <w:ind w:left="360" w:right="70"/>
        <w:rPr>
          <w:color w:val="000000"/>
          <w:spacing w:val="-2"/>
        </w:rPr>
      </w:pPr>
      <w:r w:rsidRPr="00DC02D3">
        <w:rPr>
          <w:color w:val="000000"/>
          <w:spacing w:val="-2"/>
        </w:rPr>
        <w:t>Zakres niniejszego opracowania obejmuje projekt automatycznej instalacji sygnalizacji pożaru SAP w wykonaniu adresowalnym w oparciu o centralę systemu POLON-4900 .</w:t>
      </w:r>
    </w:p>
    <w:p w:rsidR="00DC02D3" w:rsidRPr="00DC02D3" w:rsidRDefault="00DC02D3" w:rsidP="00DC02D3">
      <w:pPr>
        <w:shd w:val="clear" w:color="auto" w:fill="FFFFFF"/>
        <w:ind w:left="360" w:right="70"/>
        <w:rPr>
          <w:color w:val="000000"/>
          <w:spacing w:val="-2"/>
        </w:rPr>
      </w:pPr>
      <w:r w:rsidRPr="00DC02D3">
        <w:rPr>
          <w:color w:val="000000"/>
          <w:spacing w:val="-2"/>
        </w:rPr>
        <w:t>Opracowanie zawiera opis:</w:t>
      </w:r>
    </w:p>
    <w:p w:rsidR="00DC02D3" w:rsidRPr="00DC02D3" w:rsidRDefault="00DC02D3" w:rsidP="00FB4D3D">
      <w:pPr>
        <w:numPr>
          <w:ilvl w:val="0"/>
          <w:numId w:val="23"/>
        </w:numPr>
        <w:tabs>
          <w:tab w:val="clear" w:pos="720"/>
          <w:tab w:val="left" w:pos="700"/>
          <w:tab w:val="left" w:pos="1080"/>
        </w:tabs>
        <w:jc w:val="both"/>
      </w:pPr>
      <w:r w:rsidRPr="00DC02D3">
        <w:t xml:space="preserve">instalacji centrali sygnalizacji alarmu pożaru typu POLON 4900 z wyposażeniem dla podłączenia 3 pętli dozorowych z baterią akumulatorów zasilania awaryjnego, </w:t>
      </w:r>
    </w:p>
    <w:p w:rsidR="00DC02D3" w:rsidRPr="00DC02D3" w:rsidRDefault="00DC02D3" w:rsidP="00FB4D3D">
      <w:pPr>
        <w:numPr>
          <w:ilvl w:val="0"/>
          <w:numId w:val="23"/>
        </w:numPr>
        <w:tabs>
          <w:tab w:val="clear" w:pos="720"/>
          <w:tab w:val="left" w:pos="700"/>
          <w:tab w:val="left" w:pos="1080"/>
        </w:tabs>
        <w:jc w:val="both"/>
      </w:pPr>
      <w:r w:rsidRPr="00DC02D3">
        <w:rPr>
          <w:color w:val="000000"/>
          <w:spacing w:val="-2"/>
        </w:rPr>
        <w:t xml:space="preserve">instalacji </w:t>
      </w:r>
      <w:r w:rsidRPr="00DC02D3">
        <w:t>optycznych czujek dymu typu DUR 4046, przyjętych jako podstawowe detektory w obszarze chronionym, wraz z gniazdami typu G 40,</w:t>
      </w:r>
    </w:p>
    <w:p w:rsidR="00DC02D3" w:rsidRPr="00DC02D3" w:rsidRDefault="00DC02D3" w:rsidP="00FB4D3D">
      <w:pPr>
        <w:numPr>
          <w:ilvl w:val="0"/>
          <w:numId w:val="23"/>
        </w:numPr>
        <w:tabs>
          <w:tab w:val="clear" w:pos="720"/>
          <w:tab w:val="left" w:pos="700"/>
          <w:tab w:val="left" w:pos="1080"/>
        </w:tabs>
        <w:jc w:val="both"/>
      </w:pPr>
      <w:r w:rsidRPr="00DC02D3">
        <w:rPr>
          <w:color w:val="000000"/>
          <w:spacing w:val="-2"/>
        </w:rPr>
        <w:t xml:space="preserve">instalacji </w:t>
      </w:r>
      <w:r w:rsidRPr="00DC02D3">
        <w:t>wielostanowych, wielosensorowych czujek dymu i ciepła typu DOT 4046 wraz z gniazdami typu G 40,</w:t>
      </w:r>
    </w:p>
    <w:p w:rsidR="00DC02D3" w:rsidRPr="00DC02D3" w:rsidRDefault="00DC02D3" w:rsidP="00FB4D3D">
      <w:pPr>
        <w:numPr>
          <w:ilvl w:val="0"/>
          <w:numId w:val="23"/>
        </w:numPr>
        <w:tabs>
          <w:tab w:val="clear" w:pos="720"/>
          <w:tab w:val="left" w:pos="700"/>
          <w:tab w:val="left" w:pos="1080"/>
        </w:tabs>
        <w:jc w:val="both"/>
      </w:pPr>
      <w:r w:rsidRPr="00DC02D3">
        <w:t>instalacji ręcznych ostrzegaczy pożarowych typu ROP 4001M,</w:t>
      </w:r>
    </w:p>
    <w:p w:rsidR="00DC02D3" w:rsidRPr="00DC02D3" w:rsidRDefault="00DC02D3" w:rsidP="00FB4D3D">
      <w:pPr>
        <w:numPr>
          <w:ilvl w:val="0"/>
          <w:numId w:val="23"/>
        </w:numPr>
        <w:shd w:val="clear" w:color="auto" w:fill="FFFFFF"/>
        <w:tabs>
          <w:tab w:val="left" w:pos="1075"/>
        </w:tabs>
        <w:ind w:right="1150"/>
        <w:rPr>
          <w:spacing w:val="-2"/>
        </w:rPr>
      </w:pPr>
      <w:r w:rsidRPr="00DC02D3">
        <w:rPr>
          <w:color w:val="000000"/>
          <w:spacing w:val="-2"/>
        </w:rPr>
        <w:t>instalacji adresowalnych sygnalizatorów akustycznych typu SAL-400,</w:t>
      </w:r>
    </w:p>
    <w:p w:rsidR="00DC02D3" w:rsidRPr="00DC02D3" w:rsidRDefault="00DC02D3" w:rsidP="00FB4D3D">
      <w:pPr>
        <w:numPr>
          <w:ilvl w:val="0"/>
          <w:numId w:val="23"/>
        </w:numPr>
        <w:shd w:val="clear" w:color="auto" w:fill="FFFFFF"/>
        <w:tabs>
          <w:tab w:val="left" w:pos="1075"/>
        </w:tabs>
        <w:ind w:right="1150"/>
        <w:rPr>
          <w:spacing w:val="-2"/>
        </w:rPr>
      </w:pPr>
      <w:r w:rsidRPr="00DC02D3">
        <w:t>instalacji elementów kontrolno-sterujących  EKS-4001,</w:t>
      </w:r>
    </w:p>
    <w:p w:rsidR="00DC02D3" w:rsidRPr="00DC02D3" w:rsidRDefault="00DC02D3" w:rsidP="00FB4D3D">
      <w:pPr>
        <w:numPr>
          <w:ilvl w:val="0"/>
          <w:numId w:val="23"/>
        </w:numPr>
        <w:shd w:val="clear" w:color="auto" w:fill="FFFFFF"/>
        <w:tabs>
          <w:tab w:val="left" w:pos="1075"/>
        </w:tabs>
        <w:ind w:right="262"/>
        <w:rPr>
          <w:spacing w:val="-2"/>
        </w:rPr>
      </w:pPr>
      <w:r w:rsidRPr="00DC02D3">
        <w:t>instalacji centrali sterującej oddymianiem klatki schodowej typu UCS6000,</w:t>
      </w:r>
    </w:p>
    <w:p w:rsidR="00DC02D3" w:rsidRPr="00DC02D3" w:rsidRDefault="00DC02D3" w:rsidP="00FB4D3D">
      <w:pPr>
        <w:numPr>
          <w:ilvl w:val="0"/>
          <w:numId w:val="23"/>
        </w:numPr>
        <w:shd w:val="clear" w:color="auto" w:fill="FFFFFF"/>
        <w:tabs>
          <w:tab w:val="left" w:pos="1075"/>
        </w:tabs>
        <w:ind w:right="262"/>
        <w:rPr>
          <w:spacing w:val="-2"/>
        </w:rPr>
      </w:pPr>
      <w:r w:rsidRPr="00DC02D3">
        <w:t>instalacji ręcznych przycisków oddymiania PO-63,</w:t>
      </w:r>
    </w:p>
    <w:p w:rsidR="00DC02D3" w:rsidRPr="00DC02D3" w:rsidRDefault="00DC02D3" w:rsidP="00FB4D3D">
      <w:pPr>
        <w:numPr>
          <w:ilvl w:val="0"/>
          <w:numId w:val="23"/>
        </w:numPr>
        <w:shd w:val="clear" w:color="auto" w:fill="FFFFFF"/>
        <w:tabs>
          <w:tab w:val="left" w:pos="1075"/>
        </w:tabs>
        <w:ind w:right="262"/>
        <w:rPr>
          <w:spacing w:val="-2"/>
        </w:rPr>
      </w:pPr>
      <w:r w:rsidRPr="00DC02D3">
        <w:t>instalacji trzymaczy elektromagnetycznych na (drzwiach) przegrodach pożarowych,</w:t>
      </w:r>
    </w:p>
    <w:p w:rsidR="00DC02D3" w:rsidRPr="00DC02D3" w:rsidRDefault="00DC02D3" w:rsidP="00FB4D3D">
      <w:pPr>
        <w:widowControl w:val="0"/>
        <w:numPr>
          <w:ilvl w:val="0"/>
          <w:numId w:val="23"/>
        </w:numPr>
        <w:shd w:val="clear" w:color="auto" w:fill="FFFFFF"/>
        <w:tabs>
          <w:tab w:val="left" w:pos="1075"/>
        </w:tabs>
        <w:autoSpaceDE w:val="0"/>
        <w:autoSpaceDN w:val="0"/>
        <w:adjustRightInd w:val="0"/>
        <w:ind w:right="250"/>
      </w:pPr>
      <w:r w:rsidRPr="00DC02D3">
        <w:t>wykonania linii zasilającej centralę SAP (230v) bezpośrednio z Tablicy Głównej,</w:t>
      </w:r>
    </w:p>
    <w:p w:rsidR="00DC02D3" w:rsidRPr="00DC02D3" w:rsidRDefault="00DC02D3" w:rsidP="00FB4D3D">
      <w:pPr>
        <w:widowControl w:val="0"/>
        <w:numPr>
          <w:ilvl w:val="0"/>
          <w:numId w:val="23"/>
        </w:numPr>
        <w:shd w:val="clear" w:color="auto" w:fill="FFFFFF"/>
        <w:tabs>
          <w:tab w:val="left" w:pos="1075"/>
        </w:tabs>
        <w:autoSpaceDE w:val="0"/>
        <w:autoSpaceDN w:val="0"/>
        <w:adjustRightInd w:val="0"/>
        <w:ind w:right="3226"/>
        <w:rPr>
          <w:spacing w:val="-2"/>
        </w:rPr>
      </w:pPr>
      <w:r w:rsidRPr="00DC02D3">
        <w:rPr>
          <w:color w:val="000000"/>
          <w:spacing w:val="-2"/>
        </w:rPr>
        <w:t>wykonania instalacji elektrycznych systemu SAP,</w:t>
      </w:r>
    </w:p>
    <w:p w:rsidR="00DC02D3" w:rsidRPr="00DC02D3" w:rsidRDefault="00DC02D3" w:rsidP="00FB4D3D">
      <w:pPr>
        <w:widowControl w:val="0"/>
        <w:numPr>
          <w:ilvl w:val="0"/>
          <w:numId w:val="23"/>
        </w:numPr>
        <w:shd w:val="clear" w:color="auto" w:fill="FFFFFF"/>
        <w:tabs>
          <w:tab w:val="left" w:pos="1075"/>
        </w:tabs>
        <w:autoSpaceDE w:val="0"/>
        <w:autoSpaceDN w:val="0"/>
        <w:adjustRightInd w:val="0"/>
        <w:ind w:right="70"/>
        <w:rPr>
          <w:color w:val="000000"/>
          <w:spacing w:val="-2"/>
        </w:rPr>
      </w:pPr>
      <w:r w:rsidRPr="00DC02D3">
        <w:rPr>
          <w:color w:val="000000"/>
          <w:spacing w:val="-2"/>
        </w:rPr>
        <w:t>wykonania instalacji sterującej</w:t>
      </w:r>
      <w:r w:rsidRPr="00DC02D3">
        <w:rPr>
          <w:color w:val="000000"/>
          <w:spacing w:val="1"/>
        </w:rPr>
        <w:t xml:space="preserve"> centralę oddymiania klatki schodowej,</w:t>
      </w:r>
    </w:p>
    <w:p w:rsidR="00DC02D3" w:rsidRPr="00DC02D3" w:rsidRDefault="00DC02D3" w:rsidP="00FB4D3D">
      <w:pPr>
        <w:widowControl w:val="0"/>
        <w:numPr>
          <w:ilvl w:val="0"/>
          <w:numId w:val="23"/>
        </w:numPr>
        <w:shd w:val="clear" w:color="auto" w:fill="FFFFFF"/>
        <w:tabs>
          <w:tab w:val="left" w:pos="1075"/>
        </w:tabs>
        <w:autoSpaceDE w:val="0"/>
        <w:autoSpaceDN w:val="0"/>
        <w:adjustRightInd w:val="0"/>
        <w:ind w:right="70"/>
        <w:rPr>
          <w:color w:val="000000"/>
          <w:spacing w:val="-2"/>
        </w:rPr>
      </w:pPr>
      <w:r w:rsidRPr="00DC02D3">
        <w:rPr>
          <w:color w:val="000000"/>
          <w:spacing w:val="-2"/>
        </w:rPr>
        <w:t>wykonania instalacji zasilającej siłowniki systemu</w:t>
      </w:r>
      <w:r w:rsidRPr="00DC02D3">
        <w:rPr>
          <w:color w:val="000000"/>
          <w:spacing w:val="1"/>
        </w:rPr>
        <w:t xml:space="preserve"> oddymiania klatki schodowej. </w:t>
      </w:r>
    </w:p>
    <w:p w:rsidR="00DC02D3" w:rsidRPr="00DC02D3" w:rsidRDefault="00DC02D3" w:rsidP="00DC02D3">
      <w:pPr>
        <w:widowControl w:val="0"/>
        <w:shd w:val="clear" w:color="auto" w:fill="FFFFFF"/>
        <w:tabs>
          <w:tab w:val="left" w:pos="1075"/>
        </w:tabs>
        <w:autoSpaceDE w:val="0"/>
        <w:autoSpaceDN w:val="0"/>
        <w:adjustRightInd w:val="0"/>
        <w:ind w:left="720" w:right="70"/>
        <w:rPr>
          <w:color w:val="000000"/>
          <w:spacing w:val="-2"/>
        </w:rPr>
      </w:pPr>
    </w:p>
    <w:p w:rsidR="00DC02D3" w:rsidRPr="00DC02D3" w:rsidRDefault="00DC02D3" w:rsidP="00DC02D3">
      <w:pPr>
        <w:ind w:firstLine="360"/>
        <w:jc w:val="both"/>
      </w:pPr>
      <w:r w:rsidRPr="00DC02D3">
        <w:t xml:space="preserve">W systemie zastosowano 2 pętle dozorowe wykonane przewodem typu </w:t>
      </w:r>
      <w:proofErr w:type="spellStart"/>
      <w:r w:rsidRPr="00DC02D3">
        <w:t>YnTKSY</w:t>
      </w:r>
      <w:proofErr w:type="spellEnd"/>
      <w:r w:rsidRPr="00DC02D3">
        <w:t xml:space="preserve"> 1x2x0,8mm. Jest to pętla nr 1 i pętla nr 2, na której będą zainstalowane wszystkie elementy dozorowe typu czujki i ropy. Pętlę numer 3 należy wykonać przewodem ognioodpornym, </w:t>
      </w:r>
      <w:proofErr w:type="spellStart"/>
      <w:r w:rsidRPr="00DC02D3">
        <w:t>bezhalogenowym</w:t>
      </w:r>
      <w:proofErr w:type="spellEnd"/>
      <w:r w:rsidRPr="00DC02D3">
        <w:t xml:space="preserve"> typu </w:t>
      </w:r>
      <w:proofErr w:type="spellStart"/>
      <w:r w:rsidRPr="00DC02D3">
        <w:t>HTKSHekw</w:t>
      </w:r>
      <w:proofErr w:type="spellEnd"/>
      <w:r w:rsidRPr="00DC02D3">
        <w:t xml:space="preserve"> 1x2x08 mm PH90. Na pętli będą zainstalowane sygnalizatory akustyczne SAL-4001, elementy kontrolno-sterujące EKS-4001 oraz centrala sterująca oddymianiem klatki schodowej typu UCS6000.</w:t>
      </w:r>
    </w:p>
    <w:p w:rsidR="00DC02D3" w:rsidRDefault="00DC02D3" w:rsidP="005C4336">
      <w:pPr>
        <w:ind w:right="-1"/>
        <w:jc w:val="both"/>
      </w:pPr>
    </w:p>
    <w:p w:rsidR="005204BC" w:rsidRDefault="005204BC" w:rsidP="00DC02D3">
      <w:pPr>
        <w:shd w:val="clear" w:color="auto" w:fill="FFFFFF"/>
        <w:jc w:val="both"/>
        <w:rPr>
          <w:spacing w:val="-1"/>
        </w:rPr>
      </w:pPr>
    </w:p>
    <w:p w:rsidR="00834088" w:rsidRPr="007556C2" w:rsidRDefault="00834088" w:rsidP="00FB4D3D">
      <w:pPr>
        <w:pStyle w:val="Nagwek1"/>
        <w:widowControl w:val="0"/>
        <w:numPr>
          <w:ilvl w:val="1"/>
          <w:numId w:val="6"/>
        </w:numPr>
        <w:suppressAutoHyphens w:val="0"/>
        <w:overflowPunct/>
        <w:textAlignment w:val="auto"/>
        <w:rPr>
          <w:rFonts w:ascii="Times New Roman" w:hAnsi="Times New Roman" w:cs="Times New Roman"/>
          <w:sz w:val="24"/>
        </w:rPr>
      </w:pPr>
      <w:bookmarkStart w:id="17" w:name="_Toc303688975"/>
      <w:bookmarkStart w:id="18" w:name="_Toc28553473"/>
      <w:r w:rsidRPr="007556C2">
        <w:rPr>
          <w:rFonts w:ascii="Times New Roman" w:hAnsi="Times New Roman" w:cs="Times New Roman"/>
          <w:sz w:val="24"/>
        </w:rPr>
        <w:lastRenderedPageBreak/>
        <w:t>Zabezpieczenia przeciwpożarowe przejść kablowych</w:t>
      </w:r>
      <w:bookmarkEnd w:id="17"/>
      <w:bookmarkEnd w:id="18"/>
    </w:p>
    <w:p w:rsidR="00834088" w:rsidRPr="00D43ECB" w:rsidRDefault="00834088" w:rsidP="00834088">
      <w:pPr>
        <w:jc w:val="both"/>
      </w:pPr>
    </w:p>
    <w:p w:rsidR="005204BC" w:rsidRPr="005204BC" w:rsidRDefault="005204BC" w:rsidP="005204BC">
      <w:pPr>
        <w:shd w:val="clear" w:color="auto" w:fill="FFFFFF"/>
        <w:ind w:left="14" w:firstLine="553"/>
        <w:jc w:val="both"/>
        <w:rPr>
          <w:spacing w:val="-1"/>
        </w:rPr>
      </w:pPr>
      <w:r w:rsidRPr="005204BC">
        <w:rPr>
          <w:spacing w:val="-1"/>
        </w:rPr>
        <w:t xml:space="preserve">Przepusty instalacyjne przez ściany, stropy, </w:t>
      </w:r>
      <w:proofErr w:type="spellStart"/>
      <w:r w:rsidRPr="005204BC">
        <w:rPr>
          <w:spacing w:val="-1"/>
        </w:rPr>
        <w:t>itp</w:t>
      </w:r>
      <w:proofErr w:type="spellEnd"/>
      <w:r w:rsidRPr="005204BC">
        <w:rPr>
          <w:spacing w:val="-1"/>
        </w:rPr>
        <w:t xml:space="preserve"> należy uszczelnić przeciwpożarowo materiałami niepalnymi o odporności ogniowej (EI) równej klasie odporności tych przegród. Zabezpieczenie przejść kablowych w stropach i ścianach stanowiących oddzielenia przeciwpożarowe oraz ścianach o deklarowanej odporności ogniowej 30/60/120 min należy wykonywać zgodnie z dokumentacją techniczną producenta opracowaną dla określonego zastosowania, uwzględniającą polskie przepisy i wymagania aprobaty technicznej.</w:t>
      </w:r>
    </w:p>
    <w:p w:rsidR="00834088" w:rsidRDefault="005204BC" w:rsidP="005204BC">
      <w:pPr>
        <w:shd w:val="clear" w:color="auto" w:fill="FFFFFF"/>
        <w:ind w:left="14" w:firstLine="553"/>
        <w:jc w:val="both"/>
        <w:rPr>
          <w:spacing w:val="-1"/>
        </w:rPr>
      </w:pPr>
      <w:r w:rsidRPr="005204BC">
        <w:rPr>
          <w:spacing w:val="-1"/>
        </w:rPr>
        <w:t>Stosowane w obiekcie zabezpieczenia powinny posiadać Aprobatę Techniczną ITB, Certyfikat Zgodności ITB i Atest Higieniczny PZH. Przejście należy oznakować tabliczką znamionową.</w:t>
      </w:r>
    </w:p>
    <w:p w:rsidR="00DC02D3" w:rsidRDefault="00DC02D3" w:rsidP="005204BC">
      <w:pPr>
        <w:shd w:val="clear" w:color="auto" w:fill="FFFFFF"/>
        <w:ind w:left="14" w:firstLine="553"/>
        <w:jc w:val="both"/>
        <w:rPr>
          <w:spacing w:val="-1"/>
        </w:rPr>
      </w:pPr>
    </w:p>
    <w:p w:rsidR="00DC02D3" w:rsidRPr="00DC02D3" w:rsidRDefault="00DC02D3" w:rsidP="00FB4D3D">
      <w:pPr>
        <w:pStyle w:val="Nagwek1"/>
        <w:widowControl w:val="0"/>
        <w:numPr>
          <w:ilvl w:val="1"/>
          <w:numId w:val="6"/>
        </w:numPr>
        <w:suppressAutoHyphens w:val="0"/>
        <w:overflowPunct/>
        <w:textAlignment w:val="auto"/>
        <w:rPr>
          <w:rFonts w:ascii="Times New Roman" w:hAnsi="Times New Roman" w:cs="Times New Roman"/>
          <w:sz w:val="24"/>
        </w:rPr>
      </w:pPr>
      <w:bookmarkStart w:id="19" w:name="_Toc25704210"/>
      <w:bookmarkStart w:id="20" w:name="_Toc260957323"/>
      <w:bookmarkStart w:id="21" w:name="_Toc28553474"/>
      <w:r w:rsidRPr="00DC02D3">
        <w:rPr>
          <w:rFonts w:ascii="Times New Roman" w:hAnsi="Times New Roman" w:cs="Times New Roman"/>
          <w:sz w:val="24"/>
        </w:rPr>
        <w:t>Charakterystyka obiektu, sposób ochrony</w:t>
      </w:r>
      <w:bookmarkEnd w:id="19"/>
      <w:bookmarkEnd w:id="20"/>
      <w:bookmarkEnd w:id="21"/>
    </w:p>
    <w:p w:rsidR="00DC02D3" w:rsidRPr="00DC02D3" w:rsidRDefault="00DC02D3" w:rsidP="00DC02D3">
      <w:pPr>
        <w:tabs>
          <w:tab w:val="left" w:pos="900"/>
        </w:tabs>
        <w:ind w:left="360"/>
        <w:outlineLvl w:val="1"/>
        <w:rPr>
          <w:b/>
          <w:sz w:val="28"/>
          <w:szCs w:val="28"/>
        </w:rPr>
      </w:pPr>
    </w:p>
    <w:p w:rsidR="00DC02D3" w:rsidRPr="00DC02D3" w:rsidRDefault="00DC02D3" w:rsidP="00DC02D3">
      <w:pPr>
        <w:snapToGrid w:val="0"/>
        <w:spacing w:line="100" w:lineRule="atLeast"/>
        <w:ind w:right="-15"/>
        <w:jc w:val="both"/>
        <w:rPr>
          <w:color w:val="000000"/>
          <w:sz w:val="22"/>
          <w:szCs w:val="22"/>
        </w:rPr>
      </w:pPr>
      <w:r w:rsidRPr="00DC02D3">
        <w:t xml:space="preserve">Przedmiotowy obiekt jest wolno stojącym, budynkiem o trzech kondygnacjach pełniącym funkcję przychodni lekarskiej z poradniami specjalistycznymi, gabinetami diagnostyki medycznej i rehabilitacji. W pomieszczeniach piwnicznych zlokalizowany będzie między innymi magazyn dokumentacji medycznej, szatnie, rozdzielnia elektryczna, węzeł c.o. i </w:t>
      </w:r>
      <w:proofErr w:type="spellStart"/>
      <w:r w:rsidRPr="00DC02D3">
        <w:t>wentylatornia</w:t>
      </w:r>
      <w:proofErr w:type="spellEnd"/>
      <w:r w:rsidRPr="00DC02D3">
        <w:t>. Zakłada się wykonanie instalacji sygnalizacji alarmu pożaru na obszarze całego budynku.</w:t>
      </w:r>
    </w:p>
    <w:p w:rsidR="00DC02D3" w:rsidRPr="00DC02D3" w:rsidRDefault="00DC02D3" w:rsidP="00DC02D3">
      <w:pPr>
        <w:ind w:firstLine="357"/>
        <w:jc w:val="both"/>
      </w:pPr>
      <w:r w:rsidRPr="00DC02D3">
        <w:t>Budynek posiada dwie klatki schodowe. Główną klatkę schodową budynku wydzielono pożarowo i przewidziano montaż instalacji oddymiania z funkcją napowietrzania. Systemem oddymiania steruje centrala UCS 6000 POLON.</w:t>
      </w:r>
    </w:p>
    <w:p w:rsidR="00DC02D3" w:rsidRPr="00DC02D3" w:rsidRDefault="00DC02D3" w:rsidP="00DC02D3">
      <w:pPr>
        <w:tabs>
          <w:tab w:val="left" w:pos="6946"/>
        </w:tabs>
        <w:ind w:firstLine="360"/>
        <w:jc w:val="both"/>
      </w:pPr>
      <w:r w:rsidRPr="00DC02D3">
        <w:t>Projekt przewiduje zainstalowanie central wentylacyjnych nawiewnych i wyciągowych umożliwiających wymianę powietrza w budynku. Nawiew i wyciąg powietrza odbywa się punktowo na korytarzach każdej kondygnacji oraz w pomieszczeniach gabinetów rehabilitacji. Na trasie kanałów wentylacji przechodzących przez wyznaczone strefy pożarowe zainstalowano klapy pożarowe. Sterowanie klap  w kryterium pożaru, zrealizowano w oparciu o elementy kontrolno-sterujące EKS-4001 montowane bezpośrednio na pętli dozorowej nr 3 systemu SAP.</w:t>
      </w:r>
      <w:r w:rsidRPr="00DC02D3">
        <w:rPr>
          <w:rFonts w:ascii="Arial" w:hAnsi="Arial" w:cs="Arial"/>
          <w:sz w:val="22"/>
          <w:szCs w:val="22"/>
        </w:rPr>
        <w:t xml:space="preserve"> </w:t>
      </w:r>
    </w:p>
    <w:p w:rsidR="00DC02D3" w:rsidRPr="00DC02D3" w:rsidRDefault="00DC02D3" w:rsidP="00DC02D3">
      <w:pPr>
        <w:ind w:firstLine="360"/>
        <w:jc w:val="both"/>
        <w:rPr>
          <w:strike/>
        </w:rPr>
      </w:pPr>
      <w:r w:rsidRPr="00DC02D3">
        <w:t>System sygnalizacji pożaru automatycznie steruje wentylatorami pożarowymi. Sterowanie to odbywa się z wykorzystaniem modułów sterujących EKS-4001 zlokalizowanych w pobliżu sterowania zasilaniem wentylatorów. Styki sterujące włączone zostały bezpośrednio w obwody sterujące wentylatorami.</w:t>
      </w:r>
    </w:p>
    <w:p w:rsidR="00DC02D3" w:rsidRPr="00DC02D3" w:rsidRDefault="00DC02D3" w:rsidP="00DC02D3">
      <w:pPr>
        <w:tabs>
          <w:tab w:val="left" w:pos="900"/>
        </w:tabs>
        <w:outlineLvl w:val="1"/>
        <w:rPr>
          <w:b/>
          <w:sz w:val="20"/>
          <w:szCs w:val="20"/>
        </w:rPr>
      </w:pPr>
    </w:p>
    <w:p w:rsidR="00DC02D3" w:rsidRPr="00DC02D3" w:rsidRDefault="00DC02D3" w:rsidP="00FB4D3D">
      <w:pPr>
        <w:pStyle w:val="Nagwek1"/>
        <w:widowControl w:val="0"/>
        <w:numPr>
          <w:ilvl w:val="1"/>
          <w:numId w:val="6"/>
        </w:numPr>
        <w:suppressAutoHyphens w:val="0"/>
        <w:overflowPunct/>
        <w:textAlignment w:val="auto"/>
        <w:rPr>
          <w:rFonts w:ascii="Times New Roman" w:hAnsi="Times New Roman" w:cs="Times New Roman"/>
          <w:sz w:val="24"/>
        </w:rPr>
      </w:pPr>
      <w:bookmarkStart w:id="22" w:name="_Toc25704212"/>
      <w:bookmarkStart w:id="23" w:name="_Toc260957324"/>
      <w:bookmarkStart w:id="24" w:name="_Toc28553475"/>
      <w:r w:rsidRPr="00DC02D3">
        <w:rPr>
          <w:rFonts w:ascii="Times New Roman" w:hAnsi="Times New Roman" w:cs="Times New Roman"/>
          <w:sz w:val="24"/>
        </w:rPr>
        <w:t>Dobór i lokalizacja centrali SAP</w:t>
      </w:r>
      <w:bookmarkEnd w:id="22"/>
      <w:bookmarkEnd w:id="23"/>
      <w:bookmarkEnd w:id="24"/>
    </w:p>
    <w:p w:rsidR="00DC02D3" w:rsidRPr="00DC02D3" w:rsidRDefault="00DC02D3" w:rsidP="00DC02D3">
      <w:pPr>
        <w:ind w:left="360"/>
        <w:rPr>
          <w:sz w:val="20"/>
          <w:szCs w:val="20"/>
        </w:rPr>
      </w:pPr>
    </w:p>
    <w:p w:rsidR="00DC02D3" w:rsidRPr="00DC02D3" w:rsidRDefault="00DC02D3" w:rsidP="00DC02D3">
      <w:pPr>
        <w:autoSpaceDE w:val="0"/>
        <w:autoSpaceDN w:val="0"/>
        <w:adjustRightInd w:val="0"/>
        <w:ind w:firstLine="360"/>
        <w:jc w:val="both"/>
      </w:pPr>
      <w:r w:rsidRPr="00DC02D3">
        <w:t>Sposób i warunki użytkowania pomieszczeń a także wielkość obiektu przemawia za zastosowaniem adresowalnego systemu sygnalizacji pożaru. Umożliwia on wskazanie miejsca pożaru poprzez konkretny adres z którego pochodzi sygnał tj. numer pętli dozorowej, numer elementu i nazwę pomieszczenia. Przekazywane w systemie  informacje o stanach elementów liniowych tzn. dozorowanie, uszkodzenie, pożar, są rejestrowane w pamięci centrali oraz drukowane na drukarce termicznej w czasie rzeczywistym. Centrala pożarowa zainstalowana będzie na parterze budynku w pomieszczeniu recepcji (pom.0.32) z obsługą w czasie godzin funkcjonowania przychodni. W pozostałym czasie "praca bez obsługi".</w:t>
      </w:r>
    </w:p>
    <w:p w:rsidR="00DC02D3" w:rsidRPr="00DC02D3" w:rsidRDefault="00DC02D3" w:rsidP="00DC02D3">
      <w:pPr>
        <w:autoSpaceDE w:val="0"/>
        <w:autoSpaceDN w:val="0"/>
        <w:adjustRightInd w:val="0"/>
        <w:ind w:firstLine="360"/>
        <w:jc w:val="both"/>
      </w:pPr>
      <w:r w:rsidRPr="00DC02D3">
        <w:t>Centralkę należy zainstalować w miejscu widocznym na wysokości ok. 1,5 m od podłogi.</w:t>
      </w:r>
    </w:p>
    <w:p w:rsidR="00DC02D3" w:rsidRPr="00DC02D3" w:rsidRDefault="00DC02D3" w:rsidP="00DC02D3">
      <w:pPr>
        <w:autoSpaceDE w:val="0"/>
        <w:autoSpaceDN w:val="0"/>
        <w:adjustRightInd w:val="0"/>
        <w:ind w:firstLine="360"/>
        <w:jc w:val="both"/>
      </w:pPr>
      <w:r w:rsidRPr="00DC02D3">
        <w:t xml:space="preserve">Zastosowany system sygnalizacji pożaru został oparty na centralce POLON 4900 firmy </w:t>
      </w:r>
    </w:p>
    <w:p w:rsidR="00DC02D3" w:rsidRPr="00DC02D3" w:rsidRDefault="00DC02D3" w:rsidP="00DC02D3">
      <w:pPr>
        <w:autoSpaceDE w:val="0"/>
        <w:autoSpaceDN w:val="0"/>
        <w:adjustRightInd w:val="0"/>
        <w:jc w:val="both"/>
      </w:pPr>
      <w:r w:rsidRPr="00DC02D3">
        <w:t>POLON-ALFA.</w:t>
      </w:r>
      <w:r w:rsidRPr="00DC02D3">
        <w:rPr>
          <w:color w:val="FF0000"/>
        </w:rPr>
        <w:t xml:space="preserve"> </w:t>
      </w:r>
      <w:r w:rsidRPr="00DC02D3">
        <w:t xml:space="preserve">Centrala koordynuje pracę urządzeń w systemie oraz podejmuje decyzje o zainicjowaniu alarmu pożarowego, wysterowaniu urządzeń sygnalizacyjnych i przeciwpożarowych oraz o przekazaniu informacji do centrum monitorowania lub systemu nadzoru. Centrala POLON 4900 jest zalecana do ochrony przeciwpożarowej różnego rodzaju </w:t>
      </w:r>
      <w:r w:rsidRPr="00DC02D3">
        <w:lastRenderedPageBreak/>
        <w:t>obiektów, dużych lub średniej wielkości, współpracuje z czujkami pożarowymi szeregu  4046. Jest zasilana z oddzielnego bezpiecznika z Głównej Tablicy rozdzielczej.</w:t>
      </w:r>
    </w:p>
    <w:p w:rsidR="00DC02D3" w:rsidRPr="00DC02D3" w:rsidRDefault="00DC02D3" w:rsidP="00DC02D3">
      <w:pPr>
        <w:autoSpaceDE w:val="0"/>
        <w:autoSpaceDN w:val="0"/>
        <w:adjustRightInd w:val="0"/>
        <w:ind w:firstLine="360"/>
        <w:jc w:val="both"/>
      </w:pPr>
      <w:r w:rsidRPr="00DC02D3">
        <w:t>Centrala POLON 4900 spełnia wymogi objęte przepisami przeciwpożarowymi co jest potwierdzone certyfikatem CNBOP 2169/2006</w:t>
      </w:r>
      <w:r w:rsidRPr="00DC02D3">
        <w:rPr>
          <w:sz w:val="28"/>
        </w:rPr>
        <w:t>.</w:t>
      </w:r>
      <w:r w:rsidRPr="00DC02D3">
        <w:t xml:space="preserve"> </w:t>
      </w:r>
    </w:p>
    <w:p w:rsidR="00DC02D3" w:rsidRPr="00DC02D3" w:rsidRDefault="00DC02D3" w:rsidP="00DC02D3">
      <w:pPr>
        <w:autoSpaceDE w:val="0"/>
        <w:autoSpaceDN w:val="0"/>
        <w:adjustRightInd w:val="0"/>
        <w:ind w:firstLine="360"/>
        <w:jc w:val="both"/>
      </w:pPr>
    </w:p>
    <w:p w:rsidR="00DC02D3" w:rsidRPr="00DC02D3" w:rsidRDefault="00DC02D3" w:rsidP="00FB4D3D">
      <w:pPr>
        <w:pStyle w:val="Nagwek1"/>
        <w:widowControl w:val="0"/>
        <w:numPr>
          <w:ilvl w:val="1"/>
          <w:numId w:val="6"/>
        </w:numPr>
        <w:suppressAutoHyphens w:val="0"/>
        <w:overflowPunct/>
        <w:textAlignment w:val="auto"/>
        <w:rPr>
          <w:rFonts w:ascii="Times New Roman" w:hAnsi="Times New Roman" w:cs="Times New Roman"/>
          <w:sz w:val="24"/>
        </w:rPr>
      </w:pPr>
      <w:bookmarkStart w:id="25" w:name="_Toc25704213"/>
      <w:bookmarkStart w:id="26" w:name="_Toc28553476"/>
      <w:r w:rsidRPr="00DC02D3">
        <w:rPr>
          <w:rFonts w:ascii="Times New Roman" w:hAnsi="Times New Roman" w:cs="Times New Roman"/>
          <w:sz w:val="24"/>
        </w:rPr>
        <w:t>Dobór czujek</w:t>
      </w:r>
      <w:bookmarkEnd w:id="25"/>
      <w:bookmarkEnd w:id="26"/>
    </w:p>
    <w:p w:rsidR="00DC02D3" w:rsidRPr="00DC02D3" w:rsidRDefault="00DC02D3" w:rsidP="00DC02D3">
      <w:pPr>
        <w:autoSpaceDE w:val="0"/>
        <w:autoSpaceDN w:val="0"/>
        <w:adjustRightInd w:val="0"/>
        <w:ind w:firstLine="360"/>
        <w:jc w:val="both"/>
      </w:pPr>
    </w:p>
    <w:p w:rsidR="00DC02D3" w:rsidRPr="00DC02D3" w:rsidRDefault="00DC02D3" w:rsidP="00DC02D3">
      <w:pPr>
        <w:shd w:val="clear" w:color="auto" w:fill="FFFFFF"/>
        <w:tabs>
          <w:tab w:val="left" w:pos="0"/>
        </w:tabs>
        <w:spacing w:before="4" w:after="64" w:line="276" w:lineRule="exact"/>
        <w:jc w:val="both"/>
        <w:rPr>
          <w:color w:val="000000"/>
          <w:spacing w:val="-7"/>
        </w:rPr>
      </w:pPr>
      <w:r w:rsidRPr="00DC02D3">
        <w:rPr>
          <w:color w:val="000000"/>
          <w:spacing w:val="-7"/>
        </w:rPr>
        <w:t>Na wybór typu czujek miały wpływ następujące czynniki:</w:t>
      </w:r>
    </w:p>
    <w:p w:rsidR="00DC02D3" w:rsidRPr="00DC02D3" w:rsidRDefault="00DC02D3" w:rsidP="00FB4D3D">
      <w:pPr>
        <w:widowControl w:val="0"/>
        <w:numPr>
          <w:ilvl w:val="0"/>
          <w:numId w:val="25"/>
        </w:numPr>
        <w:shd w:val="clear" w:color="auto" w:fill="FFFFFF"/>
        <w:tabs>
          <w:tab w:val="left" w:pos="0"/>
        </w:tabs>
        <w:suppressAutoHyphens/>
        <w:autoSpaceDE w:val="0"/>
        <w:ind w:left="357" w:hanging="357"/>
        <w:jc w:val="both"/>
        <w:rPr>
          <w:color w:val="000000"/>
          <w:spacing w:val="-7"/>
        </w:rPr>
      </w:pPr>
      <w:r w:rsidRPr="00DC02D3">
        <w:rPr>
          <w:color w:val="000000"/>
          <w:spacing w:val="-7"/>
        </w:rPr>
        <w:t>zjawiska towarzyszące początkowej fazie rozwoju pożaru,</w:t>
      </w:r>
    </w:p>
    <w:p w:rsidR="00DC02D3" w:rsidRPr="00DC02D3" w:rsidRDefault="00DC02D3" w:rsidP="00FB4D3D">
      <w:pPr>
        <w:widowControl w:val="0"/>
        <w:numPr>
          <w:ilvl w:val="0"/>
          <w:numId w:val="25"/>
        </w:numPr>
        <w:shd w:val="clear" w:color="auto" w:fill="FFFFFF"/>
        <w:tabs>
          <w:tab w:val="left" w:pos="0"/>
        </w:tabs>
        <w:suppressAutoHyphens/>
        <w:autoSpaceDE w:val="0"/>
        <w:ind w:left="357" w:hanging="357"/>
        <w:jc w:val="both"/>
        <w:rPr>
          <w:color w:val="000000"/>
          <w:spacing w:val="-7"/>
        </w:rPr>
      </w:pPr>
      <w:r w:rsidRPr="00DC02D3">
        <w:rPr>
          <w:color w:val="000000"/>
          <w:spacing w:val="-7"/>
        </w:rPr>
        <w:t>materiały znajdujące się lub składowane w obszarze oraz sposób w jaki mogą one płonąć,</w:t>
      </w:r>
    </w:p>
    <w:p w:rsidR="00DC02D3" w:rsidRPr="00DC02D3" w:rsidRDefault="00DC02D3" w:rsidP="00FB4D3D">
      <w:pPr>
        <w:widowControl w:val="0"/>
        <w:numPr>
          <w:ilvl w:val="0"/>
          <w:numId w:val="25"/>
        </w:numPr>
        <w:shd w:val="clear" w:color="auto" w:fill="FFFFFF"/>
        <w:tabs>
          <w:tab w:val="left" w:pos="0"/>
        </w:tabs>
        <w:suppressAutoHyphens/>
        <w:autoSpaceDE w:val="0"/>
        <w:ind w:left="357" w:hanging="357"/>
        <w:jc w:val="both"/>
        <w:rPr>
          <w:color w:val="000000"/>
          <w:spacing w:val="-7"/>
        </w:rPr>
      </w:pPr>
      <w:r w:rsidRPr="00DC02D3">
        <w:rPr>
          <w:color w:val="000000"/>
          <w:spacing w:val="-7"/>
        </w:rPr>
        <w:t>konfiguracja obszaru,</w:t>
      </w:r>
    </w:p>
    <w:p w:rsidR="00DC02D3" w:rsidRPr="00DC02D3" w:rsidRDefault="00DC02D3" w:rsidP="00FB4D3D">
      <w:pPr>
        <w:widowControl w:val="0"/>
        <w:numPr>
          <w:ilvl w:val="0"/>
          <w:numId w:val="25"/>
        </w:numPr>
        <w:shd w:val="clear" w:color="auto" w:fill="FFFFFF"/>
        <w:tabs>
          <w:tab w:val="left" w:pos="0"/>
        </w:tabs>
        <w:suppressAutoHyphens/>
        <w:autoSpaceDE w:val="0"/>
        <w:ind w:left="357" w:hanging="357"/>
        <w:jc w:val="both"/>
        <w:rPr>
          <w:color w:val="000000"/>
          <w:spacing w:val="-7"/>
        </w:rPr>
      </w:pPr>
      <w:r w:rsidRPr="00DC02D3">
        <w:rPr>
          <w:color w:val="000000"/>
          <w:spacing w:val="-7"/>
        </w:rPr>
        <w:t>warunki otoczenia wewnątrz nadzorowanych pomieszczeń i stref,</w:t>
      </w:r>
    </w:p>
    <w:p w:rsidR="00DC02D3" w:rsidRPr="00DC02D3" w:rsidRDefault="00DC02D3" w:rsidP="00FB4D3D">
      <w:pPr>
        <w:widowControl w:val="0"/>
        <w:numPr>
          <w:ilvl w:val="0"/>
          <w:numId w:val="25"/>
        </w:numPr>
        <w:shd w:val="clear" w:color="auto" w:fill="FFFFFF"/>
        <w:tabs>
          <w:tab w:val="left" w:pos="0"/>
        </w:tabs>
        <w:suppressAutoHyphens/>
        <w:autoSpaceDE w:val="0"/>
        <w:ind w:left="357" w:hanging="357"/>
        <w:jc w:val="both"/>
        <w:rPr>
          <w:color w:val="000000"/>
          <w:spacing w:val="-7"/>
        </w:rPr>
      </w:pPr>
      <w:r w:rsidRPr="00DC02D3">
        <w:rPr>
          <w:color w:val="000000"/>
          <w:spacing w:val="-7"/>
        </w:rPr>
        <w:t>czynniki powodujące fałszywe alarmy,</w:t>
      </w:r>
    </w:p>
    <w:p w:rsidR="00DC02D3" w:rsidRPr="00DC02D3" w:rsidRDefault="00DC02D3" w:rsidP="00FB4D3D">
      <w:pPr>
        <w:widowControl w:val="0"/>
        <w:numPr>
          <w:ilvl w:val="0"/>
          <w:numId w:val="25"/>
        </w:numPr>
        <w:shd w:val="clear" w:color="auto" w:fill="FFFFFF"/>
        <w:tabs>
          <w:tab w:val="left" w:pos="0"/>
        </w:tabs>
        <w:suppressAutoHyphens/>
        <w:autoSpaceDE w:val="0"/>
        <w:ind w:left="357" w:hanging="357"/>
        <w:jc w:val="both"/>
        <w:rPr>
          <w:color w:val="000000"/>
          <w:spacing w:val="-7"/>
        </w:rPr>
      </w:pPr>
      <w:r w:rsidRPr="00DC02D3">
        <w:rPr>
          <w:color w:val="000000"/>
          <w:spacing w:val="-7"/>
        </w:rPr>
        <w:t>normy prawne.</w:t>
      </w:r>
    </w:p>
    <w:p w:rsidR="00DC02D3" w:rsidRDefault="00DC02D3" w:rsidP="00DC02D3">
      <w:pPr>
        <w:widowControl w:val="0"/>
        <w:shd w:val="clear" w:color="auto" w:fill="FFFFFF"/>
        <w:tabs>
          <w:tab w:val="left" w:pos="0"/>
        </w:tabs>
        <w:suppressAutoHyphens/>
        <w:autoSpaceDE w:val="0"/>
        <w:spacing w:before="4" w:after="64" w:line="276" w:lineRule="exact"/>
        <w:jc w:val="both"/>
        <w:rPr>
          <w:color w:val="000000"/>
          <w:spacing w:val="-7"/>
        </w:rPr>
      </w:pPr>
      <w:r w:rsidRPr="00DC02D3">
        <w:rPr>
          <w:color w:val="000000"/>
          <w:spacing w:val="-7"/>
        </w:rPr>
        <w:t xml:space="preserve">Przy wyborze typu czujki wybrano ten typ, który zapewni najwcześniejsze niezawodne alarmowanie w warunkach, w których będzie zainstalowana. W większości pomieszczeń </w:t>
      </w:r>
      <w:r w:rsidRPr="00DC02D3">
        <w:rPr>
          <w:color w:val="000000"/>
          <w:spacing w:val="-2"/>
        </w:rPr>
        <w:t xml:space="preserve">przewidziano instalację </w:t>
      </w:r>
      <w:r w:rsidRPr="00DC02D3">
        <w:t>optycznych czujek dymu typu DUR 4046, przyjętych jako podstawowe detektory w obszarze chronionym, wraz z gniazdami typu G 40. W pomieszczeniach, w których mogą wystąpić nagłe czynniki zakłócające pracę czujek, takie jak np. kondensacja pary wodnej, silne pole elektromagnetyczne, wysoka temperatura, zaleca się zastosowanie wielosensorowych, wielostanowych czujek dymu i ciepła typu DOT 4046 wraz z gniazdami typu G 40. Czujka ma możliwość zaprogramowana różnych trybów pracy umożliwiających współdziałanie lub pracę niezależną sensora dymu i temperatury. Wykorzystanie dwóch sensorów w znacznym stopniu eliminuje możliwość wystąpienia fałszywych alarmów.</w:t>
      </w:r>
    </w:p>
    <w:p w:rsidR="00DC02D3" w:rsidRPr="00DC02D3" w:rsidRDefault="00DC02D3" w:rsidP="00DC02D3">
      <w:pPr>
        <w:widowControl w:val="0"/>
        <w:shd w:val="clear" w:color="auto" w:fill="FFFFFF"/>
        <w:tabs>
          <w:tab w:val="left" w:pos="0"/>
        </w:tabs>
        <w:suppressAutoHyphens/>
        <w:autoSpaceDE w:val="0"/>
        <w:spacing w:before="4" w:after="64" w:line="276" w:lineRule="exact"/>
        <w:jc w:val="both"/>
        <w:rPr>
          <w:color w:val="000000"/>
          <w:spacing w:val="-7"/>
        </w:rPr>
      </w:pPr>
    </w:p>
    <w:p w:rsidR="00DC02D3" w:rsidRPr="00DC02D3" w:rsidRDefault="00DC02D3" w:rsidP="00FB4D3D">
      <w:pPr>
        <w:numPr>
          <w:ilvl w:val="0"/>
          <w:numId w:val="26"/>
        </w:numPr>
        <w:tabs>
          <w:tab w:val="left" w:pos="900"/>
        </w:tabs>
        <w:contextualSpacing/>
        <w:outlineLvl w:val="1"/>
        <w:rPr>
          <w:b/>
          <w:vanish/>
          <w:sz w:val="28"/>
          <w:szCs w:val="28"/>
        </w:rPr>
      </w:pPr>
      <w:bookmarkStart w:id="27" w:name="_Toc25616922"/>
      <w:bookmarkStart w:id="28" w:name="_Toc25620511"/>
      <w:bookmarkStart w:id="29" w:name="_Toc25696071"/>
      <w:bookmarkStart w:id="30" w:name="_Toc25703892"/>
      <w:bookmarkStart w:id="31" w:name="_Toc25703992"/>
      <w:bookmarkStart w:id="32" w:name="_Toc25704088"/>
      <w:bookmarkStart w:id="33" w:name="_Toc25704214"/>
      <w:bookmarkStart w:id="34" w:name="_Toc28552582"/>
      <w:bookmarkStart w:id="35" w:name="_Toc28553362"/>
      <w:bookmarkStart w:id="36" w:name="_Toc28553477"/>
      <w:bookmarkEnd w:id="27"/>
      <w:bookmarkEnd w:id="28"/>
      <w:bookmarkEnd w:id="29"/>
      <w:bookmarkEnd w:id="30"/>
      <w:bookmarkEnd w:id="31"/>
      <w:bookmarkEnd w:id="32"/>
      <w:bookmarkEnd w:id="33"/>
      <w:bookmarkEnd w:id="34"/>
      <w:bookmarkEnd w:id="35"/>
      <w:bookmarkEnd w:id="36"/>
    </w:p>
    <w:p w:rsidR="00DC02D3" w:rsidRPr="00DC02D3" w:rsidRDefault="00DC02D3" w:rsidP="00FB4D3D">
      <w:pPr>
        <w:numPr>
          <w:ilvl w:val="1"/>
          <w:numId w:val="26"/>
        </w:numPr>
        <w:tabs>
          <w:tab w:val="left" w:pos="900"/>
        </w:tabs>
        <w:contextualSpacing/>
        <w:outlineLvl w:val="1"/>
        <w:rPr>
          <w:b/>
          <w:vanish/>
          <w:sz w:val="28"/>
          <w:szCs w:val="28"/>
        </w:rPr>
      </w:pPr>
      <w:bookmarkStart w:id="37" w:name="_Toc25616923"/>
      <w:bookmarkStart w:id="38" w:name="_Toc25620512"/>
      <w:bookmarkStart w:id="39" w:name="_Toc25696072"/>
      <w:bookmarkStart w:id="40" w:name="_Toc25703893"/>
      <w:bookmarkStart w:id="41" w:name="_Toc25703993"/>
      <w:bookmarkStart w:id="42" w:name="_Toc25704089"/>
      <w:bookmarkStart w:id="43" w:name="_Toc25704215"/>
      <w:bookmarkStart w:id="44" w:name="_Toc28552583"/>
      <w:bookmarkStart w:id="45" w:name="_Toc28553363"/>
      <w:bookmarkStart w:id="46" w:name="_Toc28553478"/>
      <w:bookmarkEnd w:id="37"/>
      <w:bookmarkEnd w:id="38"/>
      <w:bookmarkEnd w:id="39"/>
      <w:bookmarkEnd w:id="40"/>
      <w:bookmarkEnd w:id="41"/>
      <w:bookmarkEnd w:id="42"/>
      <w:bookmarkEnd w:id="43"/>
      <w:bookmarkEnd w:id="44"/>
      <w:bookmarkEnd w:id="45"/>
      <w:bookmarkEnd w:id="46"/>
    </w:p>
    <w:p w:rsidR="00DC02D3" w:rsidRPr="00DC02D3" w:rsidRDefault="00DC02D3" w:rsidP="00FB4D3D">
      <w:pPr>
        <w:numPr>
          <w:ilvl w:val="1"/>
          <w:numId w:val="26"/>
        </w:numPr>
        <w:tabs>
          <w:tab w:val="left" w:pos="900"/>
        </w:tabs>
        <w:contextualSpacing/>
        <w:outlineLvl w:val="1"/>
        <w:rPr>
          <w:b/>
          <w:vanish/>
          <w:sz w:val="28"/>
          <w:szCs w:val="28"/>
        </w:rPr>
      </w:pPr>
      <w:bookmarkStart w:id="47" w:name="_Toc25616924"/>
      <w:bookmarkStart w:id="48" w:name="_Toc25620513"/>
      <w:bookmarkStart w:id="49" w:name="_Toc25696073"/>
      <w:bookmarkStart w:id="50" w:name="_Toc25703894"/>
      <w:bookmarkStart w:id="51" w:name="_Toc25703994"/>
      <w:bookmarkStart w:id="52" w:name="_Toc25704090"/>
      <w:bookmarkStart w:id="53" w:name="_Toc25704216"/>
      <w:bookmarkStart w:id="54" w:name="_Toc28552584"/>
      <w:bookmarkStart w:id="55" w:name="_Toc28553364"/>
      <w:bookmarkStart w:id="56" w:name="_Toc28553479"/>
      <w:bookmarkEnd w:id="47"/>
      <w:bookmarkEnd w:id="48"/>
      <w:bookmarkEnd w:id="49"/>
      <w:bookmarkEnd w:id="50"/>
      <w:bookmarkEnd w:id="51"/>
      <w:bookmarkEnd w:id="52"/>
      <w:bookmarkEnd w:id="53"/>
      <w:bookmarkEnd w:id="54"/>
      <w:bookmarkEnd w:id="55"/>
      <w:bookmarkEnd w:id="56"/>
    </w:p>
    <w:p w:rsidR="00DC02D3" w:rsidRPr="00DC02D3" w:rsidRDefault="00DC02D3" w:rsidP="00FB4D3D">
      <w:pPr>
        <w:numPr>
          <w:ilvl w:val="1"/>
          <w:numId w:val="26"/>
        </w:numPr>
        <w:tabs>
          <w:tab w:val="left" w:pos="900"/>
        </w:tabs>
        <w:contextualSpacing/>
        <w:outlineLvl w:val="1"/>
        <w:rPr>
          <w:b/>
          <w:vanish/>
          <w:sz w:val="28"/>
          <w:szCs w:val="28"/>
        </w:rPr>
      </w:pPr>
      <w:bookmarkStart w:id="57" w:name="_Toc25616925"/>
      <w:bookmarkStart w:id="58" w:name="_Toc25620514"/>
      <w:bookmarkStart w:id="59" w:name="_Toc25696074"/>
      <w:bookmarkStart w:id="60" w:name="_Toc25703895"/>
      <w:bookmarkStart w:id="61" w:name="_Toc25703995"/>
      <w:bookmarkStart w:id="62" w:name="_Toc25704091"/>
      <w:bookmarkStart w:id="63" w:name="_Toc25704217"/>
      <w:bookmarkStart w:id="64" w:name="_Toc28552585"/>
      <w:bookmarkStart w:id="65" w:name="_Toc28553365"/>
      <w:bookmarkStart w:id="66" w:name="_Toc28553480"/>
      <w:bookmarkEnd w:id="57"/>
      <w:bookmarkEnd w:id="58"/>
      <w:bookmarkEnd w:id="59"/>
      <w:bookmarkEnd w:id="60"/>
      <w:bookmarkEnd w:id="61"/>
      <w:bookmarkEnd w:id="62"/>
      <w:bookmarkEnd w:id="63"/>
      <w:bookmarkEnd w:id="64"/>
      <w:bookmarkEnd w:id="65"/>
      <w:bookmarkEnd w:id="66"/>
    </w:p>
    <w:p w:rsidR="00DC02D3" w:rsidRPr="00DC02D3" w:rsidRDefault="00DC02D3" w:rsidP="00FB4D3D">
      <w:pPr>
        <w:numPr>
          <w:ilvl w:val="1"/>
          <w:numId w:val="26"/>
        </w:numPr>
        <w:tabs>
          <w:tab w:val="left" w:pos="900"/>
        </w:tabs>
        <w:contextualSpacing/>
        <w:outlineLvl w:val="1"/>
        <w:rPr>
          <w:b/>
          <w:vanish/>
          <w:sz w:val="28"/>
          <w:szCs w:val="28"/>
        </w:rPr>
      </w:pPr>
      <w:bookmarkStart w:id="67" w:name="_Toc25616926"/>
      <w:bookmarkStart w:id="68" w:name="_Toc25620515"/>
      <w:bookmarkStart w:id="69" w:name="_Toc25696075"/>
      <w:bookmarkStart w:id="70" w:name="_Toc25703896"/>
      <w:bookmarkStart w:id="71" w:name="_Toc25703996"/>
      <w:bookmarkStart w:id="72" w:name="_Toc25704092"/>
      <w:bookmarkStart w:id="73" w:name="_Toc25704218"/>
      <w:bookmarkStart w:id="74" w:name="_Toc28552586"/>
      <w:bookmarkStart w:id="75" w:name="_Toc28553366"/>
      <w:bookmarkStart w:id="76" w:name="_Toc28553481"/>
      <w:bookmarkEnd w:id="67"/>
      <w:bookmarkEnd w:id="68"/>
      <w:bookmarkEnd w:id="69"/>
      <w:bookmarkEnd w:id="70"/>
      <w:bookmarkEnd w:id="71"/>
      <w:bookmarkEnd w:id="72"/>
      <w:bookmarkEnd w:id="73"/>
      <w:bookmarkEnd w:id="74"/>
      <w:bookmarkEnd w:id="75"/>
      <w:bookmarkEnd w:id="76"/>
    </w:p>
    <w:p w:rsidR="00DC02D3" w:rsidRPr="00DC02D3" w:rsidRDefault="00DC02D3" w:rsidP="00FB4D3D">
      <w:pPr>
        <w:pStyle w:val="Nagwek1"/>
        <w:widowControl w:val="0"/>
        <w:numPr>
          <w:ilvl w:val="1"/>
          <w:numId w:val="6"/>
        </w:numPr>
        <w:suppressAutoHyphens w:val="0"/>
        <w:overflowPunct/>
        <w:textAlignment w:val="auto"/>
        <w:rPr>
          <w:rFonts w:ascii="Times New Roman" w:hAnsi="Times New Roman" w:cs="Times New Roman"/>
          <w:sz w:val="24"/>
        </w:rPr>
      </w:pPr>
      <w:r w:rsidRPr="00DC02D3">
        <w:rPr>
          <w:rFonts w:ascii="Times New Roman" w:hAnsi="Times New Roman" w:cs="Times New Roman"/>
          <w:sz w:val="24"/>
        </w:rPr>
        <w:t xml:space="preserve">   </w:t>
      </w:r>
      <w:bookmarkStart w:id="77" w:name="_Toc25704219"/>
      <w:bookmarkStart w:id="78" w:name="_Toc28553482"/>
      <w:r w:rsidRPr="00DC02D3">
        <w:rPr>
          <w:rFonts w:ascii="Times New Roman" w:hAnsi="Times New Roman" w:cs="Times New Roman"/>
          <w:sz w:val="24"/>
        </w:rPr>
        <w:t>Konfiguracja i rodzaj pętli dozorowych</w:t>
      </w:r>
      <w:bookmarkEnd w:id="77"/>
      <w:bookmarkEnd w:id="78"/>
    </w:p>
    <w:p w:rsidR="00DC02D3" w:rsidRPr="00DC02D3" w:rsidRDefault="00DC02D3" w:rsidP="00DC02D3">
      <w:pPr>
        <w:widowControl w:val="0"/>
        <w:shd w:val="clear" w:color="auto" w:fill="FFFFFF"/>
        <w:suppressAutoHyphens/>
        <w:autoSpaceDE w:val="0"/>
        <w:spacing w:before="242"/>
        <w:ind w:firstLine="360"/>
        <w:jc w:val="both"/>
        <w:rPr>
          <w:color w:val="000000"/>
          <w:spacing w:val="-5"/>
        </w:rPr>
      </w:pPr>
      <w:r w:rsidRPr="00DC02D3">
        <w:rPr>
          <w:color w:val="000000"/>
          <w:spacing w:val="-5"/>
        </w:rPr>
        <w:t>System podzielono na trzy pętle dozorowe. Rozplanowanie linii dozorowej, rozmieszczenie czujek, elementów sterujących, ręcznych ostrzegawczy pożarowych, sygnalizatorów; przedstawiono na rysunkach. Wykaz podstawowych elementów SAP objętych niniejszym projektem przedstawiono w punkcie 2.8.</w:t>
      </w:r>
    </w:p>
    <w:p w:rsidR="00DC02D3" w:rsidRPr="00DC02D3" w:rsidRDefault="00DC02D3" w:rsidP="00DC02D3">
      <w:r w:rsidRPr="00DC02D3">
        <w:t>Pętle dozorowe zostały podzielone wg zestawienia:</w:t>
      </w:r>
    </w:p>
    <w:p w:rsidR="00DC02D3" w:rsidRPr="00DC02D3" w:rsidRDefault="00DC02D3" w:rsidP="00DC02D3"/>
    <w:p w:rsidR="00DC02D3" w:rsidRPr="00DC02D3" w:rsidRDefault="00DC02D3" w:rsidP="00DC02D3">
      <w:r w:rsidRPr="00DC02D3">
        <w:t xml:space="preserve">-     </w:t>
      </w:r>
      <w:r w:rsidRPr="00DC02D3">
        <w:rPr>
          <w:b/>
        </w:rPr>
        <w:t>I pętla dozorowa</w:t>
      </w:r>
      <w:r w:rsidRPr="00DC02D3">
        <w:t xml:space="preserve"> </w:t>
      </w:r>
      <w:r w:rsidRPr="00DC02D3">
        <w:tab/>
      </w:r>
      <w:r w:rsidRPr="00DC02D3">
        <w:tab/>
      </w:r>
      <w:r w:rsidRPr="00DC02D3">
        <w:tab/>
      </w:r>
      <w:r w:rsidRPr="00DC02D3">
        <w:tab/>
      </w:r>
      <w:r w:rsidRPr="00DC02D3">
        <w:tab/>
      </w:r>
      <w:r w:rsidRPr="00DC02D3">
        <w:tab/>
      </w:r>
    </w:p>
    <w:p w:rsidR="00DC02D3" w:rsidRPr="00DC02D3" w:rsidRDefault="00DC02D3" w:rsidP="00DC02D3">
      <w:pPr>
        <w:ind w:left="426"/>
      </w:pPr>
      <w:r w:rsidRPr="00DC02D3">
        <w:t>Pierwsza pętla dozorowa obejmuje powierzchnię piwnicy i parteru budynku. Zainstalowano elementy:</w:t>
      </w:r>
    </w:p>
    <w:p w:rsidR="00DC02D3" w:rsidRPr="00DC02D3" w:rsidRDefault="00DC02D3" w:rsidP="00DC02D3">
      <w:pPr>
        <w:ind w:firstLine="720"/>
      </w:pPr>
      <w:r w:rsidRPr="00DC02D3">
        <w:t>a) czujka DUR 4046</w:t>
      </w:r>
      <w:r w:rsidRPr="00DC02D3">
        <w:tab/>
      </w:r>
      <w:r w:rsidRPr="00DC02D3">
        <w:tab/>
      </w:r>
      <w:r w:rsidRPr="00DC02D3">
        <w:tab/>
      </w:r>
      <w:r w:rsidRPr="00DC02D3">
        <w:tab/>
      </w:r>
      <w:r w:rsidRPr="00DC02D3">
        <w:tab/>
      </w:r>
      <w:r w:rsidRPr="00DC02D3">
        <w:tab/>
        <w:t xml:space="preserve"> 49 szt.</w:t>
      </w:r>
    </w:p>
    <w:p w:rsidR="00DC02D3" w:rsidRPr="00DC02D3" w:rsidRDefault="00DC02D3" w:rsidP="00DC02D3">
      <w:r w:rsidRPr="00DC02D3">
        <w:tab/>
        <w:t>b) ręczny ostrzegacz pożaru ROP-4001M</w:t>
      </w:r>
      <w:r w:rsidRPr="00DC02D3">
        <w:tab/>
      </w:r>
      <w:r w:rsidRPr="00DC02D3">
        <w:tab/>
        <w:t xml:space="preserve">             10 szt.</w:t>
      </w:r>
    </w:p>
    <w:p w:rsidR="00DC02D3" w:rsidRPr="00DC02D3" w:rsidRDefault="00DC02D3" w:rsidP="00DC02D3"/>
    <w:p w:rsidR="00DC02D3" w:rsidRPr="00DC02D3" w:rsidRDefault="00DC02D3" w:rsidP="00DC02D3">
      <w:r w:rsidRPr="00DC02D3">
        <w:t xml:space="preserve">-     </w:t>
      </w:r>
      <w:r w:rsidRPr="00DC02D3">
        <w:rPr>
          <w:b/>
        </w:rPr>
        <w:t>II pętla dozorowa</w:t>
      </w:r>
      <w:r w:rsidRPr="00DC02D3">
        <w:t xml:space="preserve"> </w:t>
      </w:r>
      <w:r w:rsidRPr="00DC02D3">
        <w:tab/>
      </w:r>
      <w:r w:rsidRPr="00DC02D3">
        <w:tab/>
      </w:r>
      <w:r w:rsidRPr="00DC02D3">
        <w:tab/>
      </w:r>
      <w:r w:rsidRPr="00DC02D3">
        <w:tab/>
      </w:r>
      <w:r w:rsidRPr="00DC02D3">
        <w:tab/>
      </w:r>
      <w:r w:rsidRPr="00DC02D3">
        <w:tab/>
      </w:r>
    </w:p>
    <w:p w:rsidR="00DC02D3" w:rsidRPr="00DC02D3" w:rsidRDefault="00DC02D3" w:rsidP="00DC02D3">
      <w:pPr>
        <w:ind w:firstLine="360"/>
      </w:pPr>
      <w:r w:rsidRPr="00DC02D3">
        <w:t xml:space="preserve">Druga pętla dozorowa obejmuje powierzchnię  I </w:t>
      </w:r>
      <w:proofErr w:type="spellStart"/>
      <w:r w:rsidRPr="00DC02D3">
        <w:t>i</w:t>
      </w:r>
      <w:proofErr w:type="spellEnd"/>
      <w:r w:rsidRPr="00DC02D3">
        <w:t xml:space="preserve"> II piętra budynku.</w:t>
      </w:r>
    </w:p>
    <w:p w:rsidR="00DC02D3" w:rsidRPr="00DC02D3" w:rsidRDefault="00DC02D3" w:rsidP="00DC02D3">
      <w:pPr>
        <w:ind w:firstLine="360"/>
      </w:pPr>
      <w:r w:rsidRPr="00DC02D3">
        <w:t>Zainstalowano elementy:</w:t>
      </w:r>
    </w:p>
    <w:p w:rsidR="00DC02D3" w:rsidRPr="00DC02D3" w:rsidRDefault="00DC02D3" w:rsidP="00DC02D3">
      <w:pPr>
        <w:ind w:firstLine="720"/>
      </w:pPr>
      <w:r w:rsidRPr="00DC02D3">
        <w:t>a) czujka DUR 4046</w:t>
      </w:r>
      <w:r w:rsidRPr="00DC02D3">
        <w:tab/>
      </w:r>
      <w:r w:rsidRPr="00DC02D3">
        <w:tab/>
      </w:r>
      <w:r w:rsidRPr="00DC02D3">
        <w:tab/>
      </w:r>
      <w:r w:rsidRPr="00DC02D3">
        <w:tab/>
      </w:r>
      <w:r w:rsidRPr="00DC02D3">
        <w:tab/>
      </w:r>
      <w:r w:rsidRPr="00DC02D3">
        <w:tab/>
        <w:t xml:space="preserve"> 60 szt.</w:t>
      </w:r>
    </w:p>
    <w:p w:rsidR="00DC02D3" w:rsidRPr="00DC02D3" w:rsidRDefault="00DC02D3" w:rsidP="00DC02D3">
      <w:pPr>
        <w:ind w:firstLine="720"/>
      </w:pPr>
      <w:r w:rsidRPr="00DC02D3">
        <w:t>b) czujka DOT 4046</w:t>
      </w:r>
      <w:r w:rsidRPr="00DC02D3">
        <w:tab/>
      </w:r>
      <w:r w:rsidRPr="00DC02D3">
        <w:tab/>
        <w:t xml:space="preserve">                                                  8 szt.</w:t>
      </w:r>
    </w:p>
    <w:p w:rsidR="00DC02D3" w:rsidRPr="00DC02D3" w:rsidRDefault="00DC02D3" w:rsidP="00DC02D3">
      <w:r w:rsidRPr="00DC02D3">
        <w:tab/>
        <w:t>c) ręczny ostrzegacz pożaru ROP-4001M</w:t>
      </w:r>
      <w:r w:rsidRPr="00DC02D3">
        <w:tab/>
      </w:r>
      <w:r w:rsidRPr="00DC02D3">
        <w:tab/>
        <w:t xml:space="preserve">               8 szt.</w:t>
      </w:r>
    </w:p>
    <w:p w:rsidR="00DC02D3" w:rsidRPr="00DC02D3" w:rsidRDefault="00DC02D3" w:rsidP="00DC02D3"/>
    <w:p w:rsidR="00DC02D3" w:rsidRPr="00DC02D3" w:rsidRDefault="00DC02D3" w:rsidP="00DC02D3">
      <w:r w:rsidRPr="00DC02D3">
        <w:t xml:space="preserve">-     </w:t>
      </w:r>
      <w:r w:rsidRPr="00DC02D3">
        <w:rPr>
          <w:b/>
        </w:rPr>
        <w:t>III pętla dozorowa</w:t>
      </w:r>
      <w:r w:rsidRPr="00DC02D3">
        <w:t xml:space="preserve"> </w:t>
      </w:r>
      <w:r w:rsidRPr="00DC02D3">
        <w:tab/>
      </w:r>
      <w:r w:rsidRPr="00DC02D3">
        <w:tab/>
      </w:r>
      <w:r w:rsidRPr="00DC02D3">
        <w:tab/>
      </w:r>
      <w:r w:rsidRPr="00DC02D3">
        <w:tab/>
      </w:r>
      <w:r w:rsidRPr="00DC02D3">
        <w:tab/>
      </w:r>
      <w:r w:rsidRPr="00DC02D3">
        <w:tab/>
      </w:r>
    </w:p>
    <w:p w:rsidR="00DC02D3" w:rsidRPr="00DC02D3" w:rsidRDefault="00DC02D3" w:rsidP="00DC02D3">
      <w:pPr>
        <w:ind w:left="426"/>
      </w:pPr>
      <w:r w:rsidRPr="00DC02D3">
        <w:t>Trzecia pętla dozorowa zawiera elementy sygnalizacyjne, sterująco- kontrolne i obejmuje wszystkie kondygnacje budynku.</w:t>
      </w:r>
    </w:p>
    <w:p w:rsidR="00DC02D3" w:rsidRPr="00DC02D3" w:rsidRDefault="00DC02D3" w:rsidP="00DC02D3">
      <w:pPr>
        <w:ind w:firstLine="360"/>
      </w:pPr>
      <w:r w:rsidRPr="00DC02D3">
        <w:t>Zainstalowano elementy:</w:t>
      </w:r>
    </w:p>
    <w:p w:rsidR="00DC02D3" w:rsidRPr="00DC02D3" w:rsidRDefault="00DC02D3" w:rsidP="00DC02D3">
      <w:pPr>
        <w:ind w:firstLine="720"/>
      </w:pPr>
      <w:r w:rsidRPr="00DC02D3">
        <w:lastRenderedPageBreak/>
        <w:t>a) sygnalizator akustyczny SAL-4001</w:t>
      </w:r>
      <w:r w:rsidRPr="00DC02D3">
        <w:tab/>
      </w:r>
      <w:r w:rsidRPr="00DC02D3">
        <w:tab/>
      </w:r>
      <w:r w:rsidRPr="00DC02D3">
        <w:tab/>
        <w:t xml:space="preserve"> 13 szt.</w:t>
      </w:r>
    </w:p>
    <w:p w:rsidR="00DC02D3" w:rsidRPr="00DC02D3" w:rsidRDefault="00DC02D3" w:rsidP="00DC02D3">
      <w:pPr>
        <w:ind w:firstLine="720"/>
      </w:pPr>
      <w:r w:rsidRPr="00DC02D3">
        <w:t>b) element kontrolno-sterujący EKS-4001</w:t>
      </w:r>
      <w:r w:rsidRPr="00DC02D3">
        <w:tab/>
        <w:t xml:space="preserve">                         27 szt.</w:t>
      </w:r>
    </w:p>
    <w:p w:rsidR="00DC02D3" w:rsidRPr="00DC02D3" w:rsidRDefault="00DC02D3" w:rsidP="00DC02D3">
      <w:r w:rsidRPr="00DC02D3">
        <w:tab/>
        <w:t>c) uniwersalna centrala sterująca UCS 6000</w:t>
      </w:r>
      <w:r w:rsidRPr="00DC02D3">
        <w:tab/>
      </w:r>
      <w:r w:rsidRPr="00DC02D3">
        <w:tab/>
      </w:r>
      <w:r w:rsidRPr="00DC02D3">
        <w:tab/>
        <w:t xml:space="preserve">    1szt.</w:t>
      </w:r>
    </w:p>
    <w:p w:rsidR="00DC02D3" w:rsidRPr="00DC02D3" w:rsidRDefault="00DC02D3" w:rsidP="00DC02D3">
      <w:pPr>
        <w:ind w:firstLine="720"/>
      </w:pPr>
    </w:p>
    <w:p w:rsidR="00DC02D3" w:rsidRPr="00DC02D3" w:rsidRDefault="00DC02D3" w:rsidP="00FB4D3D">
      <w:pPr>
        <w:numPr>
          <w:ilvl w:val="1"/>
          <w:numId w:val="24"/>
        </w:numPr>
        <w:tabs>
          <w:tab w:val="left" w:pos="1080"/>
        </w:tabs>
        <w:contextualSpacing/>
        <w:outlineLvl w:val="2"/>
        <w:rPr>
          <w:vanish/>
          <w:sz w:val="28"/>
          <w:szCs w:val="28"/>
        </w:rPr>
      </w:pPr>
      <w:bookmarkStart w:id="79" w:name="_Toc25620517"/>
      <w:bookmarkStart w:id="80" w:name="_Toc25696077"/>
      <w:bookmarkStart w:id="81" w:name="_Toc25703898"/>
      <w:bookmarkStart w:id="82" w:name="_Toc25703998"/>
      <w:bookmarkStart w:id="83" w:name="_Toc25704094"/>
      <w:bookmarkStart w:id="84" w:name="_Toc25704220"/>
      <w:bookmarkStart w:id="85" w:name="_Toc282270582"/>
      <w:bookmarkStart w:id="86" w:name="_Toc434169603"/>
      <w:bookmarkStart w:id="87" w:name="_Toc28552588"/>
      <w:bookmarkStart w:id="88" w:name="_Toc28553368"/>
      <w:bookmarkStart w:id="89" w:name="_Toc28553483"/>
      <w:bookmarkEnd w:id="79"/>
      <w:bookmarkEnd w:id="80"/>
      <w:bookmarkEnd w:id="81"/>
      <w:bookmarkEnd w:id="82"/>
      <w:bookmarkEnd w:id="83"/>
      <w:bookmarkEnd w:id="84"/>
      <w:bookmarkEnd w:id="87"/>
      <w:bookmarkEnd w:id="88"/>
      <w:bookmarkEnd w:id="89"/>
    </w:p>
    <w:p w:rsidR="00DC02D3" w:rsidRPr="00DC02D3" w:rsidRDefault="00DC02D3" w:rsidP="00FB4D3D">
      <w:pPr>
        <w:pStyle w:val="Nagwek1"/>
        <w:widowControl w:val="0"/>
        <w:numPr>
          <w:ilvl w:val="1"/>
          <w:numId w:val="6"/>
        </w:numPr>
        <w:suppressAutoHyphens w:val="0"/>
        <w:overflowPunct/>
        <w:textAlignment w:val="auto"/>
        <w:rPr>
          <w:rFonts w:ascii="Times New Roman" w:hAnsi="Times New Roman" w:cs="Times New Roman"/>
          <w:sz w:val="24"/>
        </w:rPr>
      </w:pPr>
      <w:bookmarkStart w:id="90" w:name="_Toc25704221"/>
      <w:bookmarkStart w:id="91" w:name="_Toc28553484"/>
      <w:r w:rsidRPr="00DC02D3">
        <w:rPr>
          <w:rFonts w:ascii="Times New Roman" w:hAnsi="Times New Roman" w:cs="Times New Roman"/>
          <w:sz w:val="24"/>
        </w:rPr>
        <w:t>Instalacja ręcznych ostrzegawczy pożarowych</w:t>
      </w:r>
      <w:bookmarkEnd w:id="85"/>
      <w:bookmarkEnd w:id="86"/>
      <w:bookmarkEnd w:id="90"/>
      <w:bookmarkEnd w:id="91"/>
    </w:p>
    <w:p w:rsidR="00DC02D3" w:rsidRPr="00DC02D3" w:rsidRDefault="00DC02D3" w:rsidP="00DC02D3">
      <w:pPr>
        <w:tabs>
          <w:tab w:val="left" w:pos="1080"/>
        </w:tabs>
        <w:ind w:left="360"/>
      </w:pPr>
    </w:p>
    <w:p w:rsidR="00DC02D3" w:rsidRPr="00DC02D3" w:rsidRDefault="00DC02D3" w:rsidP="00DC02D3">
      <w:pPr>
        <w:tabs>
          <w:tab w:val="left" w:pos="426"/>
          <w:tab w:val="left" w:pos="1080"/>
        </w:tabs>
        <w:jc w:val="both"/>
      </w:pPr>
      <w:r w:rsidRPr="00DC02D3">
        <w:t>Ręczne ostrzegacze pożarowe (ROP) należy instalować w miejscach pokazanych na planach instalacji poszczególnych kondygnacji budynku na wysokości 150 cm od podłogi w miejscach widocznych i ogólnie dostępnych.</w:t>
      </w:r>
    </w:p>
    <w:p w:rsidR="00DC02D3" w:rsidRPr="00DC02D3" w:rsidRDefault="00DC02D3" w:rsidP="00DC02D3">
      <w:pPr>
        <w:shd w:val="clear" w:color="auto" w:fill="FFFFFF"/>
        <w:tabs>
          <w:tab w:val="left" w:pos="0"/>
          <w:tab w:val="left" w:pos="360"/>
        </w:tabs>
        <w:spacing w:before="4" w:after="64"/>
        <w:jc w:val="both"/>
      </w:pPr>
    </w:p>
    <w:p w:rsidR="00DC02D3" w:rsidRPr="00DC02D3" w:rsidRDefault="00DC02D3" w:rsidP="00FB4D3D">
      <w:pPr>
        <w:pStyle w:val="Nagwek1"/>
        <w:widowControl w:val="0"/>
        <w:numPr>
          <w:ilvl w:val="1"/>
          <w:numId w:val="6"/>
        </w:numPr>
        <w:suppressAutoHyphens w:val="0"/>
        <w:overflowPunct/>
        <w:textAlignment w:val="auto"/>
        <w:rPr>
          <w:rFonts w:ascii="Times New Roman" w:hAnsi="Times New Roman" w:cs="Times New Roman"/>
          <w:sz w:val="24"/>
        </w:rPr>
      </w:pPr>
      <w:bookmarkStart w:id="92" w:name="_Toc25704222"/>
      <w:bookmarkStart w:id="93" w:name="_Toc434169604"/>
      <w:bookmarkStart w:id="94" w:name="_Toc282270583"/>
      <w:bookmarkStart w:id="95" w:name="_Toc28553485"/>
      <w:r w:rsidRPr="00DC02D3">
        <w:rPr>
          <w:rFonts w:ascii="Times New Roman" w:hAnsi="Times New Roman" w:cs="Times New Roman"/>
          <w:sz w:val="24"/>
        </w:rPr>
        <w:t>Instalacja czujek</w:t>
      </w:r>
      <w:bookmarkEnd w:id="92"/>
      <w:bookmarkEnd w:id="93"/>
      <w:bookmarkEnd w:id="94"/>
      <w:bookmarkEnd w:id="95"/>
    </w:p>
    <w:p w:rsidR="00DC02D3" w:rsidRPr="00DC02D3" w:rsidRDefault="00DC02D3" w:rsidP="00DC02D3">
      <w:pPr>
        <w:tabs>
          <w:tab w:val="left" w:pos="1080"/>
        </w:tabs>
      </w:pPr>
    </w:p>
    <w:p w:rsidR="00DC02D3" w:rsidRPr="00DC02D3" w:rsidRDefault="00DC02D3" w:rsidP="00DC02D3">
      <w:pPr>
        <w:tabs>
          <w:tab w:val="left" w:pos="426"/>
          <w:tab w:val="left" w:pos="1080"/>
        </w:tabs>
        <w:jc w:val="both"/>
      </w:pPr>
      <w:r w:rsidRPr="00DC02D3">
        <w:t xml:space="preserve">Czujki dymu oraz wielosensorowe (pom.1.02a-1.02h i 1.04) należy instalować w punkcie środkowym pola stropowego chronionego pomieszczenia. Lokalizację czujek przedstawiono na planach instalacji poszczególnych kondygnacji budynku. Wykonawca systemu powinien dokonać korekt w lokalizacji detektorów w przypadku zmiany aranżacji lub wystąpienia innych przeszkód typu kanały, podciągi, lampy oświetlenia itp. W przypadku bliskiego sąsiedztwa z lampami oświetleniowymi czujki należy instalować w odległości co najmniej 0,5m. Odległość montażu czujek od ścian 0,5 m, od kratek wylotowych systemu wentylacji w odległości nie mniejszej niż 1m. Wszystkie zmiany powinny być pokazane w dokumentacji powykonawczej. </w:t>
      </w:r>
    </w:p>
    <w:p w:rsidR="00DC02D3" w:rsidRPr="00DC02D3" w:rsidRDefault="00DC02D3" w:rsidP="00DC02D3">
      <w:pPr>
        <w:tabs>
          <w:tab w:val="left" w:pos="360"/>
        </w:tabs>
      </w:pPr>
    </w:p>
    <w:p w:rsidR="00DC02D3" w:rsidRPr="00DC02D3" w:rsidRDefault="00DC02D3" w:rsidP="00FB4D3D">
      <w:pPr>
        <w:pStyle w:val="Nagwek1"/>
        <w:widowControl w:val="0"/>
        <w:numPr>
          <w:ilvl w:val="1"/>
          <w:numId w:val="6"/>
        </w:numPr>
        <w:suppressAutoHyphens w:val="0"/>
        <w:overflowPunct/>
        <w:textAlignment w:val="auto"/>
        <w:rPr>
          <w:rFonts w:ascii="Times New Roman" w:hAnsi="Times New Roman" w:cs="Times New Roman"/>
          <w:sz w:val="24"/>
        </w:rPr>
      </w:pPr>
      <w:bookmarkStart w:id="96" w:name="_Toc25704223"/>
      <w:bookmarkStart w:id="97" w:name="_Toc434169605"/>
      <w:bookmarkStart w:id="98" w:name="_Toc282270584"/>
      <w:bookmarkStart w:id="99" w:name="_Toc28553486"/>
      <w:r w:rsidRPr="00DC02D3">
        <w:rPr>
          <w:rFonts w:ascii="Times New Roman" w:hAnsi="Times New Roman" w:cs="Times New Roman"/>
          <w:sz w:val="24"/>
        </w:rPr>
        <w:t>Zasilanie podstawowe i awaryjne.</w:t>
      </w:r>
      <w:bookmarkEnd w:id="96"/>
      <w:bookmarkEnd w:id="97"/>
      <w:bookmarkEnd w:id="98"/>
      <w:bookmarkEnd w:id="99"/>
    </w:p>
    <w:p w:rsidR="00DC02D3" w:rsidRPr="00DC02D3" w:rsidRDefault="00DC02D3" w:rsidP="00DC02D3">
      <w:pPr>
        <w:ind w:left="360"/>
        <w:rPr>
          <w:b/>
          <w:sz w:val="28"/>
          <w:szCs w:val="28"/>
          <w:u w:val="single"/>
        </w:rPr>
      </w:pPr>
    </w:p>
    <w:p w:rsidR="00DC02D3" w:rsidRPr="00DC02D3" w:rsidRDefault="00DC02D3" w:rsidP="00DC02D3">
      <w:pPr>
        <w:ind w:firstLine="360"/>
        <w:jc w:val="both"/>
      </w:pPr>
      <w:r w:rsidRPr="00DC02D3">
        <w:t xml:space="preserve">Podstawowym zasilaniem Centrali SAP jest zasilanie 230VAC. Zasilanie zasadnicze poprowadzić kablem elektrycznym </w:t>
      </w:r>
      <w:proofErr w:type="spellStart"/>
      <w:r w:rsidRPr="00DC02D3">
        <w:t>HDGs</w:t>
      </w:r>
      <w:proofErr w:type="spellEnd"/>
      <w:r w:rsidRPr="00DC02D3">
        <w:t xml:space="preserve"> 3x2,5 z tablicy elektrycznej, przed głównym wyłącznikiem prądu. Obwód zasilający zabezpieczony osobnym bezpiecznikiem, do którego nie mogą być podłączane żadne inne odbiorniki. Bezpiecznik oznakować czerwonym kolorem i napisem „ Centrala p-</w:t>
      </w:r>
      <w:proofErr w:type="spellStart"/>
      <w:r w:rsidRPr="00DC02D3">
        <w:t>poż</w:t>
      </w:r>
      <w:proofErr w:type="spellEnd"/>
      <w:r w:rsidRPr="00DC02D3">
        <w:t>”.</w:t>
      </w:r>
    </w:p>
    <w:p w:rsidR="00DC02D3" w:rsidRPr="00DC02D3" w:rsidRDefault="00DC02D3" w:rsidP="00DC02D3">
      <w:pPr>
        <w:ind w:firstLine="360"/>
        <w:jc w:val="both"/>
      </w:pPr>
      <w:r w:rsidRPr="00DC02D3">
        <w:t xml:space="preserve">Zasilanie awaryjne realizowane jest z baterii akumulatorów bezobsługowych 12V o pojemności 38Ah. </w:t>
      </w:r>
      <w:r w:rsidRPr="00DC02D3">
        <w:rPr>
          <w:color w:val="000000"/>
          <w:spacing w:val="-5"/>
        </w:rPr>
        <w:t>Przy obliczaniu potrzebnej pojemności akumulatorów wzięto pod uwagę całkowity prąd pobierany przez centralę w stanie dozoru wraz z ostrzegaczami pożarowymi w systemie.</w:t>
      </w:r>
      <w:r w:rsidRPr="00DC02D3">
        <w:t xml:space="preserve"> </w:t>
      </w:r>
      <w:r w:rsidRPr="00DC02D3">
        <w:rPr>
          <w:color w:val="000000"/>
          <w:spacing w:val="-5"/>
        </w:rPr>
        <w:t xml:space="preserve">Wymagany czas pracy ze źródła zasilania awaryjnego został określony na 72 godziny. Zastosowana bateria akumulatorów 12V/38Ah (połączone szeregowo z uwagi na fakt, iż centrala wymaga napięcia 24V ), wystarczą na 72h zasilania awaryjnego w stanie dozorowania i 30 minut. </w:t>
      </w:r>
      <w:r w:rsidRPr="00DC02D3">
        <w:rPr>
          <w:color w:val="000000"/>
          <w:spacing w:val="-4"/>
        </w:rPr>
        <w:t>w stanie alarmu.</w:t>
      </w:r>
    </w:p>
    <w:p w:rsidR="00DC02D3" w:rsidRPr="00DC02D3" w:rsidRDefault="00DC02D3" w:rsidP="00DC02D3">
      <w:pPr>
        <w:tabs>
          <w:tab w:val="left" w:pos="1080"/>
        </w:tabs>
        <w:ind w:left="360"/>
      </w:pPr>
    </w:p>
    <w:p w:rsidR="00DC02D3" w:rsidRPr="00DC02D3" w:rsidRDefault="00DC02D3" w:rsidP="00FB4D3D">
      <w:pPr>
        <w:pStyle w:val="Nagwek1"/>
        <w:widowControl w:val="0"/>
        <w:numPr>
          <w:ilvl w:val="1"/>
          <w:numId w:val="6"/>
        </w:numPr>
        <w:suppressAutoHyphens w:val="0"/>
        <w:overflowPunct/>
        <w:textAlignment w:val="auto"/>
        <w:rPr>
          <w:rFonts w:ascii="Times New Roman" w:hAnsi="Times New Roman" w:cs="Times New Roman"/>
          <w:sz w:val="24"/>
        </w:rPr>
      </w:pPr>
      <w:bookmarkStart w:id="100" w:name="_Toc25704224"/>
      <w:bookmarkStart w:id="101" w:name="_Toc434169606"/>
      <w:bookmarkStart w:id="102" w:name="_Toc282270585"/>
      <w:bookmarkStart w:id="103" w:name="_Toc28553487"/>
      <w:r w:rsidRPr="00DC02D3">
        <w:rPr>
          <w:rFonts w:ascii="Times New Roman" w:hAnsi="Times New Roman" w:cs="Times New Roman"/>
          <w:sz w:val="24"/>
        </w:rPr>
        <w:t>Sygnalizatory alarmowe</w:t>
      </w:r>
      <w:bookmarkEnd w:id="100"/>
      <w:bookmarkEnd w:id="101"/>
      <w:bookmarkEnd w:id="102"/>
      <w:bookmarkEnd w:id="103"/>
    </w:p>
    <w:p w:rsidR="00DC02D3" w:rsidRPr="00DC02D3" w:rsidRDefault="00DC02D3" w:rsidP="00DC02D3">
      <w:pPr>
        <w:tabs>
          <w:tab w:val="left" w:pos="1080"/>
        </w:tabs>
        <w:jc w:val="both"/>
      </w:pPr>
    </w:p>
    <w:p w:rsidR="00DC02D3" w:rsidRPr="00DC02D3" w:rsidRDefault="00DC02D3" w:rsidP="00DC02D3">
      <w:pPr>
        <w:tabs>
          <w:tab w:val="left" w:pos="360"/>
        </w:tabs>
        <w:jc w:val="both"/>
      </w:pPr>
      <w:r w:rsidRPr="00DC02D3">
        <w:tab/>
        <w:t>Sygnalizatory alarmowe SAL-4001 zamontować do ścian lub innych pionowych elementów konstrukcyjnych na wysokości około 2,4 m.</w:t>
      </w:r>
    </w:p>
    <w:p w:rsidR="00DC02D3" w:rsidRPr="00DC02D3" w:rsidRDefault="00DC02D3" w:rsidP="00DC02D3">
      <w:pPr>
        <w:tabs>
          <w:tab w:val="left" w:pos="360"/>
        </w:tabs>
        <w:jc w:val="both"/>
      </w:pPr>
    </w:p>
    <w:p w:rsidR="00DC02D3" w:rsidRPr="00DC02D3" w:rsidRDefault="00DC02D3" w:rsidP="00FB4D3D">
      <w:pPr>
        <w:pStyle w:val="Nagwek1"/>
        <w:widowControl w:val="0"/>
        <w:numPr>
          <w:ilvl w:val="1"/>
          <w:numId w:val="6"/>
        </w:numPr>
        <w:suppressAutoHyphens w:val="0"/>
        <w:overflowPunct/>
        <w:textAlignment w:val="auto"/>
        <w:rPr>
          <w:rFonts w:ascii="Times New Roman" w:hAnsi="Times New Roman" w:cs="Times New Roman"/>
          <w:sz w:val="24"/>
        </w:rPr>
      </w:pPr>
      <w:bookmarkStart w:id="104" w:name="_Toc25704225"/>
      <w:bookmarkStart w:id="105" w:name="_Toc434169607"/>
      <w:bookmarkStart w:id="106" w:name="_Toc282270586"/>
      <w:bookmarkStart w:id="107" w:name="_Toc28553488"/>
      <w:r w:rsidRPr="00DC02D3">
        <w:rPr>
          <w:rFonts w:ascii="Times New Roman" w:hAnsi="Times New Roman" w:cs="Times New Roman"/>
          <w:sz w:val="24"/>
        </w:rPr>
        <w:t>Okablowanie</w:t>
      </w:r>
      <w:bookmarkEnd w:id="104"/>
      <w:bookmarkEnd w:id="105"/>
      <w:bookmarkEnd w:id="106"/>
      <w:bookmarkEnd w:id="107"/>
    </w:p>
    <w:p w:rsidR="00DC02D3" w:rsidRPr="00DC02D3" w:rsidRDefault="00DC02D3" w:rsidP="00DC02D3">
      <w:pPr>
        <w:tabs>
          <w:tab w:val="left" w:pos="1080"/>
        </w:tabs>
        <w:ind w:left="360"/>
      </w:pPr>
    </w:p>
    <w:p w:rsidR="00DC02D3" w:rsidRPr="00DC02D3" w:rsidRDefault="00DC02D3" w:rsidP="00DC02D3">
      <w:pPr>
        <w:ind w:firstLine="360"/>
        <w:jc w:val="both"/>
      </w:pPr>
      <w:r w:rsidRPr="00DC02D3">
        <w:t xml:space="preserve">Okablowanie sygnalizacji pożaru linie dozorowe wykonać kablem HTKSH </w:t>
      </w:r>
      <w:proofErr w:type="spellStart"/>
      <w:r w:rsidRPr="00DC02D3">
        <w:t>ekw</w:t>
      </w:r>
      <w:proofErr w:type="spellEnd"/>
      <w:r w:rsidRPr="00DC02D3">
        <w:t xml:space="preserve"> 1x2x0,8 w układzie pętli zamkniętej. Prowadzenie kabli w korytach dla instalacji pożarowych lub bezpośrednio do stropu betonowego przy użyciu metalowych uchwytów i dybli zgodnie z wymaganiami w certyfikacie bądź podtynkowo w zależności od możliwości instalacyjnych. Przepusty instalacyjne należy uszczelnić masą ogniotrwałą w klasie odporności ogniowej, odpowiadającej klasie elementów budowlanych, przez które przechodzą.</w:t>
      </w:r>
    </w:p>
    <w:p w:rsidR="00DC02D3" w:rsidRDefault="00DC02D3" w:rsidP="00D60E54">
      <w:pPr>
        <w:ind w:firstLine="360"/>
      </w:pPr>
      <w:r w:rsidRPr="00DC02D3">
        <w:lastRenderedPageBreak/>
        <w:t xml:space="preserve"> </w:t>
      </w:r>
    </w:p>
    <w:p w:rsidR="0048066F" w:rsidRPr="0048066F" w:rsidRDefault="0048066F" w:rsidP="00FB4D3D">
      <w:pPr>
        <w:pStyle w:val="Nagwek1"/>
        <w:widowControl w:val="0"/>
        <w:numPr>
          <w:ilvl w:val="1"/>
          <w:numId w:val="6"/>
        </w:numPr>
        <w:suppressAutoHyphens w:val="0"/>
        <w:overflowPunct/>
        <w:textAlignment w:val="auto"/>
        <w:rPr>
          <w:rFonts w:ascii="Times New Roman" w:hAnsi="Times New Roman" w:cs="Times New Roman"/>
          <w:sz w:val="24"/>
        </w:rPr>
      </w:pPr>
      <w:bookmarkStart w:id="108" w:name="_Toc450215115"/>
      <w:bookmarkStart w:id="109" w:name="_Toc25343777"/>
      <w:bookmarkStart w:id="110" w:name="_Toc28553489"/>
      <w:r w:rsidRPr="0048066F">
        <w:rPr>
          <w:rFonts w:ascii="Times New Roman" w:hAnsi="Times New Roman" w:cs="Times New Roman"/>
          <w:sz w:val="24"/>
        </w:rPr>
        <w:t>Opis funkcjonowania systemu</w:t>
      </w:r>
      <w:bookmarkEnd w:id="108"/>
      <w:bookmarkEnd w:id="109"/>
      <w:bookmarkEnd w:id="110"/>
    </w:p>
    <w:p w:rsidR="0048066F" w:rsidRPr="0048066F" w:rsidRDefault="0048066F" w:rsidP="0048066F">
      <w:pPr>
        <w:jc w:val="both"/>
      </w:pPr>
    </w:p>
    <w:p w:rsidR="0048066F" w:rsidRPr="0048066F" w:rsidRDefault="0048066F" w:rsidP="0048066F">
      <w:pPr>
        <w:ind w:firstLine="540"/>
        <w:jc w:val="both"/>
        <w:rPr>
          <w:color w:val="FF0000"/>
        </w:rPr>
      </w:pPr>
      <w:r w:rsidRPr="0048066F">
        <w:t>Projekt przewiduje sterowanie i monitorowanie urządzeń związanych z bezpieczeństwem pożarowym obiektu ręcznie oraz automatycznie po zadziałaniu czujki i zrealizowaniu przez system zarejestrowanych zdarzeń zgodnie z zaprogramowanymi funkcjami logicznymi. Do realizacji funkcji sterowniczych przyjęto zastosowanie elementów sterowania i kontroli montowanych bezpośrednio w pętlach dozorowych oraz kart wyjść przekaźnikowych zainstalowanych w centrali.</w:t>
      </w:r>
      <w:r w:rsidRPr="0048066F">
        <w:rPr>
          <w:color w:val="FF0000"/>
        </w:rPr>
        <w:t xml:space="preserve"> </w:t>
      </w:r>
      <w:r w:rsidRPr="0048066F">
        <w:t>Przyjęto realizacje funkcji:</w:t>
      </w:r>
    </w:p>
    <w:p w:rsidR="0048066F" w:rsidRPr="0048066F" w:rsidRDefault="0048066F" w:rsidP="00FB4D3D">
      <w:pPr>
        <w:numPr>
          <w:ilvl w:val="0"/>
          <w:numId w:val="28"/>
        </w:numPr>
        <w:contextualSpacing/>
        <w:jc w:val="both"/>
      </w:pPr>
      <w:r w:rsidRPr="0048066F">
        <w:t>odłączanie central wentylacyjnych,</w:t>
      </w:r>
    </w:p>
    <w:p w:rsidR="0048066F" w:rsidRPr="0048066F" w:rsidRDefault="0048066F" w:rsidP="00FB4D3D">
      <w:pPr>
        <w:numPr>
          <w:ilvl w:val="0"/>
          <w:numId w:val="28"/>
        </w:numPr>
        <w:contextualSpacing/>
        <w:jc w:val="both"/>
      </w:pPr>
      <w:r w:rsidRPr="0048066F">
        <w:t>zamknięcie klap p.poż. w kanałach wentylacji i monitoring ich stanu,</w:t>
      </w:r>
    </w:p>
    <w:p w:rsidR="0048066F" w:rsidRPr="0048066F" w:rsidRDefault="0048066F" w:rsidP="00FB4D3D">
      <w:pPr>
        <w:numPr>
          <w:ilvl w:val="0"/>
          <w:numId w:val="28"/>
        </w:numPr>
        <w:contextualSpacing/>
        <w:jc w:val="both"/>
      </w:pPr>
      <w:r w:rsidRPr="0048066F">
        <w:t>sterowanie oddymianiem,</w:t>
      </w:r>
    </w:p>
    <w:p w:rsidR="0048066F" w:rsidRPr="0048066F" w:rsidRDefault="0048066F" w:rsidP="00FB4D3D">
      <w:pPr>
        <w:numPr>
          <w:ilvl w:val="0"/>
          <w:numId w:val="28"/>
        </w:numPr>
        <w:contextualSpacing/>
        <w:jc w:val="both"/>
      </w:pPr>
      <w:r w:rsidRPr="0048066F">
        <w:t>sterowanie winda osobową,</w:t>
      </w:r>
    </w:p>
    <w:p w:rsidR="0048066F" w:rsidRPr="0048066F" w:rsidRDefault="0048066F" w:rsidP="0048066F">
      <w:pPr>
        <w:jc w:val="both"/>
      </w:pPr>
    </w:p>
    <w:p w:rsidR="0048066F" w:rsidRPr="0048066F" w:rsidRDefault="0048066F" w:rsidP="00FB4D3D">
      <w:pPr>
        <w:numPr>
          <w:ilvl w:val="1"/>
          <w:numId w:val="27"/>
        </w:numPr>
        <w:tabs>
          <w:tab w:val="left" w:pos="900"/>
        </w:tabs>
        <w:outlineLvl w:val="1"/>
        <w:rPr>
          <w:vanish/>
          <w:sz w:val="28"/>
          <w:szCs w:val="28"/>
        </w:rPr>
      </w:pPr>
      <w:bookmarkStart w:id="111" w:name="_Toc494753147"/>
      <w:bookmarkStart w:id="112" w:name="_Toc494753277"/>
      <w:bookmarkStart w:id="113" w:name="_Toc494753469"/>
      <w:bookmarkStart w:id="114" w:name="_Toc495429012"/>
      <w:bookmarkStart w:id="115" w:name="_Toc495444164"/>
      <w:bookmarkStart w:id="116" w:name="_Toc495444218"/>
      <w:bookmarkStart w:id="117" w:name="_Toc495444541"/>
      <w:bookmarkStart w:id="118" w:name="_Toc495444595"/>
      <w:bookmarkStart w:id="119" w:name="_Toc7821184"/>
      <w:bookmarkStart w:id="120" w:name="_Toc7821298"/>
      <w:bookmarkStart w:id="121" w:name="_Toc8152507"/>
      <w:bookmarkStart w:id="122" w:name="_Toc8152563"/>
      <w:bookmarkStart w:id="123" w:name="_Toc8165433"/>
      <w:bookmarkStart w:id="124" w:name="_Toc8166249"/>
      <w:bookmarkStart w:id="125" w:name="_Toc8166304"/>
      <w:bookmarkStart w:id="126" w:name="_Toc24584840"/>
      <w:bookmarkStart w:id="127" w:name="_Toc24901616"/>
      <w:bookmarkStart w:id="128" w:name="_Toc25097471"/>
      <w:bookmarkStart w:id="129" w:name="_Toc25098792"/>
      <w:bookmarkStart w:id="130" w:name="_Toc25100291"/>
      <w:bookmarkStart w:id="131" w:name="_Toc25100463"/>
      <w:bookmarkStart w:id="132" w:name="_Toc25100575"/>
      <w:bookmarkStart w:id="133" w:name="_Toc25339176"/>
      <w:bookmarkStart w:id="134" w:name="_Toc25343056"/>
      <w:bookmarkStart w:id="135" w:name="_Toc25343129"/>
      <w:bookmarkStart w:id="136" w:name="_Toc25343684"/>
      <w:bookmarkStart w:id="137" w:name="_Toc25343778"/>
      <w:bookmarkStart w:id="138" w:name="_Toc450215116"/>
      <w:bookmarkStart w:id="139" w:name="_Toc28552596"/>
      <w:bookmarkStart w:id="140" w:name="_Toc28553375"/>
      <w:bookmarkStart w:id="141" w:name="_Toc2855349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9"/>
      <w:bookmarkEnd w:id="140"/>
      <w:bookmarkEnd w:id="141"/>
    </w:p>
    <w:p w:rsidR="0048066F" w:rsidRPr="0048066F" w:rsidRDefault="0048066F" w:rsidP="00FB4D3D">
      <w:pPr>
        <w:numPr>
          <w:ilvl w:val="1"/>
          <w:numId w:val="27"/>
        </w:numPr>
        <w:tabs>
          <w:tab w:val="left" w:pos="900"/>
        </w:tabs>
        <w:outlineLvl w:val="1"/>
        <w:rPr>
          <w:vanish/>
          <w:sz w:val="28"/>
          <w:szCs w:val="28"/>
        </w:rPr>
      </w:pPr>
      <w:bookmarkStart w:id="142" w:name="_Toc494753148"/>
      <w:bookmarkStart w:id="143" w:name="_Toc494753278"/>
      <w:bookmarkStart w:id="144" w:name="_Toc494753470"/>
      <w:bookmarkStart w:id="145" w:name="_Toc495429013"/>
      <w:bookmarkStart w:id="146" w:name="_Toc495444165"/>
      <w:bookmarkStart w:id="147" w:name="_Toc495444219"/>
      <w:bookmarkStart w:id="148" w:name="_Toc495444542"/>
      <w:bookmarkStart w:id="149" w:name="_Toc495444596"/>
      <w:bookmarkStart w:id="150" w:name="_Toc7821185"/>
      <w:bookmarkStart w:id="151" w:name="_Toc7821299"/>
      <w:bookmarkStart w:id="152" w:name="_Toc8152508"/>
      <w:bookmarkStart w:id="153" w:name="_Toc8152564"/>
      <w:bookmarkStart w:id="154" w:name="_Toc8165434"/>
      <w:bookmarkStart w:id="155" w:name="_Toc8166250"/>
      <w:bookmarkStart w:id="156" w:name="_Toc8166305"/>
      <w:bookmarkStart w:id="157" w:name="_Toc24584841"/>
      <w:bookmarkStart w:id="158" w:name="_Toc24901617"/>
      <w:bookmarkStart w:id="159" w:name="_Toc25097472"/>
      <w:bookmarkStart w:id="160" w:name="_Toc25098793"/>
      <w:bookmarkStart w:id="161" w:name="_Toc25100292"/>
      <w:bookmarkStart w:id="162" w:name="_Toc25100464"/>
      <w:bookmarkStart w:id="163" w:name="_Toc25100576"/>
      <w:bookmarkStart w:id="164" w:name="_Toc25339177"/>
      <w:bookmarkStart w:id="165" w:name="_Toc25343057"/>
      <w:bookmarkStart w:id="166" w:name="_Toc25343130"/>
      <w:bookmarkStart w:id="167" w:name="_Toc25343685"/>
      <w:bookmarkStart w:id="168" w:name="_Toc25343779"/>
      <w:bookmarkStart w:id="169" w:name="_Toc28552597"/>
      <w:bookmarkStart w:id="170" w:name="_Toc28553376"/>
      <w:bookmarkStart w:id="171" w:name="_Toc2855349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rsidR="0048066F" w:rsidRPr="0048066F" w:rsidRDefault="0048066F" w:rsidP="00FB4D3D">
      <w:pPr>
        <w:numPr>
          <w:ilvl w:val="1"/>
          <w:numId w:val="27"/>
        </w:numPr>
        <w:tabs>
          <w:tab w:val="left" w:pos="900"/>
        </w:tabs>
        <w:outlineLvl w:val="1"/>
        <w:rPr>
          <w:vanish/>
          <w:sz w:val="28"/>
          <w:szCs w:val="28"/>
        </w:rPr>
      </w:pPr>
      <w:bookmarkStart w:id="172" w:name="_Toc494753149"/>
      <w:bookmarkStart w:id="173" w:name="_Toc494753279"/>
      <w:bookmarkStart w:id="174" w:name="_Toc494753471"/>
      <w:bookmarkStart w:id="175" w:name="_Toc495429014"/>
      <w:bookmarkStart w:id="176" w:name="_Toc495444166"/>
      <w:bookmarkStart w:id="177" w:name="_Toc495444220"/>
      <w:bookmarkStart w:id="178" w:name="_Toc495444543"/>
      <w:bookmarkStart w:id="179" w:name="_Toc495444597"/>
      <w:bookmarkStart w:id="180" w:name="_Toc7821186"/>
      <w:bookmarkStart w:id="181" w:name="_Toc7821300"/>
      <w:bookmarkStart w:id="182" w:name="_Toc8152509"/>
      <w:bookmarkStart w:id="183" w:name="_Toc8152565"/>
      <w:bookmarkStart w:id="184" w:name="_Toc8165435"/>
      <w:bookmarkStart w:id="185" w:name="_Toc8166251"/>
      <w:bookmarkStart w:id="186" w:name="_Toc8166306"/>
      <w:bookmarkStart w:id="187" w:name="_Toc24584842"/>
      <w:bookmarkStart w:id="188" w:name="_Toc24901618"/>
      <w:bookmarkStart w:id="189" w:name="_Toc25097473"/>
      <w:bookmarkStart w:id="190" w:name="_Toc25098794"/>
      <w:bookmarkStart w:id="191" w:name="_Toc25100293"/>
      <w:bookmarkStart w:id="192" w:name="_Toc25100465"/>
      <w:bookmarkStart w:id="193" w:name="_Toc25100577"/>
      <w:bookmarkStart w:id="194" w:name="_Toc25339178"/>
      <w:bookmarkStart w:id="195" w:name="_Toc25343058"/>
      <w:bookmarkStart w:id="196" w:name="_Toc25343131"/>
      <w:bookmarkStart w:id="197" w:name="_Toc25343686"/>
      <w:bookmarkStart w:id="198" w:name="_Toc25343780"/>
      <w:bookmarkStart w:id="199" w:name="_Toc28552598"/>
      <w:bookmarkStart w:id="200" w:name="_Toc28553377"/>
      <w:bookmarkStart w:id="201" w:name="_Toc28553492"/>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p>
    <w:p w:rsidR="0048066F" w:rsidRPr="0048066F" w:rsidRDefault="0048066F" w:rsidP="00FB4D3D">
      <w:pPr>
        <w:pStyle w:val="Nagwek1"/>
        <w:widowControl w:val="0"/>
        <w:numPr>
          <w:ilvl w:val="2"/>
          <w:numId w:val="29"/>
        </w:numPr>
        <w:suppressAutoHyphens w:val="0"/>
        <w:overflowPunct/>
        <w:textAlignment w:val="auto"/>
        <w:rPr>
          <w:rFonts w:ascii="Times New Roman" w:hAnsi="Times New Roman" w:cs="Times New Roman"/>
          <w:sz w:val="24"/>
        </w:rPr>
      </w:pPr>
      <w:bookmarkStart w:id="202" w:name="_Toc25343781"/>
      <w:bookmarkStart w:id="203" w:name="_Toc28553493"/>
      <w:r w:rsidRPr="0048066F">
        <w:rPr>
          <w:rFonts w:ascii="Times New Roman" w:hAnsi="Times New Roman" w:cs="Times New Roman"/>
          <w:sz w:val="24"/>
        </w:rPr>
        <w:t>Sterowanie pracą wind</w:t>
      </w:r>
      <w:bookmarkEnd w:id="138"/>
      <w:bookmarkEnd w:id="202"/>
      <w:bookmarkEnd w:id="203"/>
    </w:p>
    <w:p w:rsidR="0048066F" w:rsidRPr="0048066F" w:rsidRDefault="0048066F" w:rsidP="0048066F">
      <w:pPr>
        <w:tabs>
          <w:tab w:val="left" w:pos="900"/>
        </w:tabs>
        <w:ind w:left="1620"/>
        <w:outlineLvl w:val="1"/>
        <w:rPr>
          <w:sz w:val="28"/>
          <w:szCs w:val="28"/>
        </w:rPr>
      </w:pPr>
    </w:p>
    <w:p w:rsidR="0048066F" w:rsidRPr="0048066F" w:rsidRDefault="0048066F" w:rsidP="0048066F">
      <w:pPr>
        <w:autoSpaceDE w:val="0"/>
        <w:autoSpaceDN w:val="0"/>
        <w:adjustRightInd w:val="0"/>
        <w:ind w:firstLine="567"/>
        <w:jc w:val="both"/>
      </w:pPr>
      <w:r w:rsidRPr="0048066F">
        <w:t>W przypadku wystąpienia alarmu pożarowego niezbędne jest unieruchomienie dźwig</w:t>
      </w:r>
      <w:r>
        <w:t>u</w:t>
      </w:r>
      <w:r w:rsidRPr="0048066F">
        <w:t xml:space="preserve"> </w:t>
      </w:r>
      <w:r w:rsidRPr="0048066F">
        <w:rPr>
          <w:spacing w:val="-1"/>
        </w:rPr>
        <w:t>window</w:t>
      </w:r>
      <w:r>
        <w:rPr>
          <w:spacing w:val="-1"/>
        </w:rPr>
        <w:t>ego</w:t>
      </w:r>
      <w:r w:rsidRPr="0048066F">
        <w:rPr>
          <w:spacing w:val="-1"/>
        </w:rPr>
        <w:t xml:space="preserve">. Za realizację powyższej czynności odpowiedzialny jest odpowiednio oprogramowany sterownik zarządzający pracą windy. Dźwig windowy na sygnał alarmu z </w:t>
      </w:r>
      <w:r w:rsidRPr="0048066F">
        <w:t>liniowego modułu sterowniczego systemu SAP, zostaje sprowadzony na poziom ewakuacji "0" Dźwig po zjeździe na poziom parteru zostaje unieruchomiony. Drzwi do kabiny otwierają</w:t>
      </w:r>
    </w:p>
    <w:p w:rsidR="0048066F" w:rsidRPr="0048066F" w:rsidRDefault="0048066F" w:rsidP="0048066F">
      <w:pPr>
        <w:autoSpaceDE w:val="0"/>
        <w:autoSpaceDN w:val="0"/>
        <w:adjustRightInd w:val="0"/>
        <w:jc w:val="both"/>
      </w:pPr>
      <w:r w:rsidRPr="0048066F">
        <w:t xml:space="preserve">się a po czasie 30 s zamykają. Ponowne otwarcie drzwi jest możliwe po naciśnięciu przycisku wewnątrz kabiny lub od zewnątrz przy użyciu mechanicznego klucza. </w:t>
      </w:r>
    </w:p>
    <w:p w:rsidR="0048066F" w:rsidRPr="0048066F" w:rsidRDefault="0048066F" w:rsidP="0048066F">
      <w:pPr>
        <w:jc w:val="both"/>
      </w:pPr>
    </w:p>
    <w:p w:rsidR="0048066F" w:rsidRPr="0048066F" w:rsidRDefault="0048066F" w:rsidP="00FB4D3D">
      <w:pPr>
        <w:pStyle w:val="Nagwek1"/>
        <w:widowControl w:val="0"/>
        <w:numPr>
          <w:ilvl w:val="2"/>
          <w:numId w:val="29"/>
        </w:numPr>
        <w:suppressAutoHyphens w:val="0"/>
        <w:overflowPunct/>
        <w:textAlignment w:val="auto"/>
        <w:rPr>
          <w:rFonts w:ascii="Times New Roman" w:hAnsi="Times New Roman" w:cs="Times New Roman"/>
          <w:sz w:val="24"/>
        </w:rPr>
      </w:pPr>
      <w:bookmarkStart w:id="204" w:name="_Toc450215117"/>
      <w:bookmarkStart w:id="205" w:name="_Toc25343782"/>
      <w:bookmarkStart w:id="206" w:name="_Toc28553494"/>
      <w:r w:rsidRPr="0048066F">
        <w:rPr>
          <w:rFonts w:ascii="Times New Roman" w:hAnsi="Times New Roman" w:cs="Times New Roman"/>
          <w:sz w:val="24"/>
        </w:rPr>
        <w:t>Sterowanie oddymianiem</w:t>
      </w:r>
      <w:bookmarkEnd w:id="204"/>
      <w:bookmarkEnd w:id="205"/>
      <w:bookmarkEnd w:id="206"/>
    </w:p>
    <w:p w:rsidR="0048066F" w:rsidRPr="0048066F" w:rsidRDefault="0048066F" w:rsidP="0048066F">
      <w:pPr>
        <w:tabs>
          <w:tab w:val="left" w:pos="900"/>
        </w:tabs>
        <w:ind w:left="900"/>
        <w:outlineLvl w:val="1"/>
        <w:rPr>
          <w:sz w:val="28"/>
          <w:szCs w:val="28"/>
        </w:rPr>
      </w:pPr>
    </w:p>
    <w:p w:rsidR="0048066F" w:rsidRPr="0048066F" w:rsidRDefault="0048066F" w:rsidP="0048066F">
      <w:pPr>
        <w:ind w:firstLine="567"/>
        <w:jc w:val="both"/>
      </w:pPr>
      <w:r w:rsidRPr="0048066F">
        <w:t xml:space="preserve">W projekcie przewidziano instalacje oddymiające uruchamiane samoczynnie na </w:t>
      </w:r>
      <w:r>
        <w:t>klatce schodowej</w:t>
      </w:r>
      <w:r w:rsidRPr="0048066F">
        <w:t xml:space="preserve"> stanowiąc</w:t>
      </w:r>
      <w:r>
        <w:t>ej</w:t>
      </w:r>
      <w:r w:rsidRPr="0048066F">
        <w:t xml:space="preserve"> drog</w:t>
      </w:r>
      <w:r>
        <w:t>ę</w:t>
      </w:r>
      <w:r w:rsidRPr="0048066F">
        <w:t xml:space="preserve"> ewakuacyjn</w:t>
      </w:r>
      <w:r>
        <w:t>ą</w:t>
      </w:r>
      <w:r w:rsidRPr="0048066F">
        <w:t>. Na ostatni</w:t>
      </w:r>
      <w:r>
        <w:t>ej</w:t>
      </w:r>
      <w:r w:rsidRPr="0048066F">
        <w:t xml:space="preserve"> kondygnacj</w:t>
      </w:r>
      <w:r>
        <w:t>i</w:t>
      </w:r>
      <w:r w:rsidRPr="0048066F">
        <w:t xml:space="preserve"> klat</w:t>
      </w:r>
      <w:r>
        <w:t>ki</w:t>
      </w:r>
      <w:r w:rsidRPr="0048066F">
        <w:t xml:space="preserve"> schodow</w:t>
      </w:r>
      <w:r>
        <w:t>ej</w:t>
      </w:r>
      <w:r w:rsidRPr="0048066F">
        <w:t xml:space="preserve"> przewidziano montaż central</w:t>
      </w:r>
      <w:r>
        <w:t>i</w:t>
      </w:r>
      <w:r w:rsidRPr="0048066F">
        <w:t xml:space="preserve"> oddymiania UCS 6000 </w:t>
      </w:r>
      <w:r>
        <w:t>do</w:t>
      </w:r>
      <w:r w:rsidRPr="0048066F">
        <w:t xml:space="preserve"> sterowania </w:t>
      </w:r>
      <w:r>
        <w:t>oknami</w:t>
      </w:r>
      <w:r w:rsidRPr="0048066F">
        <w:t xml:space="preserve"> oddymiającymi a także sterowanie otwarciem zewnętrznych drzwi napowietrzających. Uruchomienie instalacji grawitacyjnej do odprowadzania dymu i ciepła w sposób automatyczny następuje przez zadziałanie czujki dymu zainstalowanej w systemie </w:t>
      </w:r>
      <w:r>
        <w:t xml:space="preserve">COD </w:t>
      </w:r>
      <w:r w:rsidRPr="0048066F">
        <w:t xml:space="preserve">na klatce schodowej lub z centrali sygnalizacji pożaru przez element sterujący znajdujący się na pętli dozorowej. W sposób ręczny, przez uruchomienie dowolnego przycisku oddymiania zainstalowanego w obrębie danej klatki schodowej. Uruchomienie instalacji grawitacyjnego oddymiania spowodują zainstalowane w klapie oddymiającej napędy elektryczne. </w:t>
      </w:r>
    </w:p>
    <w:p w:rsidR="0048066F" w:rsidRPr="0048066F" w:rsidRDefault="0048066F" w:rsidP="0048066F">
      <w:pPr>
        <w:rPr>
          <w:rFonts w:ascii="Arial" w:hAnsi="Arial" w:cs="Arial"/>
          <w:sz w:val="22"/>
          <w:szCs w:val="22"/>
        </w:rPr>
      </w:pPr>
    </w:p>
    <w:p w:rsidR="0048066F" w:rsidRPr="0048066F" w:rsidRDefault="0048066F" w:rsidP="00FB4D3D">
      <w:pPr>
        <w:pStyle w:val="Nagwek1"/>
        <w:widowControl w:val="0"/>
        <w:numPr>
          <w:ilvl w:val="2"/>
          <w:numId w:val="29"/>
        </w:numPr>
        <w:suppressAutoHyphens w:val="0"/>
        <w:overflowPunct/>
        <w:textAlignment w:val="auto"/>
        <w:rPr>
          <w:rFonts w:ascii="Times New Roman" w:hAnsi="Times New Roman" w:cs="Times New Roman"/>
          <w:sz w:val="24"/>
        </w:rPr>
      </w:pPr>
      <w:bookmarkStart w:id="207" w:name="_Toc348871392"/>
      <w:bookmarkStart w:id="208" w:name="_Toc363847524"/>
      <w:bookmarkStart w:id="209" w:name="_Toc450215118"/>
      <w:r w:rsidRPr="0048066F">
        <w:rPr>
          <w:rFonts w:ascii="Times New Roman" w:hAnsi="Times New Roman" w:cs="Times New Roman"/>
          <w:sz w:val="24"/>
        </w:rPr>
        <w:t xml:space="preserve"> </w:t>
      </w:r>
      <w:bookmarkStart w:id="210" w:name="_Toc25343783"/>
      <w:bookmarkStart w:id="211" w:name="_Toc28553495"/>
      <w:r w:rsidRPr="0048066F">
        <w:rPr>
          <w:rFonts w:ascii="Times New Roman" w:hAnsi="Times New Roman" w:cs="Times New Roman"/>
          <w:sz w:val="24"/>
        </w:rPr>
        <w:t>Sterowanie i monitoring klap przeciwpożarowych w kanałach wentylacji</w:t>
      </w:r>
      <w:bookmarkEnd w:id="207"/>
      <w:bookmarkEnd w:id="208"/>
      <w:bookmarkEnd w:id="209"/>
      <w:bookmarkEnd w:id="210"/>
      <w:bookmarkEnd w:id="211"/>
    </w:p>
    <w:p w:rsidR="0048066F" w:rsidRPr="0048066F" w:rsidRDefault="0048066F" w:rsidP="0048066F">
      <w:pPr>
        <w:tabs>
          <w:tab w:val="left" w:pos="900"/>
        </w:tabs>
        <w:ind w:left="360"/>
        <w:jc w:val="both"/>
        <w:outlineLvl w:val="1"/>
      </w:pPr>
    </w:p>
    <w:p w:rsidR="0048066F" w:rsidRPr="0048066F" w:rsidRDefault="0048066F" w:rsidP="0048066F">
      <w:pPr>
        <w:autoSpaceDE w:val="0"/>
        <w:autoSpaceDN w:val="0"/>
        <w:adjustRightInd w:val="0"/>
        <w:ind w:firstLine="540"/>
        <w:jc w:val="both"/>
      </w:pPr>
      <w:r w:rsidRPr="0048066F">
        <w:t xml:space="preserve">Projekt przewiduje sterowanie klapami przeciwpożarowymi w kanałach wentylacji bytowej w przypadku wykrycia zagrożenia pożarowego przez system SAP i realizacji funkcji przyporządkowanej określonym wyjściom programowalnym linowych modułów sterowniczych typu EKS </w:t>
      </w:r>
      <w:r>
        <w:t>4001</w:t>
      </w:r>
      <w:r w:rsidRPr="0048066F">
        <w:t>.</w:t>
      </w:r>
    </w:p>
    <w:p w:rsidR="0048066F" w:rsidRPr="0048066F" w:rsidRDefault="0048066F" w:rsidP="0048066F">
      <w:pPr>
        <w:autoSpaceDE w:val="0"/>
        <w:autoSpaceDN w:val="0"/>
        <w:adjustRightInd w:val="0"/>
        <w:ind w:firstLine="540"/>
        <w:jc w:val="both"/>
      </w:pPr>
      <w:r w:rsidRPr="0048066F">
        <w:t>W czasie normalnej eksploatacji systemu wentylacji, przeciwpożarowe klapy odcinające KP pozostają otwarte w pozycji oczekiwania. W przypadku pożaru w celu wydzielenia strefy</w:t>
      </w:r>
    </w:p>
    <w:p w:rsidR="0048066F" w:rsidRPr="0048066F" w:rsidRDefault="0048066F" w:rsidP="0048066F">
      <w:pPr>
        <w:autoSpaceDE w:val="0"/>
        <w:autoSpaceDN w:val="0"/>
        <w:adjustRightInd w:val="0"/>
        <w:jc w:val="both"/>
      </w:pPr>
      <w:r w:rsidRPr="0048066F">
        <w:t>objętej pożarem, klapy pożarowe KP zostają zamknięte i przechodzą do pozycji bezpieczeństwa. Dzięki temu pozostałe strefy są zabezpieczone przed przedostaniem się pożaru i dymu przez przewody wentylacyjne. Klapy działają na zasadzie przerwy prądowej i sterowane są poprzez elementy kontrolo sterujące EKS. Do kontrolowania stanu położenia klap pożarowych wykorzystano wejścia kontrolne EKS-</w:t>
      </w:r>
      <w:r>
        <w:t>4001</w:t>
      </w:r>
      <w:r w:rsidRPr="0048066F">
        <w:t xml:space="preserve">. Monitorowany będzie jeden stan położenia klapy (zamknięcie), wyświetlany w centrali jako alarm techniczny z podaniem </w:t>
      </w:r>
      <w:r w:rsidRPr="0048066F">
        <w:lastRenderedPageBreak/>
        <w:t xml:space="preserve">dokładnego opisu lokalizacji. W tym celu od każdej klapy pożarowej należy wyprowadzić przewód </w:t>
      </w:r>
      <w:proofErr w:type="spellStart"/>
      <w:r w:rsidRPr="0048066F">
        <w:t>YnTKsYekw</w:t>
      </w:r>
      <w:proofErr w:type="spellEnd"/>
      <w:r w:rsidRPr="0048066F">
        <w:t xml:space="preserve"> 1x2x0,8 mm</w:t>
      </w:r>
      <w:r w:rsidRPr="0048066F">
        <w:rPr>
          <w:vertAlign w:val="superscript"/>
        </w:rPr>
        <w:t>2</w:t>
      </w:r>
      <w:r w:rsidRPr="0048066F">
        <w:t xml:space="preserve"> do modułu EKS.</w:t>
      </w:r>
    </w:p>
    <w:p w:rsidR="0048066F" w:rsidRPr="0048066F" w:rsidRDefault="0048066F" w:rsidP="0048066F"/>
    <w:p w:rsidR="0048066F" w:rsidRPr="0048066F" w:rsidRDefault="0048066F" w:rsidP="00FB4D3D">
      <w:pPr>
        <w:pStyle w:val="Nagwek1"/>
        <w:widowControl w:val="0"/>
        <w:numPr>
          <w:ilvl w:val="2"/>
          <w:numId w:val="29"/>
        </w:numPr>
        <w:suppressAutoHyphens w:val="0"/>
        <w:overflowPunct/>
        <w:textAlignment w:val="auto"/>
        <w:rPr>
          <w:rFonts w:ascii="Times New Roman" w:hAnsi="Times New Roman" w:cs="Times New Roman"/>
          <w:sz w:val="24"/>
        </w:rPr>
      </w:pPr>
      <w:bookmarkStart w:id="212" w:name="_Toc348871391"/>
      <w:bookmarkStart w:id="213" w:name="_Toc363847523"/>
      <w:bookmarkStart w:id="214" w:name="_Toc450215119"/>
      <w:bookmarkStart w:id="215" w:name="_Toc25343784"/>
      <w:bookmarkStart w:id="216" w:name="_Toc28553496"/>
      <w:r w:rsidRPr="0048066F">
        <w:rPr>
          <w:rFonts w:ascii="Times New Roman" w:hAnsi="Times New Roman" w:cs="Times New Roman"/>
          <w:sz w:val="24"/>
        </w:rPr>
        <w:t>Sterowanie systemem wentylacji</w:t>
      </w:r>
      <w:bookmarkEnd w:id="212"/>
      <w:bookmarkEnd w:id="213"/>
      <w:bookmarkEnd w:id="214"/>
      <w:bookmarkEnd w:id="215"/>
      <w:bookmarkEnd w:id="216"/>
    </w:p>
    <w:p w:rsidR="0048066F" w:rsidRPr="0048066F" w:rsidRDefault="0048066F" w:rsidP="0048066F">
      <w:pPr>
        <w:tabs>
          <w:tab w:val="left" w:pos="900"/>
        </w:tabs>
        <w:ind w:left="360"/>
        <w:outlineLvl w:val="1"/>
        <w:rPr>
          <w:sz w:val="28"/>
          <w:szCs w:val="28"/>
        </w:rPr>
      </w:pPr>
    </w:p>
    <w:p w:rsidR="0048066F" w:rsidRPr="0048066F" w:rsidRDefault="0048066F" w:rsidP="0048066F">
      <w:pPr>
        <w:autoSpaceDE w:val="0"/>
        <w:autoSpaceDN w:val="0"/>
        <w:adjustRightInd w:val="0"/>
        <w:ind w:firstLine="540"/>
        <w:jc w:val="both"/>
      </w:pPr>
      <w:r w:rsidRPr="0048066F">
        <w:t xml:space="preserve">Projekt przewiduje odłączanie systemu wentylacji mechanicznej w przypadku wykrycia zagrożenia pożarowego w systemie alarmu pożaru SAP za pomocą wyjść programowalnych liniowych modułów </w:t>
      </w:r>
      <w:proofErr w:type="spellStart"/>
      <w:r w:rsidRPr="0048066F">
        <w:t>kontrolno</w:t>
      </w:r>
      <w:proofErr w:type="spellEnd"/>
      <w:r w:rsidRPr="0048066F">
        <w:t xml:space="preserve"> sterujących EKS-</w:t>
      </w:r>
      <w:r>
        <w:t>4001</w:t>
      </w:r>
      <w:r w:rsidRPr="0048066F">
        <w:t>. Odłączanie zespołów wentylacji będzie realizowane w szafach automatyki wentylacji poprzez wydzielone układy niskonapięciowe stykowe, przeznaczone wyłącznie do celów sterowań ppoż.</w:t>
      </w:r>
    </w:p>
    <w:p w:rsidR="00DC02D3" w:rsidRPr="00DC02D3" w:rsidRDefault="00DC02D3" w:rsidP="0048066F">
      <w:pPr>
        <w:tabs>
          <w:tab w:val="left" w:pos="900"/>
        </w:tabs>
        <w:outlineLvl w:val="1"/>
        <w:rPr>
          <w:sz w:val="28"/>
          <w:szCs w:val="28"/>
        </w:rPr>
      </w:pPr>
    </w:p>
    <w:p w:rsidR="00DC02D3" w:rsidRPr="00DC02D3" w:rsidRDefault="00DC02D3" w:rsidP="00FB4D3D">
      <w:pPr>
        <w:pStyle w:val="Nagwek1"/>
        <w:widowControl w:val="0"/>
        <w:numPr>
          <w:ilvl w:val="1"/>
          <w:numId w:val="6"/>
        </w:numPr>
        <w:suppressAutoHyphens w:val="0"/>
        <w:overflowPunct/>
        <w:textAlignment w:val="auto"/>
        <w:rPr>
          <w:rFonts w:ascii="Times New Roman" w:hAnsi="Times New Roman" w:cs="Times New Roman"/>
          <w:sz w:val="24"/>
        </w:rPr>
      </w:pPr>
      <w:bookmarkStart w:id="217" w:name="_Toc25704228"/>
      <w:bookmarkStart w:id="218" w:name="_Toc434169610"/>
      <w:bookmarkStart w:id="219" w:name="_Toc303371763"/>
      <w:bookmarkStart w:id="220" w:name="_Toc28553497"/>
      <w:r w:rsidRPr="00DC02D3">
        <w:rPr>
          <w:rFonts w:ascii="Times New Roman" w:hAnsi="Times New Roman" w:cs="Times New Roman"/>
          <w:sz w:val="24"/>
        </w:rPr>
        <w:t>Obliczenia sprawdzające pobór prądu przez elementy</w:t>
      </w:r>
      <w:bookmarkEnd w:id="217"/>
      <w:bookmarkEnd w:id="218"/>
      <w:bookmarkEnd w:id="219"/>
      <w:bookmarkEnd w:id="220"/>
    </w:p>
    <w:p w:rsidR="00DC02D3" w:rsidRPr="00DC02D3" w:rsidRDefault="00DC02D3" w:rsidP="00DC02D3">
      <w:pPr>
        <w:tabs>
          <w:tab w:val="left" w:pos="900"/>
        </w:tabs>
        <w:outlineLvl w:val="1"/>
        <w:rPr>
          <w:sz w:val="28"/>
          <w:szCs w:val="28"/>
        </w:rPr>
      </w:pPr>
    </w:p>
    <w:p w:rsidR="00DC02D3" w:rsidRPr="00DC02D3" w:rsidRDefault="00DC02D3" w:rsidP="00DC02D3">
      <w:pPr>
        <w:rPr>
          <w:b/>
          <w:sz w:val="28"/>
          <w:szCs w:val="28"/>
        </w:rPr>
      </w:pPr>
      <w:r w:rsidRPr="00DC02D3">
        <w:rPr>
          <w:b/>
          <w:sz w:val="28"/>
          <w:szCs w:val="28"/>
        </w:rPr>
        <w:t>Pętla 1</w:t>
      </w:r>
    </w:p>
    <w:tbl>
      <w:tblPr>
        <w:tblW w:w="7800" w:type="dxa"/>
        <w:tblInd w:w="1023"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30" w:type="dxa"/>
          <w:right w:w="30" w:type="dxa"/>
        </w:tblCellMar>
        <w:tblLook w:val="04A0" w:firstRow="1" w:lastRow="0" w:firstColumn="1" w:lastColumn="0" w:noHBand="0" w:noVBand="1"/>
      </w:tblPr>
      <w:tblGrid>
        <w:gridCol w:w="567"/>
        <w:gridCol w:w="1418"/>
        <w:gridCol w:w="2411"/>
        <w:gridCol w:w="1418"/>
        <w:gridCol w:w="1986"/>
      </w:tblGrid>
      <w:tr w:rsidR="00DC02D3" w:rsidRPr="00DC02D3" w:rsidTr="00DC02D3">
        <w:trPr>
          <w:trHeight w:val="360"/>
        </w:trPr>
        <w:tc>
          <w:tcPr>
            <w:tcW w:w="567" w:type="dxa"/>
            <w:tcBorders>
              <w:top w:val="single" w:sz="2" w:space="0" w:color="000000"/>
              <w:left w:val="single" w:sz="2" w:space="0" w:color="000000"/>
              <w:bottom w:val="single" w:sz="2" w:space="0" w:color="000000"/>
              <w:right w:val="single" w:sz="2" w:space="0" w:color="000000"/>
            </w:tcBorders>
            <w:vAlign w:val="center"/>
            <w:hideMark/>
          </w:tcPr>
          <w:p w:rsidR="00DC02D3" w:rsidRPr="00DC02D3" w:rsidRDefault="00DC02D3" w:rsidP="00DC02D3">
            <w:pPr>
              <w:snapToGrid w:val="0"/>
              <w:rPr>
                <w:b/>
                <w:color w:val="000000"/>
                <w:sz w:val="20"/>
                <w:szCs w:val="20"/>
              </w:rPr>
            </w:pPr>
            <w:r w:rsidRPr="00DC02D3">
              <w:rPr>
                <w:b/>
                <w:color w:val="000000"/>
                <w:sz w:val="20"/>
                <w:szCs w:val="20"/>
              </w:rPr>
              <w:t>Lp.</w:t>
            </w:r>
          </w:p>
        </w:tc>
        <w:tc>
          <w:tcPr>
            <w:tcW w:w="1417" w:type="dxa"/>
            <w:tcBorders>
              <w:top w:val="single" w:sz="2" w:space="0" w:color="000000"/>
              <w:left w:val="single" w:sz="2" w:space="0" w:color="000000"/>
              <w:bottom w:val="single" w:sz="2" w:space="0" w:color="000000"/>
              <w:right w:val="single" w:sz="2" w:space="0" w:color="000000"/>
            </w:tcBorders>
            <w:vAlign w:val="center"/>
            <w:hideMark/>
          </w:tcPr>
          <w:p w:rsidR="00DC02D3" w:rsidRPr="00DC02D3" w:rsidRDefault="00DC02D3" w:rsidP="00DC02D3">
            <w:pPr>
              <w:snapToGrid w:val="0"/>
              <w:rPr>
                <w:b/>
                <w:color w:val="000000"/>
                <w:sz w:val="20"/>
                <w:szCs w:val="20"/>
              </w:rPr>
            </w:pPr>
            <w:r w:rsidRPr="00DC02D3">
              <w:rPr>
                <w:b/>
                <w:color w:val="000000"/>
                <w:sz w:val="20"/>
                <w:szCs w:val="20"/>
              </w:rPr>
              <w:t>Element</w:t>
            </w:r>
          </w:p>
        </w:tc>
        <w:tc>
          <w:tcPr>
            <w:tcW w:w="2410" w:type="dxa"/>
            <w:tcBorders>
              <w:top w:val="single" w:sz="2" w:space="0" w:color="000000"/>
              <w:left w:val="single" w:sz="2" w:space="0" w:color="000000"/>
              <w:bottom w:val="single" w:sz="2" w:space="0" w:color="000000"/>
              <w:right w:val="single" w:sz="2" w:space="0" w:color="000000"/>
            </w:tcBorders>
            <w:vAlign w:val="center"/>
            <w:hideMark/>
          </w:tcPr>
          <w:p w:rsidR="00DC02D3" w:rsidRPr="00DC02D3" w:rsidRDefault="00DC02D3" w:rsidP="00DC02D3">
            <w:pPr>
              <w:snapToGrid w:val="0"/>
              <w:rPr>
                <w:b/>
                <w:color w:val="000000"/>
                <w:sz w:val="20"/>
                <w:szCs w:val="20"/>
              </w:rPr>
            </w:pPr>
            <w:r w:rsidRPr="00DC02D3">
              <w:rPr>
                <w:b/>
                <w:color w:val="000000"/>
                <w:sz w:val="20"/>
                <w:szCs w:val="20"/>
              </w:rPr>
              <w:t>Prąd dozorowania (</w:t>
            </w:r>
            <w:proofErr w:type="spellStart"/>
            <w:r w:rsidRPr="00DC02D3">
              <w:rPr>
                <w:b/>
                <w:color w:val="000000"/>
                <w:sz w:val="20"/>
                <w:szCs w:val="20"/>
              </w:rPr>
              <w:t>mA</w:t>
            </w:r>
            <w:proofErr w:type="spellEnd"/>
            <w:r w:rsidRPr="00DC02D3">
              <w:rPr>
                <w:b/>
                <w:color w:val="000000"/>
                <w:sz w:val="20"/>
                <w:szCs w:val="20"/>
              </w:rPr>
              <w:t>)</w:t>
            </w:r>
          </w:p>
        </w:tc>
        <w:tc>
          <w:tcPr>
            <w:tcW w:w="1417" w:type="dxa"/>
            <w:tcBorders>
              <w:top w:val="single" w:sz="2" w:space="0" w:color="000000"/>
              <w:left w:val="single" w:sz="2" w:space="0" w:color="000000"/>
              <w:bottom w:val="single" w:sz="2" w:space="0" w:color="000000"/>
              <w:right w:val="single" w:sz="2" w:space="0" w:color="000000"/>
            </w:tcBorders>
            <w:vAlign w:val="center"/>
            <w:hideMark/>
          </w:tcPr>
          <w:p w:rsidR="00DC02D3" w:rsidRPr="00DC02D3" w:rsidRDefault="00DC02D3" w:rsidP="00DC02D3">
            <w:pPr>
              <w:snapToGrid w:val="0"/>
              <w:rPr>
                <w:b/>
                <w:color w:val="000000"/>
                <w:sz w:val="20"/>
                <w:szCs w:val="20"/>
              </w:rPr>
            </w:pPr>
            <w:r w:rsidRPr="00DC02D3">
              <w:rPr>
                <w:b/>
                <w:color w:val="000000"/>
                <w:sz w:val="20"/>
                <w:szCs w:val="20"/>
              </w:rPr>
              <w:t>Ilość (szt.)</w:t>
            </w:r>
          </w:p>
        </w:tc>
        <w:tc>
          <w:tcPr>
            <w:tcW w:w="1985" w:type="dxa"/>
            <w:tcBorders>
              <w:top w:val="single" w:sz="2" w:space="0" w:color="000000"/>
              <w:left w:val="single" w:sz="2" w:space="0" w:color="000000"/>
              <w:bottom w:val="single" w:sz="2" w:space="0" w:color="000000"/>
              <w:right w:val="single" w:sz="2" w:space="0" w:color="000000"/>
            </w:tcBorders>
            <w:vAlign w:val="center"/>
            <w:hideMark/>
          </w:tcPr>
          <w:p w:rsidR="00DC02D3" w:rsidRPr="00DC02D3" w:rsidRDefault="00DC02D3" w:rsidP="00DC02D3">
            <w:pPr>
              <w:snapToGrid w:val="0"/>
              <w:rPr>
                <w:b/>
                <w:color w:val="000000"/>
                <w:sz w:val="20"/>
                <w:szCs w:val="20"/>
              </w:rPr>
            </w:pPr>
            <w:r w:rsidRPr="00DC02D3">
              <w:rPr>
                <w:b/>
                <w:color w:val="000000"/>
                <w:sz w:val="20"/>
                <w:szCs w:val="20"/>
              </w:rPr>
              <w:t>Łączny prąd (</w:t>
            </w:r>
            <w:proofErr w:type="spellStart"/>
            <w:r w:rsidRPr="00DC02D3">
              <w:rPr>
                <w:b/>
                <w:color w:val="000000"/>
                <w:sz w:val="20"/>
                <w:szCs w:val="20"/>
              </w:rPr>
              <w:t>mA</w:t>
            </w:r>
            <w:proofErr w:type="spellEnd"/>
            <w:r w:rsidRPr="00DC02D3">
              <w:rPr>
                <w:b/>
                <w:color w:val="000000"/>
                <w:sz w:val="20"/>
                <w:szCs w:val="20"/>
              </w:rPr>
              <w:t>)</w:t>
            </w:r>
          </w:p>
        </w:tc>
      </w:tr>
      <w:tr w:rsidR="00DC02D3" w:rsidRPr="00DC02D3" w:rsidTr="00DC02D3">
        <w:trPr>
          <w:trHeight w:val="250"/>
        </w:trPr>
        <w:tc>
          <w:tcPr>
            <w:tcW w:w="567" w:type="dxa"/>
            <w:tcBorders>
              <w:top w:val="single" w:sz="2" w:space="0" w:color="000000"/>
              <w:left w:val="single" w:sz="2" w:space="0" w:color="000000"/>
              <w:bottom w:val="single" w:sz="2" w:space="0" w:color="000000"/>
              <w:right w:val="single" w:sz="2" w:space="0" w:color="000000"/>
            </w:tcBorders>
            <w:vAlign w:val="center"/>
            <w:hideMark/>
          </w:tcPr>
          <w:p w:rsidR="00DC02D3" w:rsidRPr="00DC02D3" w:rsidRDefault="00DC02D3" w:rsidP="00DC02D3">
            <w:pPr>
              <w:snapToGrid w:val="0"/>
              <w:rPr>
                <w:color w:val="000000"/>
                <w:sz w:val="22"/>
                <w:szCs w:val="22"/>
              </w:rPr>
            </w:pPr>
            <w:r w:rsidRPr="00DC02D3">
              <w:rPr>
                <w:color w:val="000000"/>
                <w:sz w:val="22"/>
                <w:szCs w:val="22"/>
              </w:rPr>
              <w:t>1</w:t>
            </w:r>
          </w:p>
        </w:tc>
        <w:tc>
          <w:tcPr>
            <w:tcW w:w="1417" w:type="dxa"/>
            <w:tcBorders>
              <w:top w:val="single" w:sz="2" w:space="0" w:color="000000"/>
              <w:left w:val="single" w:sz="2" w:space="0" w:color="000000"/>
              <w:bottom w:val="single" w:sz="2" w:space="0" w:color="000000"/>
              <w:right w:val="single" w:sz="2" w:space="0" w:color="000000"/>
            </w:tcBorders>
            <w:hideMark/>
          </w:tcPr>
          <w:p w:rsidR="00DC02D3" w:rsidRPr="00DC02D3" w:rsidRDefault="00DC02D3" w:rsidP="00DC02D3">
            <w:pPr>
              <w:snapToGrid w:val="0"/>
              <w:rPr>
                <w:color w:val="000000"/>
                <w:sz w:val="22"/>
                <w:szCs w:val="22"/>
              </w:rPr>
            </w:pPr>
            <w:r w:rsidRPr="00DC02D3">
              <w:rPr>
                <w:color w:val="000000"/>
                <w:sz w:val="22"/>
                <w:szCs w:val="22"/>
              </w:rPr>
              <w:t>DUR-4046</w:t>
            </w:r>
          </w:p>
        </w:tc>
        <w:tc>
          <w:tcPr>
            <w:tcW w:w="2410" w:type="dxa"/>
            <w:tcBorders>
              <w:top w:val="single" w:sz="2" w:space="0" w:color="000000"/>
              <w:left w:val="single" w:sz="2" w:space="0" w:color="000000"/>
              <w:bottom w:val="single" w:sz="2" w:space="0" w:color="000000"/>
              <w:right w:val="single" w:sz="2" w:space="0" w:color="000000"/>
            </w:tcBorders>
            <w:hideMark/>
          </w:tcPr>
          <w:p w:rsidR="00DC02D3" w:rsidRPr="00DC02D3" w:rsidRDefault="00DC02D3" w:rsidP="00DC02D3">
            <w:pPr>
              <w:snapToGrid w:val="0"/>
              <w:rPr>
                <w:color w:val="000000"/>
                <w:sz w:val="22"/>
                <w:szCs w:val="22"/>
              </w:rPr>
            </w:pPr>
            <w:r w:rsidRPr="00DC02D3">
              <w:rPr>
                <w:color w:val="000000"/>
                <w:sz w:val="22"/>
                <w:szCs w:val="22"/>
              </w:rPr>
              <w:t>0,150</w:t>
            </w:r>
          </w:p>
        </w:tc>
        <w:tc>
          <w:tcPr>
            <w:tcW w:w="1417" w:type="dxa"/>
            <w:tcBorders>
              <w:top w:val="single" w:sz="2" w:space="0" w:color="000000"/>
              <w:left w:val="single" w:sz="2" w:space="0" w:color="000000"/>
              <w:bottom w:val="single" w:sz="2" w:space="0" w:color="000000"/>
              <w:right w:val="single" w:sz="2" w:space="0" w:color="000000"/>
            </w:tcBorders>
            <w:hideMark/>
          </w:tcPr>
          <w:p w:rsidR="00DC02D3" w:rsidRPr="00DC02D3" w:rsidRDefault="00DC02D3" w:rsidP="00DC02D3">
            <w:pPr>
              <w:tabs>
                <w:tab w:val="center" w:pos="951"/>
              </w:tabs>
              <w:snapToGrid w:val="0"/>
              <w:rPr>
                <w:color w:val="000000"/>
                <w:sz w:val="22"/>
                <w:szCs w:val="22"/>
              </w:rPr>
            </w:pPr>
            <w:r w:rsidRPr="00DC02D3">
              <w:rPr>
                <w:color w:val="000000"/>
                <w:sz w:val="22"/>
                <w:szCs w:val="22"/>
              </w:rPr>
              <w:t>49</w:t>
            </w:r>
          </w:p>
        </w:tc>
        <w:tc>
          <w:tcPr>
            <w:tcW w:w="1985" w:type="dxa"/>
            <w:tcBorders>
              <w:top w:val="single" w:sz="2" w:space="0" w:color="000000"/>
              <w:left w:val="single" w:sz="2" w:space="0" w:color="000000"/>
              <w:bottom w:val="single" w:sz="2" w:space="0" w:color="000000"/>
              <w:right w:val="single" w:sz="2" w:space="0" w:color="000000"/>
            </w:tcBorders>
            <w:hideMark/>
          </w:tcPr>
          <w:p w:rsidR="00DC02D3" w:rsidRPr="00DC02D3" w:rsidRDefault="00DC02D3" w:rsidP="00DC02D3">
            <w:pPr>
              <w:snapToGrid w:val="0"/>
              <w:rPr>
                <w:color w:val="000000"/>
                <w:sz w:val="22"/>
                <w:szCs w:val="22"/>
              </w:rPr>
            </w:pPr>
            <w:r w:rsidRPr="00DC02D3">
              <w:rPr>
                <w:color w:val="000000"/>
                <w:sz w:val="22"/>
                <w:szCs w:val="22"/>
              </w:rPr>
              <w:t>7,35</w:t>
            </w:r>
          </w:p>
        </w:tc>
      </w:tr>
      <w:tr w:rsidR="00DC02D3" w:rsidRPr="00DC02D3" w:rsidTr="00DC02D3">
        <w:trPr>
          <w:trHeight w:val="250"/>
        </w:trPr>
        <w:tc>
          <w:tcPr>
            <w:tcW w:w="567" w:type="dxa"/>
            <w:tcBorders>
              <w:top w:val="single" w:sz="2" w:space="0" w:color="000000"/>
              <w:left w:val="single" w:sz="2" w:space="0" w:color="000000"/>
              <w:bottom w:val="single" w:sz="2" w:space="0" w:color="000000"/>
              <w:right w:val="single" w:sz="2" w:space="0" w:color="000000"/>
            </w:tcBorders>
            <w:vAlign w:val="center"/>
            <w:hideMark/>
          </w:tcPr>
          <w:p w:rsidR="00DC02D3" w:rsidRPr="00DC02D3" w:rsidRDefault="00DC02D3" w:rsidP="00DC02D3">
            <w:pPr>
              <w:snapToGrid w:val="0"/>
              <w:rPr>
                <w:color w:val="000000"/>
                <w:sz w:val="22"/>
                <w:szCs w:val="22"/>
                <w:lang w:val="en-US"/>
              </w:rPr>
            </w:pPr>
            <w:r w:rsidRPr="00DC02D3">
              <w:rPr>
                <w:color w:val="000000"/>
                <w:sz w:val="22"/>
                <w:szCs w:val="22"/>
                <w:lang w:val="en-US"/>
              </w:rPr>
              <w:t>2</w:t>
            </w:r>
          </w:p>
        </w:tc>
        <w:tc>
          <w:tcPr>
            <w:tcW w:w="1417" w:type="dxa"/>
            <w:tcBorders>
              <w:top w:val="single" w:sz="2" w:space="0" w:color="000000"/>
              <w:left w:val="single" w:sz="2" w:space="0" w:color="000000"/>
              <w:bottom w:val="single" w:sz="2" w:space="0" w:color="000000"/>
              <w:right w:val="single" w:sz="2" w:space="0" w:color="000000"/>
            </w:tcBorders>
            <w:hideMark/>
          </w:tcPr>
          <w:p w:rsidR="00DC02D3" w:rsidRPr="00DC02D3" w:rsidRDefault="00DC02D3" w:rsidP="00DC02D3">
            <w:pPr>
              <w:snapToGrid w:val="0"/>
              <w:rPr>
                <w:color w:val="000000"/>
                <w:sz w:val="22"/>
                <w:szCs w:val="22"/>
                <w:lang w:val="en-US"/>
              </w:rPr>
            </w:pPr>
            <w:r w:rsidRPr="00DC02D3">
              <w:rPr>
                <w:color w:val="000000"/>
                <w:sz w:val="22"/>
                <w:szCs w:val="22"/>
                <w:lang w:val="en-US"/>
              </w:rPr>
              <w:t xml:space="preserve">ROP-4001 </w:t>
            </w:r>
          </w:p>
        </w:tc>
        <w:tc>
          <w:tcPr>
            <w:tcW w:w="2410" w:type="dxa"/>
            <w:tcBorders>
              <w:top w:val="single" w:sz="2" w:space="0" w:color="000000"/>
              <w:left w:val="single" w:sz="2" w:space="0" w:color="000000"/>
              <w:bottom w:val="single" w:sz="2" w:space="0" w:color="000000"/>
              <w:right w:val="single" w:sz="2" w:space="0" w:color="000000"/>
            </w:tcBorders>
            <w:hideMark/>
          </w:tcPr>
          <w:p w:rsidR="00DC02D3" w:rsidRPr="00DC02D3" w:rsidRDefault="00DC02D3" w:rsidP="00DC02D3">
            <w:pPr>
              <w:snapToGrid w:val="0"/>
              <w:rPr>
                <w:color w:val="000000"/>
                <w:sz w:val="22"/>
                <w:szCs w:val="22"/>
                <w:lang w:val="en-US"/>
              </w:rPr>
            </w:pPr>
            <w:r w:rsidRPr="00DC02D3">
              <w:rPr>
                <w:color w:val="000000"/>
                <w:sz w:val="22"/>
                <w:szCs w:val="22"/>
                <w:lang w:val="en-US"/>
              </w:rPr>
              <w:t>0,135</w:t>
            </w:r>
          </w:p>
        </w:tc>
        <w:tc>
          <w:tcPr>
            <w:tcW w:w="1417" w:type="dxa"/>
            <w:tcBorders>
              <w:top w:val="single" w:sz="2" w:space="0" w:color="000000"/>
              <w:left w:val="single" w:sz="2" w:space="0" w:color="000000"/>
              <w:bottom w:val="single" w:sz="2" w:space="0" w:color="000000"/>
              <w:right w:val="single" w:sz="2" w:space="0" w:color="000000"/>
            </w:tcBorders>
            <w:hideMark/>
          </w:tcPr>
          <w:p w:rsidR="00DC02D3" w:rsidRPr="00DC02D3" w:rsidRDefault="00DC02D3" w:rsidP="00DC02D3">
            <w:pPr>
              <w:snapToGrid w:val="0"/>
              <w:rPr>
                <w:color w:val="000000"/>
                <w:sz w:val="22"/>
                <w:szCs w:val="22"/>
                <w:lang w:val="en-US"/>
              </w:rPr>
            </w:pPr>
            <w:r w:rsidRPr="00DC02D3">
              <w:rPr>
                <w:color w:val="000000"/>
                <w:sz w:val="22"/>
                <w:szCs w:val="22"/>
                <w:lang w:val="en-US"/>
              </w:rPr>
              <w:t>10</w:t>
            </w:r>
          </w:p>
        </w:tc>
        <w:tc>
          <w:tcPr>
            <w:tcW w:w="1985" w:type="dxa"/>
            <w:tcBorders>
              <w:top w:val="single" w:sz="2" w:space="0" w:color="000000"/>
              <w:left w:val="single" w:sz="2" w:space="0" w:color="000000"/>
              <w:bottom w:val="single" w:sz="2" w:space="0" w:color="000000"/>
              <w:right w:val="single" w:sz="2" w:space="0" w:color="000000"/>
            </w:tcBorders>
            <w:hideMark/>
          </w:tcPr>
          <w:p w:rsidR="00DC02D3" w:rsidRPr="00DC02D3" w:rsidRDefault="00DC02D3" w:rsidP="00DC02D3">
            <w:pPr>
              <w:snapToGrid w:val="0"/>
              <w:rPr>
                <w:color w:val="000000"/>
                <w:sz w:val="22"/>
                <w:szCs w:val="22"/>
                <w:lang w:val="en-US"/>
              </w:rPr>
            </w:pPr>
            <w:r w:rsidRPr="00DC02D3">
              <w:rPr>
                <w:color w:val="000000"/>
                <w:sz w:val="22"/>
                <w:szCs w:val="22"/>
                <w:lang w:val="en-US"/>
              </w:rPr>
              <w:t>1,35</w:t>
            </w:r>
          </w:p>
        </w:tc>
      </w:tr>
    </w:tbl>
    <w:p w:rsidR="00DC02D3" w:rsidRPr="00DC02D3" w:rsidRDefault="00DC02D3" w:rsidP="00DC02D3">
      <w:pPr>
        <w:rPr>
          <w:sz w:val="16"/>
          <w:szCs w:val="16"/>
        </w:rPr>
      </w:pPr>
      <w:r w:rsidRPr="00DC02D3">
        <w:rPr>
          <w:sz w:val="22"/>
          <w:szCs w:val="22"/>
        </w:rPr>
        <w:tab/>
      </w:r>
    </w:p>
    <w:p w:rsidR="00DC02D3" w:rsidRPr="00DC02D3" w:rsidRDefault="00DC02D3" w:rsidP="00DC02D3">
      <w:pPr>
        <w:ind w:firstLine="284"/>
        <w:rPr>
          <w:sz w:val="22"/>
          <w:szCs w:val="22"/>
        </w:rPr>
      </w:pPr>
      <w:r w:rsidRPr="00DC02D3">
        <w:rPr>
          <w:sz w:val="22"/>
          <w:szCs w:val="22"/>
        </w:rPr>
        <w:t xml:space="preserve">           Łączny prąd dozorowania w pętli                          8,70 </w:t>
      </w:r>
      <w:proofErr w:type="spellStart"/>
      <w:r w:rsidRPr="00DC02D3">
        <w:rPr>
          <w:sz w:val="22"/>
          <w:szCs w:val="22"/>
        </w:rPr>
        <w:t>mA</w:t>
      </w:r>
      <w:proofErr w:type="spellEnd"/>
    </w:p>
    <w:p w:rsidR="00DC02D3" w:rsidRPr="00DC02D3" w:rsidRDefault="00DC02D3" w:rsidP="00DC02D3">
      <w:pPr>
        <w:rPr>
          <w:sz w:val="22"/>
          <w:szCs w:val="22"/>
        </w:rPr>
      </w:pPr>
      <w:r w:rsidRPr="00DC02D3">
        <w:rPr>
          <w:sz w:val="22"/>
          <w:szCs w:val="22"/>
        </w:rPr>
        <w:tab/>
        <w:t xml:space="preserve">    Dopuszczalny prąd dozorowania w pętli</w:t>
      </w:r>
      <w:r w:rsidRPr="00DC02D3">
        <w:rPr>
          <w:sz w:val="22"/>
          <w:szCs w:val="22"/>
        </w:rPr>
        <w:tab/>
        <w:t xml:space="preserve">           20,00 </w:t>
      </w:r>
      <w:proofErr w:type="spellStart"/>
      <w:r w:rsidRPr="00DC02D3">
        <w:rPr>
          <w:sz w:val="22"/>
          <w:szCs w:val="22"/>
        </w:rPr>
        <w:t>mA</w:t>
      </w:r>
      <w:proofErr w:type="spellEnd"/>
    </w:p>
    <w:p w:rsidR="00DC02D3" w:rsidRPr="00DC02D3" w:rsidRDefault="00DC02D3" w:rsidP="00DC02D3">
      <w:pPr>
        <w:rPr>
          <w:b/>
          <w:sz w:val="28"/>
          <w:szCs w:val="28"/>
        </w:rPr>
      </w:pPr>
      <w:r w:rsidRPr="00DC02D3">
        <w:rPr>
          <w:b/>
          <w:sz w:val="28"/>
          <w:szCs w:val="28"/>
        </w:rPr>
        <w:t>Pętla 2</w:t>
      </w:r>
    </w:p>
    <w:tbl>
      <w:tblPr>
        <w:tblW w:w="7800" w:type="dxa"/>
        <w:tblInd w:w="1023"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30" w:type="dxa"/>
          <w:right w:w="30" w:type="dxa"/>
        </w:tblCellMar>
        <w:tblLook w:val="04A0" w:firstRow="1" w:lastRow="0" w:firstColumn="1" w:lastColumn="0" w:noHBand="0" w:noVBand="1"/>
      </w:tblPr>
      <w:tblGrid>
        <w:gridCol w:w="567"/>
        <w:gridCol w:w="1418"/>
        <w:gridCol w:w="2411"/>
        <w:gridCol w:w="1418"/>
        <w:gridCol w:w="1986"/>
      </w:tblGrid>
      <w:tr w:rsidR="00DC02D3" w:rsidRPr="00DC02D3" w:rsidTr="00DC02D3">
        <w:trPr>
          <w:trHeight w:val="360"/>
        </w:trPr>
        <w:tc>
          <w:tcPr>
            <w:tcW w:w="567" w:type="dxa"/>
            <w:tcBorders>
              <w:top w:val="single" w:sz="2" w:space="0" w:color="000000"/>
              <w:left w:val="single" w:sz="2" w:space="0" w:color="000000"/>
              <w:bottom w:val="single" w:sz="2" w:space="0" w:color="000000"/>
              <w:right w:val="single" w:sz="2" w:space="0" w:color="000000"/>
            </w:tcBorders>
            <w:vAlign w:val="center"/>
            <w:hideMark/>
          </w:tcPr>
          <w:p w:rsidR="00DC02D3" w:rsidRPr="00DC02D3" w:rsidRDefault="00DC02D3" w:rsidP="00DC02D3">
            <w:pPr>
              <w:snapToGrid w:val="0"/>
              <w:rPr>
                <w:b/>
                <w:color w:val="000000"/>
                <w:sz w:val="20"/>
                <w:szCs w:val="20"/>
              </w:rPr>
            </w:pPr>
            <w:r w:rsidRPr="00DC02D3">
              <w:rPr>
                <w:b/>
                <w:color w:val="000000"/>
                <w:sz w:val="20"/>
                <w:szCs w:val="20"/>
              </w:rPr>
              <w:t>Lp.</w:t>
            </w:r>
          </w:p>
        </w:tc>
        <w:tc>
          <w:tcPr>
            <w:tcW w:w="1417" w:type="dxa"/>
            <w:tcBorders>
              <w:top w:val="single" w:sz="2" w:space="0" w:color="000000"/>
              <w:left w:val="single" w:sz="2" w:space="0" w:color="000000"/>
              <w:bottom w:val="single" w:sz="2" w:space="0" w:color="000000"/>
              <w:right w:val="single" w:sz="2" w:space="0" w:color="000000"/>
            </w:tcBorders>
            <w:vAlign w:val="center"/>
            <w:hideMark/>
          </w:tcPr>
          <w:p w:rsidR="00DC02D3" w:rsidRPr="00DC02D3" w:rsidRDefault="00DC02D3" w:rsidP="00DC02D3">
            <w:pPr>
              <w:snapToGrid w:val="0"/>
              <w:rPr>
                <w:b/>
                <w:color w:val="000000"/>
                <w:sz w:val="20"/>
                <w:szCs w:val="20"/>
              </w:rPr>
            </w:pPr>
            <w:r w:rsidRPr="00DC02D3">
              <w:rPr>
                <w:b/>
                <w:color w:val="000000"/>
                <w:sz w:val="20"/>
                <w:szCs w:val="20"/>
              </w:rPr>
              <w:t>Element</w:t>
            </w:r>
          </w:p>
        </w:tc>
        <w:tc>
          <w:tcPr>
            <w:tcW w:w="2410" w:type="dxa"/>
            <w:tcBorders>
              <w:top w:val="single" w:sz="2" w:space="0" w:color="000000"/>
              <w:left w:val="single" w:sz="2" w:space="0" w:color="000000"/>
              <w:bottom w:val="single" w:sz="2" w:space="0" w:color="000000"/>
              <w:right w:val="single" w:sz="2" w:space="0" w:color="000000"/>
            </w:tcBorders>
            <w:vAlign w:val="center"/>
            <w:hideMark/>
          </w:tcPr>
          <w:p w:rsidR="00DC02D3" w:rsidRPr="00DC02D3" w:rsidRDefault="00DC02D3" w:rsidP="00DC02D3">
            <w:pPr>
              <w:snapToGrid w:val="0"/>
              <w:rPr>
                <w:b/>
                <w:color w:val="000000"/>
                <w:sz w:val="20"/>
                <w:szCs w:val="20"/>
              </w:rPr>
            </w:pPr>
            <w:r w:rsidRPr="00DC02D3">
              <w:rPr>
                <w:b/>
                <w:color w:val="000000"/>
                <w:sz w:val="20"/>
                <w:szCs w:val="20"/>
              </w:rPr>
              <w:t>Prąd dozorowania (</w:t>
            </w:r>
            <w:proofErr w:type="spellStart"/>
            <w:r w:rsidRPr="00DC02D3">
              <w:rPr>
                <w:b/>
                <w:color w:val="000000"/>
                <w:sz w:val="20"/>
                <w:szCs w:val="20"/>
              </w:rPr>
              <w:t>mA</w:t>
            </w:r>
            <w:proofErr w:type="spellEnd"/>
            <w:r w:rsidRPr="00DC02D3">
              <w:rPr>
                <w:b/>
                <w:color w:val="000000"/>
                <w:sz w:val="20"/>
                <w:szCs w:val="20"/>
              </w:rPr>
              <w:t>)</w:t>
            </w:r>
          </w:p>
        </w:tc>
        <w:tc>
          <w:tcPr>
            <w:tcW w:w="1417" w:type="dxa"/>
            <w:tcBorders>
              <w:top w:val="single" w:sz="2" w:space="0" w:color="000000"/>
              <w:left w:val="single" w:sz="2" w:space="0" w:color="000000"/>
              <w:bottom w:val="single" w:sz="2" w:space="0" w:color="000000"/>
              <w:right w:val="single" w:sz="2" w:space="0" w:color="000000"/>
            </w:tcBorders>
            <w:vAlign w:val="center"/>
            <w:hideMark/>
          </w:tcPr>
          <w:p w:rsidR="00DC02D3" w:rsidRPr="00DC02D3" w:rsidRDefault="00DC02D3" w:rsidP="00DC02D3">
            <w:pPr>
              <w:snapToGrid w:val="0"/>
              <w:rPr>
                <w:b/>
                <w:color w:val="000000"/>
                <w:sz w:val="20"/>
                <w:szCs w:val="20"/>
              </w:rPr>
            </w:pPr>
            <w:r w:rsidRPr="00DC02D3">
              <w:rPr>
                <w:b/>
                <w:color w:val="000000"/>
                <w:sz w:val="20"/>
                <w:szCs w:val="20"/>
              </w:rPr>
              <w:t>Ilość (szt.)</w:t>
            </w:r>
          </w:p>
        </w:tc>
        <w:tc>
          <w:tcPr>
            <w:tcW w:w="1985" w:type="dxa"/>
            <w:tcBorders>
              <w:top w:val="single" w:sz="2" w:space="0" w:color="000000"/>
              <w:left w:val="single" w:sz="2" w:space="0" w:color="000000"/>
              <w:bottom w:val="single" w:sz="2" w:space="0" w:color="000000"/>
              <w:right w:val="single" w:sz="2" w:space="0" w:color="000000"/>
            </w:tcBorders>
            <w:vAlign w:val="center"/>
            <w:hideMark/>
          </w:tcPr>
          <w:p w:rsidR="00DC02D3" w:rsidRPr="00DC02D3" w:rsidRDefault="00DC02D3" w:rsidP="00DC02D3">
            <w:pPr>
              <w:snapToGrid w:val="0"/>
              <w:rPr>
                <w:b/>
                <w:color w:val="000000"/>
                <w:sz w:val="20"/>
                <w:szCs w:val="20"/>
              </w:rPr>
            </w:pPr>
            <w:r w:rsidRPr="00DC02D3">
              <w:rPr>
                <w:b/>
                <w:color w:val="000000"/>
                <w:sz w:val="20"/>
                <w:szCs w:val="20"/>
              </w:rPr>
              <w:t>Łączny prąd (</w:t>
            </w:r>
            <w:proofErr w:type="spellStart"/>
            <w:r w:rsidRPr="00DC02D3">
              <w:rPr>
                <w:b/>
                <w:color w:val="000000"/>
                <w:sz w:val="20"/>
                <w:szCs w:val="20"/>
              </w:rPr>
              <w:t>mA</w:t>
            </w:r>
            <w:proofErr w:type="spellEnd"/>
            <w:r w:rsidRPr="00DC02D3">
              <w:rPr>
                <w:b/>
                <w:color w:val="000000"/>
                <w:sz w:val="20"/>
                <w:szCs w:val="20"/>
              </w:rPr>
              <w:t>)</w:t>
            </w:r>
          </w:p>
        </w:tc>
      </w:tr>
      <w:tr w:rsidR="00DC02D3" w:rsidRPr="00DC02D3" w:rsidTr="00DC02D3">
        <w:trPr>
          <w:trHeight w:val="250"/>
        </w:trPr>
        <w:tc>
          <w:tcPr>
            <w:tcW w:w="567" w:type="dxa"/>
            <w:tcBorders>
              <w:top w:val="single" w:sz="2" w:space="0" w:color="000000"/>
              <w:left w:val="single" w:sz="2" w:space="0" w:color="000000"/>
              <w:bottom w:val="single" w:sz="2" w:space="0" w:color="000000"/>
              <w:right w:val="single" w:sz="2" w:space="0" w:color="000000"/>
            </w:tcBorders>
            <w:vAlign w:val="center"/>
            <w:hideMark/>
          </w:tcPr>
          <w:p w:rsidR="00DC02D3" w:rsidRPr="00DC02D3" w:rsidRDefault="00DC02D3" w:rsidP="00DC02D3">
            <w:pPr>
              <w:snapToGrid w:val="0"/>
              <w:rPr>
                <w:color w:val="000000"/>
                <w:sz w:val="22"/>
                <w:szCs w:val="22"/>
              </w:rPr>
            </w:pPr>
            <w:r w:rsidRPr="00DC02D3">
              <w:rPr>
                <w:color w:val="000000"/>
                <w:sz w:val="22"/>
                <w:szCs w:val="22"/>
              </w:rPr>
              <w:t>1</w:t>
            </w:r>
          </w:p>
        </w:tc>
        <w:tc>
          <w:tcPr>
            <w:tcW w:w="1417" w:type="dxa"/>
            <w:tcBorders>
              <w:top w:val="single" w:sz="2" w:space="0" w:color="000000"/>
              <w:left w:val="single" w:sz="2" w:space="0" w:color="000000"/>
              <w:bottom w:val="single" w:sz="2" w:space="0" w:color="000000"/>
              <w:right w:val="single" w:sz="2" w:space="0" w:color="000000"/>
            </w:tcBorders>
            <w:hideMark/>
          </w:tcPr>
          <w:p w:rsidR="00DC02D3" w:rsidRPr="00DC02D3" w:rsidRDefault="00DC02D3" w:rsidP="00DC02D3">
            <w:pPr>
              <w:snapToGrid w:val="0"/>
              <w:rPr>
                <w:color w:val="000000"/>
                <w:sz w:val="22"/>
                <w:szCs w:val="22"/>
              </w:rPr>
            </w:pPr>
            <w:r w:rsidRPr="00DC02D3">
              <w:rPr>
                <w:color w:val="000000"/>
                <w:sz w:val="22"/>
                <w:szCs w:val="22"/>
              </w:rPr>
              <w:t>DUR-4046</w:t>
            </w:r>
          </w:p>
        </w:tc>
        <w:tc>
          <w:tcPr>
            <w:tcW w:w="2410" w:type="dxa"/>
            <w:tcBorders>
              <w:top w:val="single" w:sz="2" w:space="0" w:color="000000"/>
              <w:left w:val="single" w:sz="2" w:space="0" w:color="000000"/>
              <w:bottom w:val="single" w:sz="2" w:space="0" w:color="000000"/>
              <w:right w:val="single" w:sz="2" w:space="0" w:color="000000"/>
            </w:tcBorders>
            <w:hideMark/>
          </w:tcPr>
          <w:p w:rsidR="00DC02D3" w:rsidRPr="00DC02D3" w:rsidRDefault="00DC02D3" w:rsidP="00DC02D3">
            <w:pPr>
              <w:snapToGrid w:val="0"/>
              <w:rPr>
                <w:color w:val="000000"/>
                <w:sz w:val="22"/>
                <w:szCs w:val="22"/>
              </w:rPr>
            </w:pPr>
            <w:r w:rsidRPr="00DC02D3">
              <w:rPr>
                <w:color w:val="000000"/>
                <w:sz w:val="22"/>
                <w:szCs w:val="22"/>
              </w:rPr>
              <w:t>0,150</w:t>
            </w:r>
          </w:p>
        </w:tc>
        <w:tc>
          <w:tcPr>
            <w:tcW w:w="1417" w:type="dxa"/>
            <w:tcBorders>
              <w:top w:val="single" w:sz="2" w:space="0" w:color="000000"/>
              <w:left w:val="single" w:sz="2" w:space="0" w:color="000000"/>
              <w:bottom w:val="single" w:sz="2" w:space="0" w:color="000000"/>
              <w:right w:val="single" w:sz="2" w:space="0" w:color="000000"/>
            </w:tcBorders>
            <w:hideMark/>
          </w:tcPr>
          <w:p w:rsidR="00DC02D3" w:rsidRPr="00DC02D3" w:rsidRDefault="00DC02D3" w:rsidP="00DC02D3">
            <w:pPr>
              <w:tabs>
                <w:tab w:val="center" w:pos="951"/>
              </w:tabs>
              <w:snapToGrid w:val="0"/>
              <w:rPr>
                <w:color w:val="000000"/>
                <w:sz w:val="22"/>
                <w:szCs w:val="22"/>
              </w:rPr>
            </w:pPr>
            <w:r w:rsidRPr="00DC02D3">
              <w:rPr>
                <w:color w:val="000000"/>
                <w:sz w:val="22"/>
                <w:szCs w:val="22"/>
              </w:rPr>
              <w:t>60</w:t>
            </w:r>
          </w:p>
        </w:tc>
        <w:tc>
          <w:tcPr>
            <w:tcW w:w="1985" w:type="dxa"/>
            <w:tcBorders>
              <w:top w:val="single" w:sz="2" w:space="0" w:color="000000"/>
              <w:left w:val="single" w:sz="2" w:space="0" w:color="000000"/>
              <w:bottom w:val="single" w:sz="2" w:space="0" w:color="000000"/>
              <w:right w:val="single" w:sz="2" w:space="0" w:color="000000"/>
            </w:tcBorders>
            <w:hideMark/>
          </w:tcPr>
          <w:p w:rsidR="00DC02D3" w:rsidRPr="00DC02D3" w:rsidRDefault="00DC02D3" w:rsidP="00DC02D3">
            <w:pPr>
              <w:snapToGrid w:val="0"/>
              <w:rPr>
                <w:color w:val="000000"/>
                <w:sz w:val="22"/>
                <w:szCs w:val="22"/>
              </w:rPr>
            </w:pPr>
            <w:r w:rsidRPr="00DC02D3">
              <w:rPr>
                <w:color w:val="000000"/>
                <w:sz w:val="22"/>
                <w:szCs w:val="22"/>
              </w:rPr>
              <w:t>9,00</w:t>
            </w:r>
          </w:p>
        </w:tc>
      </w:tr>
      <w:tr w:rsidR="00DC02D3" w:rsidRPr="00DC02D3" w:rsidTr="00DC02D3">
        <w:trPr>
          <w:trHeight w:val="250"/>
        </w:trPr>
        <w:tc>
          <w:tcPr>
            <w:tcW w:w="567" w:type="dxa"/>
            <w:tcBorders>
              <w:top w:val="single" w:sz="2" w:space="0" w:color="000000"/>
              <w:left w:val="single" w:sz="2" w:space="0" w:color="000000"/>
              <w:bottom w:val="single" w:sz="2" w:space="0" w:color="000000"/>
              <w:right w:val="single" w:sz="2" w:space="0" w:color="000000"/>
            </w:tcBorders>
            <w:vAlign w:val="center"/>
            <w:hideMark/>
          </w:tcPr>
          <w:p w:rsidR="00DC02D3" w:rsidRPr="00DC02D3" w:rsidRDefault="00DC02D3" w:rsidP="00DC02D3">
            <w:pPr>
              <w:snapToGrid w:val="0"/>
              <w:rPr>
                <w:color w:val="000000"/>
                <w:sz w:val="22"/>
                <w:szCs w:val="22"/>
                <w:lang w:val="en-US"/>
              </w:rPr>
            </w:pPr>
            <w:r w:rsidRPr="00DC02D3">
              <w:rPr>
                <w:color w:val="000000"/>
                <w:sz w:val="22"/>
                <w:szCs w:val="22"/>
                <w:lang w:val="en-US"/>
              </w:rPr>
              <w:t>2</w:t>
            </w:r>
          </w:p>
        </w:tc>
        <w:tc>
          <w:tcPr>
            <w:tcW w:w="1417" w:type="dxa"/>
            <w:tcBorders>
              <w:top w:val="single" w:sz="2" w:space="0" w:color="000000"/>
              <w:left w:val="single" w:sz="2" w:space="0" w:color="000000"/>
              <w:bottom w:val="single" w:sz="2" w:space="0" w:color="000000"/>
              <w:right w:val="single" w:sz="2" w:space="0" w:color="000000"/>
            </w:tcBorders>
            <w:hideMark/>
          </w:tcPr>
          <w:p w:rsidR="00DC02D3" w:rsidRPr="00DC02D3" w:rsidRDefault="00DC02D3" w:rsidP="00DC02D3">
            <w:pPr>
              <w:snapToGrid w:val="0"/>
              <w:rPr>
                <w:color w:val="000000"/>
                <w:sz w:val="22"/>
                <w:szCs w:val="22"/>
              </w:rPr>
            </w:pPr>
            <w:r w:rsidRPr="00DC02D3">
              <w:rPr>
                <w:color w:val="000000"/>
                <w:sz w:val="22"/>
                <w:szCs w:val="22"/>
              </w:rPr>
              <w:t>DOT-4046</w:t>
            </w:r>
          </w:p>
        </w:tc>
        <w:tc>
          <w:tcPr>
            <w:tcW w:w="2410" w:type="dxa"/>
            <w:tcBorders>
              <w:top w:val="single" w:sz="2" w:space="0" w:color="000000"/>
              <w:left w:val="single" w:sz="2" w:space="0" w:color="000000"/>
              <w:bottom w:val="single" w:sz="2" w:space="0" w:color="000000"/>
              <w:right w:val="single" w:sz="2" w:space="0" w:color="000000"/>
            </w:tcBorders>
            <w:hideMark/>
          </w:tcPr>
          <w:p w:rsidR="00DC02D3" w:rsidRPr="00DC02D3" w:rsidRDefault="00DC02D3" w:rsidP="00DC02D3">
            <w:pPr>
              <w:snapToGrid w:val="0"/>
              <w:rPr>
                <w:color w:val="000000"/>
                <w:sz w:val="22"/>
                <w:szCs w:val="22"/>
              </w:rPr>
            </w:pPr>
            <w:r w:rsidRPr="00DC02D3">
              <w:rPr>
                <w:color w:val="000000"/>
                <w:sz w:val="22"/>
                <w:szCs w:val="22"/>
              </w:rPr>
              <w:t>0,150</w:t>
            </w:r>
          </w:p>
        </w:tc>
        <w:tc>
          <w:tcPr>
            <w:tcW w:w="1417" w:type="dxa"/>
            <w:tcBorders>
              <w:top w:val="single" w:sz="2" w:space="0" w:color="000000"/>
              <w:left w:val="single" w:sz="2" w:space="0" w:color="000000"/>
              <w:bottom w:val="single" w:sz="2" w:space="0" w:color="000000"/>
              <w:right w:val="single" w:sz="2" w:space="0" w:color="000000"/>
            </w:tcBorders>
            <w:hideMark/>
          </w:tcPr>
          <w:p w:rsidR="00DC02D3" w:rsidRPr="00DC02D3" w:rsidRDefault="00DC02D3" w:rsidP="00DC02D3">
            <w:pPr>
              <w:tabs>
                <w:tab w:val="center" w:pos="951"/>
              </w:tabs>
              <w:snapToGrid w:val="0"/>
              <w:rPr>
                <w:color w:val="000000"/>
                <w:sz w:val="22"/>
                <w:szCs w:val="22"/>
              </w:rPr>
            </w:pPr>
            <w:r w:rsidRPr="00DC02D3">
              <w:rPr>
                <w:color w:val="000000"/>
                <w:sz w:val="22"/>
                <w:szCs w:val="22"/>
              </w:rPr>
              <w:t>8</w:t>
            </w:r>
          </w:p>
        </w:tc>
        <w:tc>
          <w:tcPr>
            <w:tcW w:w="1985" w:type="dxa"/>
            <w:tcBorders>
              <w:top w:val="single" w:sz="2" w:space="0" w:color="000000"/>
              <w:left w:val="single" w:sz="2" w:space="0" w:color="000000"/>
              <w:bottom w:val="single" w:sz="2" w:space="0" w:color="000000"/>
              <w:right w:val="single" w:sz="2" w:space="0" w:color="000000"/>
            </w:tcBorders>
            <w:hideMark/>
          </w:tcPr>
          <w:p w:rsidR="00DC02D3" w:rsidRPr="00DC02D3" w:rsidRDefault="00DC02D3" w:rsidP="00DC02D3">
            <w:pPr>
              <w:snapToGrid w:val="0"/>
              <w:rPr>
                <w:color w:val="000000"/>
                <w:sz w:val="22"/>
                <w:szCs w:val="22"/>
              </w:rPr>
            </w:pPr>
            <w:r w:rsidRPr="00DC02D3">
              <w:rPr>
                <w:color w:val="000000"/>
                <w:sz w:val="22"/>
                <w:szCs w:val="22"/>
              </w:rPr>
              <w:t>1,2</w:t>
            </w:r>
          </w:p>
        </w:tc>
      </w:tr>
      <w:tr w:rsidR="00DC02D3" w:rsidRPr="00DC02D3" w:rsidTr="00DC02D3">
        <w:trPr>
          <w:trHeight w:val="250"/>
        </w:trPr>
        <w:tc>
          <w:tcPr>
            <w:tcW w:w="567" w:type="dxa"/>
            <w:tcBorders>
              <w:top w:val="single" w:sz="2" w:space="0" w:color="000000"/>
              <w:left w:val="single" w:sz="2" w:space="0" w:color="000000"/>
              <w:bottom w:val="single" w:sz="2" w:space="0" w:color="000000"/>
              <w:right w:val="single" w:sz="2" w:space="0" w:color="000000"/>
            </w:tcBorders>
            <w:vAlign w:val="center"/>
            <w:hideMark/>
          </w:tcPr>
          <w:p w:rsidR="00DC02D3" w:rsidRPr="00DC02D3" w:rsidRDefault="00DC02D3" w:rsidP="00DC02D3">
            <w:pPr>
              <w:snapToGrid w:val="0"/>
              <w:rPr>
                <w:color w:val="000000"/>
                <w:sz w:val="22"/>
                <w:szCs w:val="22"/>
                <w:lang w:val="en-US"/>
              </w:rPr>
            </w:pPr>
            <w:r w:rsidRPr="00DC02D3">
              <w:rPr>
                <w:color w:val="000000"/>
                <w:sz w:val="22"/>
                <w:szCs w:val="22"/>
                <w:lang w:val="en-US"/>
              </w:rPr>
              <w:t>3</w:t>
            </w:r>
          </w:p>
        </w:tc>
        <w:tc>
          <w:tcPr>
            <w:tcW w:w="1417" w:type="dxa"/>
            <w:tcBorders>
              <w:top w:val="single" w:sz="2" w:space="0" w:color="000000"/>
              <w:left w:val="single" w:sz="2" w:space="0" w:color="000000"/>
              <w:bottom w:val="single" w:sz="2" w:space="0" w:color="000000"/>
              <w:right w:val="single" w:sz="2" w:space="0" w:color="000000"/>
            </w:tcBorders>
            <w:hideMark/>
          </w:tcPr>
          <w:p w:rsidR="00DC02D3" w:rsidRPr="00DC02D3" w:rsidRDefault="00DC02D3" w:rsidP="00DC02D3">
            <w:pPr>
              <w:snapToGrid w:val="0"/>
              <w:rPr>
                <w:color w:val="000000"/>
                <w:sz w:val="22"/>
                <w:szCs w:val="22"/>
                <w:lang w:val="en-US"/>
              </w:rPr>
            </w:pPr>
            <w:r w:rsidRPr="00DC02D3">
              <w:rPr>
                <w:color w:val="000000"/>
                <w:sz w:val="22"/>
                <w:szCs w:val="22"/>
                <w:lang w:val="en-US"/>
              </w:rPr>
              <w:t xml:space="preserve">ROP-4001 </w:t>
            </w:r>
          </w:p>
        </w:tc>
        <w:tc>
          <w:tcPr>
            <w:tcW w:w="2410" w:type="dxa"/>
            <w:tcBorders>
              <w:top w:val="single" w:sz="2" w:space="0" w:color="000000"/>
              <w:left w:val="single" w:sz="2" w:space="0" w:color="000000"/>
              <w:bottom w:val="single" w:sz="2" w:space="0" w:color="000000"/>
              <w:right w:val="single" w:sz="2" w:space="0" w:color="000000"/>
            </w:tcBorders>
            <w:hideMark/>
          </w:tcPr>
          <w:p w:rsidR="00DC02D3" w:rsidRPr="00DC02D3" w:rsidRDefault="00DC02D3" w:rsidP="00DC02D3">
            <w:pPr>
              <w:snapToGrid w:val="0"/>
              <w:rPr>
                <w:color w:val="000000"/>
                <w:sz w:val="22"/>
                <w:szCs w:val="22"/>
                <w:lang w:val="en-US"/>
              </w:rPr>
            </w:pPr>
            <w:r w:rsidRPr="00DC02D3">
              <w:rPr>
                <w:color w:val="000000"/>
                <w:sz w:val="22"/>
                <w:szCs w:val="22"/>
                <w:lang w:val="en-US"/>
              </w:rPr>
              <w:t>0,135</w:t>
            </w:r>
          </w:p>
        </w:tc>
        <w:tc>
          <w:tcPr>
            <w:tcW w:w="1417" w:type="dxa"/>
            <w:tcBorders>
              <w:top w:val="single" w:sz="2" w:space="0" w:color="000000"/>
              <w:left w:val="single" w:sz="2" w:space="0" w:color="000000"/>
              <w:bottom w:val="single" w:sz="2" w:space="0" w:color="000000"/>
              <w:right w:val="single" w:sz="2" w:space="0" w:color="000000"/>
            </w:tcBorders>
            <w:hideMark/>
          </w:tcPr>
          <w:p w:rsidR="00DC02D3" w:rsidRPr="00DC02D3" w:rsidRDefault="00DC02D3" w:rsidP="00DC02D3">
            <w:pPr>
              <w:snapToGrid w:val="0"/>
              <w:rPr>
                <w:color w:val="000000"/>
                <w:sz w:val="22"/>
                <w:szCs w:val="22"/>
                <w:lang w:val="en-US"/>
              </w:rPr>
            </w:pPr>
            <w:r w:rsidRPr="00DC02D3">
              <w:rPr>
                <w:color w:val="000000"/>
                <w:sz w:val="22"/>
                <w:szCs w:val="22"/>
                <w:lang w:val="en-US"/>
              </w:rPr>
              <w:t>8</w:t>
            </w:r>
          </w:p>
        </w:tc>
        <w:tc>
          <w:tcPr>
            <w:tcW w:w="1985" w:type="dxa"/>
            <w:tcBorders>
              <w:top w:val="single" w:sz="2" w:space="0" w:color="000000"/>
              <w:left w:val="single" w:sz="2" w:space="0" w:color="000000"/>
              <w:bottom w:val="single" w:sz="2" w:space="0" w:color="000000"/>
              <w:right w:val="single" w:sz="2" w:space="0" w:color="000000"/>
            </w:tcBorders>
            <w:hideMark/>
          </w:tcPr>
          <w:p w:rsidR="00DC02D3" w:rsidRPr="00DC02D3" w:rsidRDefault="00DC02D3" w:rsidP="00DC02D3">
            <w:pPr>
              <w:snapToGrid w:val="0"/>
              <w:rPr>
                <w:color w:val="000000"/>
                <w:sz w:val="22"/>
                <w:szCs w:val="22"/>
                <w:lang w:val="en-US"/>
              </w:rPr>
            </w:pPr>
            <w:r w:rsidRPr="00DC02D3">
              <w:rPr>
                <w:color w:val="000000"/>
                <w:sz w:val="22"/>
                <w:szCs w:val="22"/>
                <w:lang w:val="en-US"/>
              </w:rPr>
              <w:t>1,2</w:t>
            </w:r>
          </w:p>
        </w:tc>
      </w:tr>
    </w:tbl>
    <w:p w:rsidR="00DC02D3" w:rsidRPr="00DC02D3" w:rsidRDefault="00DC02D3" w:rsidP="00DC02D3">
      <w:pPr>
        <w:rPr>
          <w:sz w:val="16"/>
          <w:szCs w:val="16"/>
        </w:rPr>
      </w:pPr>
      <w:r w:rsidRPr="00DC02D3">
        <w:rPr>
          <w:sz w:val="22"/>
          <w:szCs w:val="22"/>
        </w:rPr>
        <w:tab/>
      </w:r>
    </w:p>
    <w:p w:rsidR="00DC02D3" w:rsidRPr="00DC02D3" w:rsidRDefault="00DC02D3" w:rsidP="00DC02D3">
      <w:pPr>
        <w:ind w:firstLine="284"/>
        <w:rPr>
          <w:sz w:val="22"/>
          <w:szCs w:val="22"/>
        </w:rPr>
      </w:pPr>
      <w:r w:rsidRPr="00DC02D3">
        <w:rPr>
          <w:sz w:val="22"/>
          <w:szCs w:val="22"/>
        </w:rPr>
        <w:t xml:space="preserve">           Łączny prąd dozorowania w pętli                       11,40 </w:t>
      </w:r>
      <w:proofErr w:type="spellStart"/>
      <w:r w:rsidRPr="00DC02D3">
        <w:rPr>
          <w:sz w:val="22"/>
          <w:szCs w:val="22"/>
        </w:rPr>
        <w:t>mA</w:t>
      </w:r>
      <w:proofErr w:type="spellEnd"/>
    </w:p>
    <w:p w:rsidR="00DC02D3" w:rsidRPr="00DC02D3" w:rsidRDefault="00DC02D3" w:rsidP="00DC02D3">
      <w:pPr>
        <w:rPr>
          <w:sz w:val="22"/>
          <w:szCs w:val="22"/>
        </w:rPr>
      </w:pPr>
      <w:r w:rsidRPr="00DC02D3">
        <w:rPr>
          <w:sz w:val="22"/>
          <w:szCs w:val="22"/>
        </w:rPr>
        <w:tab/>
        <w:t xml:space="preserve">    Dopuszczalny prąd dozorowania w pętli</w:t>
      </w:r>
      <w:r w:rsidRPr="00DC02D3">
        <w:rPr>
          <w:sz w:val="22"/>
          <w:szCs w:val="22"/>
        </w:rPr>
        <w:tab/>
        <w:t xml:space="preserve">          20,00 </w:t>
      </w:r>
      <w:proofErr w:type="spellStart"/>
      <w:r w:rsidRPr="00DC02D3">
        <w:rPr>
          <w:sz w:val="22"/>
          <w:szCs w:val="22"/>
        </w:rPr>
        <w:t>mA</w:t>
      </w:r>
      <w:proofErr w:type="spellEnd"/>
    </w:p>
    <w:p w:rsidR="00DC02D3" w:rsidRPr="00DC02D3" w:rsidRDefault="00DC02D3" w:rsidP="00DC02D3">
      <w:pPr>
        <w:rPr>
          <w:b/>
          <w:sz w:val="28"/>
          <w:szCs w:val="28"/>
        </w:rPr>
      </w:pPr>
      <w:r w:rsidRPr="00DC02D3">
        <w:rPr>
          <w:b/>
          <w:sz w:val="28"/>
          <w:szCs w:val="28"/>
        </w:rPr>
        <w:t>Pętla 3</w:t>
      </w:r>
    </w:p>
    <w:tbl>
      <w:tblPr>
        <w:tblW w:w="7800" w:type="dxa"/>
        <w:tblInd w:w="1023"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30" w:type="dxa"/>
          <w:right w:w="30" w:type="dxa"/>
        </w:tblCellMar>
        <w:tblLook w:val="04A0" w:firstRow="1" w:lastRow="0" w:firstColumn="1" w:lastColumn="0" w:noHBand="0" w:noVBand="1"/>
      </w:tblPr>
      <w:tblGrid>
        <w:gridCol w:w="567"/>
        <w:gridCol w:w="1418"/>
        <w:gridCol w:w="2411"/>
        <w:gridCol w:w="1418"/>
        <w:gridCol w:w="1986"/>
      </w:tblGrid>
      <w:tr w:rsidR="00DC02D3" w:rsidRPr="00DC02D3" w:rsidTr="00DC02D3">
        <w:trPr>
          <w:trHeight w:val="360"/>
        </w:trPr>
        <w:tc>
          <w:tcPr>
            <w:tcW w:w="567" w:type="dxa"/>
            <w:tcBorders>
              <w:top w:val="single" w:sz="2" w:space="0" w:color="000000"/>
              <w:left w:val="single" w:sz="2" w:space="0" w:color="000000"/>
              <w:bottom w:val="single" w:sz="2" w:space="0" w:color="000000"/>
              <w:right w:val="single" w:sz="2" w:space="0" w:color="000000"/>
            </w:tcBorders>
            <w:vAlign w:val="center"/>
            <w:hideMark/>
          </w:tcPr>
          <w:p w:rsidR="00DC02D3" w:rsidRPr="00DC02D3" w:rsidRDefault="00DC02D3" w:rsidP="00DC02D3">
            <w:pPr>
              <w:snapToGrid w:val="0"/>
              <w:rPr>
                <w:b/>
                <w:color w:val="000000"/>
                <w:sz w:val="20"/>
                <w:szCs w:val="20"/>
              </w:rPr>
            </w:pPr>
            <w:r w:rsidRPr="00DC02D3">
              <w:rPr>
                <w:b/>
                <w:color w:val="000000"/>
                <w:sz w:val="20"/>
                <w:szCs w:val="20"/>
              </w:rPr>
              <w:t>Lp.</w:t>
            </w:r>
          </w:p>
        </w:tc>
        <w:tc>
          <w:tcPr>
            <w:tcW w:w="1417" w:type="dxa"/>
            <w:tcBorders>
              <w:top w:val="single" w:sz="2" w:space="0" w:color="000000"/>
              <w:left w:val="single" w:sz="2" w:space="0" w:color="000000"/>
              <w:bottom w:val="single" w:sz="2" w:space="0" w:color="000000"/>
              <w:right w:val="single" w:sz="2" w:space="0" w:color="000000"/>
            </w:tcBorders>
            <w:vAlign w:val="center"/>
            <w:hideMark/>
          </w:tcPr>
          <w:p w:rsidR="00DC02D3" w:rsidRPr="00DC02D3" w:rsidRDefault="00DC02D3" w:rsidP="00DC02D3">
            <w:pPr>
              <w:snapToGrid w:val="0"/>
              <w:rPr>
                <w:b/>
                <w:color w:val="000000"/>
                <w:sz w:val="20"/>
                <w:szCs w:val="20"/>
              </w:rPr>
            </w:pPr>
            <w:r w:rsidRPr="00DC02D3">
              <w:rPr>
                <w:b/>
                <w:color w:val="000000"/>
                <w:sz w:val="20"/>
                <w:szCs w:val="20"/>
              </w:rPr>
              <w:t>Element</w:t>
            </w:r>
          </w:p>
        </w:tc>
        <w:tc>
          <w:tcPr>
            <w:tcW w:w="2410" w:type="dxa"/>
            <w:tcBorders>
              <w:top w:val="single" w:sz="2" w:space="0" w:color="000000"/>
              <w:left w:val="single" w:sz="2" w:space="0" w:color="000000"/>
              <w:bottom w:val="single" w:sz="2" w:space="0" w:color="000000"/>
              <w:right w:val="single" w:sz="2" w:space="0" w:color="000000"/>
            </w:tcBorders>
            <w:vAlign w:val="center"/>
            <w:hideMark/>
          </w:tcPr>
          <w:p w:rsidR="00DC02D3" w:rsidRPr="00DC02D3" w:rsidRDefault="00DC02D3" w:rsidP="00DC02D3">
            <w:pPr>
              <w:snapToGrid w:val="0"/>
              <w:rPr>
                <w:b/>
                <w:color w:val="000000"/>
                <w:sz w:val="20"/>
                <w:szCs w:val="20"/>
              </w:rPr>
            </w:pPr>
            <w:r w:rsidRPr="00DC02D3">
              <w:rPr>
                <w:b/>
                <w:color w:val="000000"/>
                <w:sz w:val="20"/>
                <w:szCs w:val="20"/>
              </w:rPr>
              <w:t>Prąd dozorowania (</w:t>
            </w:r>
            <w:proofErr w:type="spellStart"/>
            <w:r w:rsidRPr="00DC02D3">
              <w:rPr>
                <w:b/>
                <w:color w:val="000000"/>
                <w:sz w:val="20"/>
                <w:szCs w:val="20"/>
              </w:rPr>
              <w:t>mA</w:t>
            </w:r>
            <w:proofErr w:type="spellEnd"/>
            <w:r w:rsidRPr="00DC02D3">
              <w:rPr>
                <w:b/>
                <w:color w:val="000000"/>
                <w:sz w:val="20"/>
                <w:szCs w:val="20"/>
              </w:rPr>
              <w:t>)</w:t>
            </w:r>
          </w:p>
        </w:tc>
        <w:tc>
          <w:tcPr>
            <w:tcW w:w="1417" w:type="dxa"/>
            <w:tcBorders>
              <w:top w:val="single" w:sz="2" w:space="0" w:color="000000"/>
              <w:left w:val="single" w:sz="2" w:space="0" w:color="000000"/>
              <w:bottom w:val="single" w:sz="2" w:space="0" w:color="000000"/>
              <w:right w:val="single" w:sz="2" w:space="0" w:color="000000"/>
            </w:tcBorders>
            <w:vAlign w:val="center"/>
            <w:hideMark/>
          </w:tcPr>
          <w:p w:rsidR="00DC02D3" w:rsidRPr="00DC02D3" w:rsidRDefault="00DC02D3" w:rsidP="00DC02D3">
            <w:pPr>
              <w:snapToGrid w:val="0"/>
              <w:rPr>
                <w:b/>
                <w:color w:val="000000"/>
                <w:sz w:val="20"/>
                <w:szCs w:val="20"/>
              </w:rPr>
            </w:pPr>
            <w:r w:rsidRPr="00DC02D3">
              <w:rPr>
                <w:b/>
                <w:color w:val="000000"/>
                <w:sz w:val="20"/>
                <w:szCs w:val="20"/>
              </w:rPr>
              <w:t>Ilość (szt.)</w:t>
            </w:r>
          </w:p>
        </w:tc>
        <w:tc>
          <w:tcPr>
            <w:tcW w:w="1985" w:type="dxa"/>
            <w:tcBorders>
              <w:top w:val="single" w:sz="2" w:space="0" w:color="000000"/>
              <w:left w:val="single" w:sz="2" w:space="0" w:color="000000"/>
              <w:bottom w:val="single" w:sz="2" w:space="0" w:color="000000"/>
              <w:right w:val="single" w:sz="2" w:space="0" w:color="000000"/>
            </w:tcBorders>
            <w:vAlign w:val="center"/>
            <w:hideMark/>
          </w:tcPr>
          <w:p w:rsidR="00DC02D3" w:rsidRPr="00DC02D3" w:rsidRDefault="00DC02D3" w:rsidP="00DC02D3">
            <w:pPr>
              <w:snapToGrid w:val="0"/>
              <w:rPr>
                <w:b/>
                <w:color w:val="000000"/>
                <w:sz w:val="20"/>
                <w:szCs w:val="20"/>
              </w:rPr>
            </w:pPr>
            <w:r w:rsidRPr="00DC02D3">
              <w:rPr>
                <w:b/>
                <w:color w:val="000000"/>
                <w:sz w:val="20"/>
                <w:szCs w:val="20"/>
              </w:rPr>
              <w:t>Łączny prąd (</w:t>
            </w:r>
            <w:proofErr w:type="spellStart"/>
            <w:r w:rsidRPr="00DC02D3">
              <w:rPr>
                <w:b/>
                <w:color w:val="000000"/>
                <w:sz w:val="20"/>
                <w:szCs w:val="20"/>
              </w:rPr>
              <w:t>mA</w:t>
            </w:r>
            <w:proofErr w:type="spellEnd"/>
            <w:r w:rsidRPr="00DC02D3">
              <w:rPr>
                <w:b/>
                <w:color w:val="000000"/>
                <w:sz w:val="20"/>
                <w:szCs w:val="20"/>
              </w:rPr>
              <w:t>)</w:t>
            </w:r>
          </w:p>
        </w:tc>
      </w:tr>
      <w:tr w:rsidR="00DC02D3" w:rsidRPr="00DC02D3" w:rsidTr="00DC02D3">
        <w:trPr>
          <w:trHeight w:val="250"/>
        </w:trPr>
        <w:tc>
          <w:tcPr>
            <w:tcW w:w="567" w:type="dxa"/>
            <w:tcBorders>
              <w:top w:val="single" w:sz="2" w:space="0" w:color="000000"/>
              <w:left w:val="single" w:sz="2" w:space="0" w:color="000000"/>
              <w:bottom w:val="single" w:sz="2" w:space="0" w:color="000000"/>
              <w:right w:val="single" w:sz="2" w:space="0" w:color="000000"/>
            </w:tcBorders>
            <w:vAlign w:val="center"/>
            <w:hideMark/>
          </w:tcPr>
          <w:p w:rsidR="00DC02D3" w:rsidRPr="00DC02D3" w:rsidRDefault="00DC02D3" w:rsidP="00DC02D3">
            <w:pPr>
              <w:snapToGrid w:val="0"/>
              <w:rPr>
                <w:color w:val="000000"/>
                <w:sz w:val="22"/>
                <w:szCs w:val="22"/>
              </w:rPr>
            </w:pPr>
            <w:r w:rsidRPr="00DC02D3">
              <w:rPr>
                <w:color w:val="000000"/>
                <w:sz w:val="22"/>
                <w:szCs w:val="22"/>
              </w:rPr>
              <w:t>1</w:t>
            </w:r>
          </w:p>
        </w:tc>
        <w:tc>
          <w:tcPr>
            <w:tcW w:w="1417" w:type="dxa"/>
            <w:tcBorders>
              <w:top w:val="single" w:sz="2" w:space="0" w:color="000000"/>
              <w:left w:val="single" w:sz="2" w:space="0" w:color="000000"/>
              <w:bottom w:val="single" w:sz="2" w:space="0" w:color="000000"/>
              <w:right w:val="single" w:sz="2" w:space="0" w:color="000000"/>
            </w:tcBorders>
            <w:vAlign w:val="center"/>
            <w:hideMark/>
          </w:tcPr>
          <w:p w:rsidR="00DC02D3" w:rsidRPr="00DC02D3" w:rsidRDefault="00DC02D3" w:rsidP="00DC02D3">
            <w:pPr>
              <w:snapToGrid w:val="0"/>
              <w:rPr>
                <w:color w:val="000000"/>
                <w:sz w:val="22"/>
                <w:szCs w:val="22"/>
              </w:rPr>
            </w:pPr>
            <w:r w:rsidRPr="00DC02D3">
              <w:rPr>
                <w:color w:val="000000"/>
                <w:sz w:val="22"/>
                <w:szCs w:val="22"/>
              </w:rPr>
              <w:t>SAL-4001</w:t>
            </w:r>
          </w:p>
        </w:tc>
        <w:tc>
          <w:tcPr>
            <w:tcW w:w="2410" w:type="dxa"/>
            <w:tcBorders>
              <w:top w:val="single" w:sz="2" w:space="0" w:color="000000"/>
              <w:left w:val="single" w:sz="2" w:space="0" w:color="000000"/>
              <w:bottom w:val="single" w:sz="2" w:space="0" w:color="000000"/>
              <w:right w:val="single" w:sz="2" w:space="0" w:color="000000"/>
            </w:tcBorders>
            <w:vAlign w:val="center"/>
            <w:hideMark/>
          </w:tcPr>
          <w:p w:rsidR="00DC02D3" w:rsidRPr="00DC02D3" w:rsidRDefault="00DC02D3" w:rsidP="00DC02D3">
            <w:pPr>
              <w:snapToGrid w:val="0"/>
              <w:rPr>
                <w:color w:val="000000"/>
                <w:sz w:val="22"/>
                <w:szCs w:val="22"/>
              </w:rPr>
            </w:pPr>
            <w:r w:rsidRPr="00DC02D3">
              <w:rPr>
                <w:color w:val="000000"/>
                <w:sz w:val="22"/>
                <w:szCs w:val="22"/>
                <w:lang w:val="en-US"/>
              </w:rPr>
              <w:t>0,15 – 0,6 *</w:t>
            </w:r>
          </w:p>
        </w:tc>
        <w:tc>
          <w:tcPr>
            <w:tcW w:w="1417" w:type="dxa"/>
            <w:tcBorders>
              <w:top w:val="single" w:sz="2" w:space="0" w:color="000000"/>
              <w:left w:val="single" w:sz="2" w:space="0" w:color="000000"/>
              <w:bottom w:val="single" w:sz="2" w:space="0" w:color="000000"/>
              <w:right w:val="single" w:sz="2" w:space="0" w:color="000000"/>
            </w:tcBorders>
            <w:vAlign w:val="center"/>
            <w:hideMark/>
          </w:tcPr>
          <w:p w:rsidR="00DC02D3" w:rsidRPr="00DC02D3" w:rsidRDefault="00DC02D3" w:rsidP="00DC02D3">
            <w:pPr>
              <w:tabs>
                <w:tab w:val="center" w:pos="951"/>
              </w:tabs>
              <w:snapToGrid w:val="0"/>
              <w:rPr>
                <w:color w:val="000000"/>
                <w:sz w:val="22"/>
                <w:szCs w:val="22"/>
              </w:rPr>
            </w:pPr>
            <w:r w:rsidRPr="00DC02D3">
              <w:rPr>
                <w:color w:val="000000"/>
                <w:sz w:val="22"/>
                <w:szCs w:val="22"/>
              </w:rPr>
              <w:t>13</w:t>
            </w:r>
          </w:p>
        </w:tc>
        <w:tc>
          <w:tcPr>
            <w:tcW w:w="1985" w:type="dxa"/>
            <w:tcBorders>
              <w:top w:val="single" w:sz="2" w:space="0" w:color="000000"/>
              <w:left w:val="single" w:sz="2" w:space="0" w:color="000000"/>
              <w:bottom w:val="single" w:sz="2" w:space="0" w:color="000000"/>
              <w:right w:val="single" w:sz="2" w:space="0" w:color="000000"/>
            </w:tcBorders>
            <w:vAlign w:val="center"/>
            <w:hideMark/>
          </w:tcPr>
          <w:p w:rsidR="00DC02D3" w:rsidRPr="00DC02D3" w:rsidRDefault="00DC02D3" w:rsidP="00DC02D3">
            <w:pPr>
              <w:snapToGrid w:val="0"/>
              <w:rPr>
                <w:color w:val="000000"/>
                <w:sz w:val="22"/>
                <w:szCs w:val="22"/>
              </w:rPr>
            </w:pPr>
            <w:r w:rsidRPr="00DC02D3">
              <w:rPr>
                <w:color w:val="000000"/>
                <w:sz w:val="22"/>
                <w:szCs w:val="22"/>
              </w:rPr>
              <w:t xml:space="preserve">1,95 - </w:t>
            </w:r>
            <w:r w:rsidRPr="00DC02D3">
              <w:rPr>
                <w:color w:val="000000"/>
                <w:sz w:val="22"/>
                <w:szCs w:val="22"/>
                <w:lang w:val="en-US"/>
              </w:rPr>
              <w:t>7,8 *</w:t>
            </w:r>
          </w:p>
        </w:tc>
      </w:tr>
      <w:tr w:rsidR="00DC02D3" w:rsidRPr="00DC02D3" w:rsidTr="00DC02D3">
        <w:trPr>
          <w:trHeight w:val="250"/>
        </w:trPr>
        <w:tc>
          <w:tcPr>
            <w:tcW w:w="567" w:type="dxa"/>
            <w:tcBorders>
              <w:top w:val="single" w:sz="2" w:space="0" w:color="000000"/>
              <w:left w:val="single" w:sz="2" w:space="0" w:color="000000"/>
              <w:bottom w:val="single" w:sz="2" w:space="0" w:color="000000"/>
              <w:right w:val="single" w:sz="2" w:space="0" w:color="000000"/>
            </w:tcBorders>
            <w:vAlign w:val="center"/>
            <w:hideMark/>
          </w:tcPr>
          <w:p w:rsidR="00DC02D3" w:rsidRPr="00DC02D3" w:rsidRDefault="00DC02D3" w:rsidP="00DC02D3">
            <w:pPr>
              <w:snapToGrid w:val="0"/>
              <w:rPr>
                <w:color w:val="000000"/>
                <w:sz w:val="22"/>
                <w:szCs w:val="22"/>
                <w:lang w:val="en-US"/>
              </w:rPr>
            </w:pPr>
            <w:r w:rsidRPr="00DC02D3">
              <w:rPr>
                <w:color w:val="000000"/>
                <w:sz w:val="22"/>
                <w:szCs w:val="22"/>
                <w:lang w:val="en-US"/>
              </w:rPr>
              <w:t>2</w:t>
            </w:r>
          </w:p>
        </w:tc>
        <w:tc>
          <w:tcPr>
            <w:tcW w:w="1417" w:type="dxa"/>
            <w:tcBorders>
              <w:top w:val="single" w:sz="2" w:space="0" w:color="000000"/>
              <w:left w:val="single" w:sz="2" w:space="0" w:color="000000"/>
              <w:bottom w:val="single" w:sz="2" w:space="0" w:color="000000"/>
              <w:right w:val="single" w:sz="2" w:space="0" w:color="000000"/>
            </w:tcBorders>
            <w:vAlign w:val="center"/>
            <w:hideMark/>
          </w:tcPr>
          <w:p w:rsidR="00DC02D3" w:rsidRPr="00DC02D3" w:rsidRDefault="00DC02D3" w:rsidP="00DC02D3">
            <w:pPr>
              <w:snapToGrid w:val="0"/>
              <w:rPr>
                <w:color w:val="000000"/>
                <w:sz w:val="22"/>
                <w:szCs w:val="22"/>
                <w:lang w:val="en-US"/>
              </w:rPr>
            </w:pPr>
            <w:r w:rsidRPr="00DC02D3">
              <w:rPr>
                <w:color w:val="000000"/>
                <w:sz w:val="22"/>
                <w:szCs w:val="22"/>
                <w:lang w:val="en-US"/>
              </w:rPr>
              <w:t xml:space="preserve">EKS-4001 </w:t>
            </w:r>
          </w:p>
        </w:tc>
        <w:tc>
          <w:tcPr>
            <w:tcW w:w="2410" w:type="dxa"/>
            <w:tcBorders>
              <w:top w:val="single" w:sz="2" w:space="0" w:color="000000"/>
              <w:left w:val="single" w:sz="2" w:space="0" w:color="000000"/>
              <w:bottom w:val="single" w:sz="2" w:space="0" w:color="000000"/>
              <w:right w:val="single" w:sz="2" w:space="0" w:color="000000"/>
            </w:tcBorders>
            <w:vAlign w:val="center"/>
            <w:hideMark/>
          </w:tcPr>
          <w:p w:rsidR="00DC02D3" w:rsidRPr="00DC02D3" w:rsidRDefault="00DC02D3" w:rsidP="00DC02D3">
            <w:pPr>
              <w:snapToGrid w:val="0"/>
              <w:rPr>
                <w:color w:val="000000"/>
                <w:sz w:val="22"/>
                <w:szCs w:val="22"/>
                <w:lang w:val="en-US"/>
              </w:rPr>
            </w:pPr>
            <w:r w:rsidRPr="00DC02D3">
              <w:rPr>
                <w:color w:val="000000"/>
                <w:sz w:val="22"/>
                <w:szCs w:val="22"/>
                <w:lang w:val="en-US"/>
              </w:rPr>
              <w:t>0,165</w:t>
            </w:r>
          </w:p>
        </w:tc>
        <w:tc>
          <w:tcPr>
            <w:tcW w:w="1417" w:type="dxa"/>
            <w:tcBorders>
              <w:top w:val="single" w:sz="2" w:space="0" w:color="000000"/>
              <w:left w:val="single" w:sz="2" w:space="0" w:color="000000"/>
              <w:bottom w:val="single" w:sz="2" w:space="0" w:color="000000"/>
              <w:right w:val="single" w:sz="2" w:space="0" w:color="000000"/>
            </w:tcBorders>
            <w:vAlign w:val="center"/>
            <w:hideMark/>
          </w:tcPr>
          <w:p w:rsidR="00DC02D3" w:rsidRPr="00DC02D3" w:rsidRDefault="00DC02D3" w:rsidP="00DC02D3">
            <w:pPr>
              <w:snapToGrid w:val="0"/>
              <w:rPr>
                <w:color w:val="000000"/>
                <w:sz w:val="22"/>
                <w:szCs w:val="22"/>
                <w:lang w:val="en-US"/>
              </w:rPr>
            </w:pPr>
            <w:r w:rsidRPr="00DC02D3">
              <w:rPr>
                <w:color w:val="000000"/>
                <w:sz w:val="22"/>
                <w:szCs w:val="22"/>
                <w:lang w:val="en-US"/>
              </w:rPr>
              <w:t>27</w:t>
            </w:r>
          </w:p>
        </w:tc>
        <w:tc>
          <w:tcPr>
            <w:tcW w:w="1985" w:type="dxa"/>
            <w:tcBorders>
              <w:top w:val="single" w:sz="2" w:space="0" w:color="000000"/>
              <w:left w:val="single" w:sz="2" w:space="0" w:color="000000"/>
              <w:bottom w:val="single" w:sz="2" w:space="0" w:color="000000"/>
              <w:right w:val="single" w:sz="2" w:space="0" w:color="000000"/>
            </w:tcBorders>
            <w:vAlign w:val="center"/>
            <w:hideMark/>
          </w:tcPr>
          <w:p w:rsidR="00DC02D3" w:rsidRPr="00DC02D3" w:rsidRDefault="00DC02D3" w:rsidP="00DC02D3">
            <w:pPr>
              <w:snapToGrid w:val="0"/>
              <w:rPr>
                <w:color w:val="000000"/>
                <w:sz w:val="22"/>
                <w:szCs w:val="22"/>
                <w:lang w:val="en-US"/>
              </w:rPr>
            </w:pPr>
            <w:r w:rsidRPr="00DC02D3">
              <w:rPr>
                <w:color w:val="000000"/>
                <w:sz w:val="22"/>
                <w:szCs w:val="22"/>
                <w:lang w:val="en-US"/>
              </w:rPr>
              <w:t>4,455</w:t>
            </w:r>
          </w:p>
        </w:tc>
      </w:tr>
      <w:tr w:rsidR="00DC02D3" w:rsidRPr="00DC02D3" w:rsidTr="00DC02D3">
        <w:trPr>
          <w:trHeight w:val="250"/>
        </w:trPr>
        <w:tc>
          <w:tcPr>
            <w:tcW w:w="567" w:type="dxa"/>
            <w:tcBorders>
              <w:top w:val="single" w:sz="2" w:space="0" w:color="000000"/>
              <w:left w:val="single" w:sz="2" w:space="0" w:color="000000"/>
              <w:bottom w:val="single" w:sz="2" w:space="0" w:color="000000"/>
              <w:right w:val="single" w:sz="2" w:space="0" w:color="000000"/>
            </w:tcBorders>
            <w:vAlign w:val="center"/>
            <w:hideMark/>
          </w:tcPr>
          <w:p w:rsidR="00DC02D3" w:rsidRPr="00DC02D3" w:rsidRDefault="00DC02D3" w:rsidP="00DC02D3">
            <w:pPr>
              <w:snapToGrid w:val="0"/>
              <w:rPr>
                <w:color w:val="000000"/>
                <w:sz w:val="22"/>
                <w:szCs w:val="22"/>
                <w:lang w:val="en-US"/>
              </w:rPr>
            </w:pPr>
            <w:r w:rsidRPr="00DC02D3">
              <w:rPr>
                <w:color w:val="000000"/>
                <w:sz w:val="22"/>
                <w:szCs w:val="22"/>
                <w:lang w:val="en-US"/>
              </w:rPr>
              <w:t>3</w:t>
            </w:r>
          </w:p>
        </w:tc>
        <w:tc>
          <w:tcPr>
            <w:tcW w:w="1417" w:type="dxa"/>
            <w:tcBorders>
              <w:top w:val="single" w:sz="2" w:space="0" w:color="000000"/>
              <w:left w:val="single" w:sz="2" w:space="0" w:color="000000"/>
              <w:bottom w:val="single" w:sz="2" w:space="0" w:color="000000"/>
              <w:right w:val="single" w:sz="2" w:space="0" w:color="000000"/>
            </w:tcBorders>
            <w:vAlign w:val="center"/>
            <w:hideMark/>
          </w:tcPr>
          <w:p w:rsidR="00DC02D3" w:rsidRPr="00DC02D3" w:rsidRDefault="00DC02D3" w:rsidP="00DC02D3">
            <w:pPr>
              <w:snapToGrid w:val="0"/>
              <w:rPr>
                <w:color w:val="000000"/>
                <w:sz w:val="22"/>
                <w:szCs w:val="22"/>
                <w:lang w:val="en-US"/>
              </w:rPr>
            </w:pPr>
            <w:r w:rsidRPr="00DC02D3">
              <w:rPr>
                <w:color w:val="000000"/>
                <w:sz w:val="22"/>
                <w:szCs w:val="22"/>
                <w:lang w:val="en-US"/>
              </w:rPr>
              <w:t>UCS 6000</w:t>
            </w:r>
          </w:p>
        </w:tc>
        <w:tc>
          <w:tcPr>
            <w:tcW w:w="2410" w:type="dxa"/>
            <w:tcBorders>
              <w:top w:val="single" w:sz="2" w:space="0" w:color="000000"/>
              <w:left w:val="single" w:sz="2" w:space="0" w:color="000000"/>
              <w:bottom w:val="single" w:sz="2" w:space="0" w:color="000000"/>
              <w:right w:val="single" w:sz="2" w:space="0" w:color="000000"/>
            </w:tcBorders>
            <w:vAlign w:val="center"/>
            <w:hideMark/>
          </w:tcPr>
          <w:p w:rsidR="00DC02D3" w:rsidRPr="00DC02D3" w:rsidRDefault="00DC02D3" w:rsidP="00DC02D3">
            <w:pPr>
              <w:snapToGrid w:val="0"/>
              <w:rPr>
                <w:color w:val="000000"/>
                <w:sz w:val="22"/>
                <w:szCs w:val="22"/>
                <w:lang w:val="en-US"/>
              </w:rPr>
            </w:pPr>
            <w:r w:rsidRPr="00DC02D3">
              <w:rPr>
                <w:color w:val="000000"/>
                <w:sz w:val="22"/>
                <w:szCs w:val="22"/>
                <w:lang w:val="en-US"/>
              </w:rPr>
              <w:t>0,60</w:t>
            </w:r>
          </w:p>
        </w:tc>
        <w:tc>
          <w:tcPr>
            <w:tcW w:w="1417" w:type="dxa"/>
            <w:tcBorders>
              <w:top w:val="single" w:sz="2" w:space="0" w:color="000000"/>
              <w:left w:val="single" w:sz="2" w:space="0" w:color="000000"/>
              <w:bottom w:val="single" w:sz="2" w:space="0" w:color="000000"/>
              <w:right w:val="single" w:sz="2" w:space="0" w:color="000000"/>
            </w:tcBorders>
            <w:vAlign w:val="center"/>
            <w:hideMark/>
          </w:tcPr>
          <w:p w:rsidR="00DC02D3" w:rsidRPr="00DC02D3" w:rsidRDefault="00DC02D3" w:rsidP="00DC02D3">
            <w:pPr>
              <w:snapToGrid w:val="0"/>
              <w:rPr>
                <w:color w:val="000000"/>
                <w:sz w:val="22"/>
                <w:szCs w:val="22"/>
                <w:lang w:val="en-US"/>
              </w:rPr>
            </w:pPr>
            <w:r w:rsidRPr="00DC02D3">
              <w:rPr>
                <w:color w:val="000000"/>
                <w:sz w:val="22"/>
                <w:szCs w:val="22"/>
                <w:lang w:val="en-US"/>
              </w:rPr>
              <w:t>1</w:t>
            </w:r>
          </w:p>
        </w:tc>
        <w:tc>
          <w:tcPr>
            <w:tcW w:w="1985" w:type="dxa"/>
            <w:tcBorders>
              <w:top w:val="single" w:sz="2" w:space="0" w:color="000000"/>
              <w:left w:val="single" w:sz="2" w:space="0" w:color="000000"/>
              <w:bottom w:val="single" w:sz="2" w:space="0" w:color="000000"/>
              <w:right w:val="single" w:sz="2" w:space="0" w:color="000000"/>
            </w:tcBorders>
            <w:vAlign w:val="center"/>
            <w:hideMark/>
          </w:tcPr>
          <w:p w:rsidR="00DC02D3" w:rsidRPr="00DC02D3" w:rsidRDefault="00DC02D3" w:rsidP="00DC02D3">
            <w:pPr>
              <w:snapToGrid w:val="0"/>
              <w:rPr>
                <w:color w:val="000000"/>
                <w:sz w:val="22"/>
                <w:szCs w:val="22"/>
                <w:lang w:val="en-US"/>
              </w:rPr>
            </w:pPr>
            <w:r w:rsidRPr="00DC02D3">
              <w:rPr>
                <w:color w:val="000000"/>
                <w:sz w:val="22"/>
                <w:szCs w:val="22"/>
                <w:lang w:val="en-US"/>
              </w:rPr>
              <w:t>0,60</w:t>
            </w:r>
          </w:p>
        </w:tc>
      </w:tr>
    </w:tbl>
    <w:p w:rsidR="00DC02D3" w:rsidRPr="00DC02D3" w:rsidRDefault="00DC02D3" w:rsidP="00DC02D3">
      <w:pPr>
        <w:ind w:firstLine="709"/>
        <w:rPr>
          <w:sz w:val="16"/>
          <w:szCs w:val="16"/>
        </w:rPr>
      </w:pPr>
      <w:r w:rsidRPr="00DC02D3">
        <w:rPr>
          <w:sz w:val="22"/>
          <w:szCs w:val="22"/>
        </w:rPr>
        <w:t xml:space="preserve">    </w:t>
      </w:r>
      <w:r w:rsidRPr="00DC02D3">
        <w:rPr>
          <w:sz w:val="16"/>
          <w:szCs w:val="16"/>
        </w:rPr>
        <w:t>* w przypadku sygnalizatora akustycznego SAL podano 2 wartości: w stanie spoczynku oraz  w stanie aktywacji</w:t>
      </w:r>
    </w:p>
    <w:p w:rsidR="00DC02D3" w:rsidRPr="00DC02D3" w:rsidRDefault="00DC02D3" w:rsidP="00DC02D3">
      <w:pPr>
        <w:ind w:left="993"/>
        <w:rPr>
          <w:sz w:val="22"/>
          <w:szCs w:val="22"/>
        </w:rPr>
      </w:pPr>
      <w:r w:rsidRPr="00DC02D3">
        <w:rPr>
          <w:sz w:val="22"/>
          <w:szCs w:val="22"/>
        </w:rPr>
        <w:t xml:space="preserve">Łączny prąd dozorowania w pętli               7,005 - 12,855  </w:t>
      </w:r>
      <w:proofErr w:type="spellStart"/>
      <w:r w:rsidRPr="00DC02D3">
        <w:rPr>
          <w:sz w:val="22"/>
          <w:szCs w:val="22"/>
        </w:rPr>
        <w:t>mA</w:t>
      </w:r>
      <w:proofErr w:type="spellEnd"/>
    </w:p>
    <w:p w:rsidR="00DC02D3" w:rsidRPr="00DC02D3" w:rsidRDefault="00DC02D3" w:rsidP="00DC02D3">
      <w:pPr>
        <w:ind w:left="993"/>
        <w:rPr>
          <w:sz w:val="22"/>
          <w:szCs w:val="22"/>
        </w:rPr>
      </w:pPr>
      <w:r w:rsidRPr="00DC02D3">
        <w:rPr>
          <w:sz w:val="22"/>
          <w:szCs w:val="22"/>
        </w:rPr>
        <w:t>Dopuszczalny prąd dozorowania w pętli</w:t>
      </w:r>
      <w:r w:rsidRPr="00DC02D3">
        <w:rPr>
          <w:sz w:val="22"/>
          <w:szCs w:val="22"/>
        </w:rPr>
        <w:tab/>
        <w:t xml:space="preserve">               20,000  </w:t>
      </w:r>
      <w:proofErr w:type="spellStart"/>
      <w:r w:rsidRPr="00DC02D3">
        <w:rPr>
          <w:sz w:val="22"/>
          <w:szCs w:val="22"/>
        </w:rPr>
        <w:t>mA</w:t>
      </w:r>
      <w:proofErr w:type="spellEnd"/>
    </w:p>
    <w:p w:rsidR="00DC02D3" w:rsidRPr="00DC02D3" w:rsidRDefault="00DC02D3" w:rsidP="00DC02D3">
      <w:pPr>
        <w:rPr>
          <w:rFonts w:ascii="Arial" w:hAnsi="Arial" w:cs="Tahoma"/>
          <w:sz w:val="22"/>
          <w:szCs w:val="22"/>
        </w:rPr>
      </w:pPr>
    </w:p>
    <w:p w:rsidR="00DC02D3" w:rsidRPr="00DC02D3" w:rsidRDefault="00DC02D3" w:rsidP="00FB4D3D">
      <w:pPr>
        <w:pStyle w:val="Nagwek1"/>
        <w:widowControl w:val="0"/>
        <w:numPr>
          <w:ilvl w:val="1"/>
          <w:numId w:val="6"/>
        </w:numPr>
        <w:suppressAutoHyphens w:val="0"/>
        <w:overflowPunct/>
        <w:textAlignment w:val="auto"/>
        <w:rPr>
          <w:rFonts w:ascii="Times New Roman" w:hAnsi="Times New Roman" w:cs="Times New Roman"/>
          <w:sz w:val="24"/>
        </w:rPr>
      </w:pPr>
      <w:bookmarkStart w:id="221" w:name="_Toc25704229"/>
      <w:bookmarkStart w:id="222" w:name="_Toc434169611"/>
      <w:bookmarkStart w:id="223" w:name="_Toc303371764"/>
      <w:bookmarkStart w:id="224" w:name="_Toc28553498"/>
      <w:r w:rsidRPr="00DC02D3">
        <w:rPr>
          <w:rFonts w:ascii="Times New Roman" w:hAnsi="Times New Roman" w:cs="Times New Roman"/>
          <w:sz w:val="24"/>
        </w:rPr>
        <w:t>Bilans energetyczny centrali CSP</w:t>
      </w:r>
      <w:bookmarkEnd w:id="221"/>
      <w:bookmarkEnd w:id="222"/>
      <w:bookmarkEnd w:id="223"/>
      <w:bookmarkEnd w:id="224"/>
    </w:p>
    <w:p w:rsidR="00DC02D3" w:rsidRPr="00DC02D3" w:rsidRDefault="00DC02D3" w:rsidP="00DC02D3">
      <w:pPr>
        <w:tabs>
          <w:tab w:val="left" w:pos="900"/>
        </w:tabs>
        <w:outlineLvl w:val="1"/>
        <w:rPr>
          <w:sz w:val="28"/>
          <w:szCs w:val="28"/>
        </w:rPr>
      </w:pPr>
    </w:p>
    <w:tbl>
      <w:tblPr>
        <w:tblW w:w="7796" w:type="dxa"/>
        <w:tblInd w:w="1033" w:type="dxa"/>
        <w:tblLayout w:type="fixed"/>
        <w:tblCellMar>
          <w:left w:w="40" w:type="dxa"/>
          <w:right w:w="40" w:type="dxa"/>
        </w:tblCellMar>
        <w:tblLook w:val="04A0" w:firstRow="1" w:lastRow="0" w:firstColumn="1" w:lastColumn="0" w:noHBand="0" w:noVBand="1"/>
      </w:tblPr>
      <w:tblGrid>
        <w:gridCol w:w="2691"/>
        <w:gridCol w:w="1416"/>
        <w:gridCol w:w="1133"/>
        <w:gridCol w:w="1417"/>
        <w:gridCol w:w="1139"/>
      </w:tblGrid>
      <w:tr w:rsidR="00DC02D3" w:rsidRPr="00DC02D3" w:rsidTr="0048066F">
        <w:trPr>
          <w:trHeight w:hRule="exact" w:val="797"/>
        </w:trPr>
        <w:tc>
          <w:tcPr>
            <w:tcW w:w="2691" w:type="dxa"/>
            <w:tcBorders>
              <w:top w:val="single" w:sz="6" w:space="0" w:color="auto"/>
              <w:left w:val="single" w:sz="6" w:space="0" w:color="auto"/>
              <w:bottom w:val="single" w:sz="4" w:space="0" w:color="auto"/>
              <w:right w:val="single" w:sz="6" w:space="0" w:color="auto"/>
            </w:tcBorders>
            <w:shd w:val="clear" w:color="auto" w:fill="FFFFFF"/>
            <w:vAlign w:val="center"/>
            <w:hideMark/>
          </w:tcPr>
          <w:p w:rsidR="00DC02D3" w:rsidRPr="00DC02D3" w:rsidRDefault="00DC02D3" w:rsidP="00DC02D3">
            <w:pPr>
              <w:shd w:val="clear" w:color="auto" w:fill="FFFFFF"/>
              <w:ind w:left="874"/>
              <w:rPr>
                <w:b/>
                <w:sz w:val="22"/>
                <w:szCs w:val="22"/>
              </w:rPr>
            </w:pPr>
            <w:r w:rsidRPr="00DC02D3">
              <w:rPr>
                <w:b/>
                <w:bCs/>
                <w:sz w:val="22"/>
                <w:szCs w:val="22"/>
              </w:rPr>
              <w:t>Stan czuwania</w:t>
            </w:r>
          </w:p>
        </w:tc>
        <w:tc>
          <w:tcPr>
            <w:tcW w:w="1416" w:type="dxa"/>
            <w:tcBorders>
              <w:top w:val="single" w:sz="6" w:space="0" w:color="auto"/>
              <w:left w:val="single" w:sz="6" w:space="0" w:color="auto"/>
              <w:bottom w:val="single" w:sz="4" w:space="0" w:color="auto"/>
              <w:right w:val="single" w:sz="6" w:space="0" w:color="auto"/>
            </w:tcBorders>
            <w:shd w:val="clear" w:color="auto" w:fill="FFFFFF"/>
            <w:vAlign w:val="center"/>
            <w:hideMark/>
          </w:tcPr>
          <w:p w:rsidR="00DC02D3" w:rsidRPr="00DC02D3" w:rsidRDefault="00DC02D3" w:rsidP="00DC02D3">
            <w:pPr>
              <w:shd w:val="clear" w:color="auto" w:fill="FFFFFF"/>
              <w:ind w:left="24"/>
              <w:jc w:val="center"/>
              <w:rPr>
                <w:sz w:val="22"/>
                <w:szCs w:val="22"/>
              </w:rPr>
            </w:pPr>
            <w:r w:rsidRPr="00DC02D3">
              <w:rPr>
                <w:spacing w:val="-1"/>
                <w:sz w:val="22"/>
                <w:szCs w:val="22"/>
              </w:rPr>
              <w:t>typ urządzenia</w:t>
            </w:r>
          </w:p>
        </w:tc>
        <w:tc>
          <w:tcPr>
            <w:tcW w:w="1133" w:type="dxa"/>
            <w:tcBorders>
              <w:top w:val="single" w:sz="6" w:space="0" w:color="auto"/>
              <w:left w:val="single" w:sz="6" w:space="0" w:color="auto"/>
              <w:bottom w:val="single" w:sz="4" w:space="0" w:color="auto"/>
              <w:right w:val="single" w:sz="6" w:space="0" w:color="auto"/>
            </w:tcBorders>
            <w:shd w:val="clear" w:color="auto" w:fill="FFFFFF"/>
            <w:vAlign w:val="center"/>
            <w:hideMark/>
          </w:tcPr>
          <w:p w:rsidR="00DC02D3" w:rsidRPr="00DC02D3" w:rsidRDefault="00DC02D3" w:rsidP="00DC02D3">
            <w:pPr>
              <w:shd w:val="clear" w:color="auto" w:fill="FFFFFF"/>
              <w:spacing w:line="230" w:lineRule="exact"/>
              <w:ind w:left="202" w:right="202"/>
              <w:jc w:val="center"/>
              <w:rPr>
                <w:sz w:val="22"/>
                <w:szCs w:val="22"/>
              </w:rPr>
            </w:pPr>
            <w:r w:rsidRPr="00DC02D3">
              <w:rPr>
                <w:sz w:val="22"/>
                <w:szCs w:val="22"/>
              </w:rPr>
              <w:t>jedn. pobór prądu</w:t>
            </w:r>
          </w:p>
        </w:tc>
        <w:tc>
          <w:tcPr>
            <w:tcW w:w="1417" w:type="dxa"/>
            <w:tcBorders>
              <w:top w:val="single" w:sz="6" w:space="0" w:color="auto"/>
              <w:left w:val="single" w:sz="6" w:space="0" w:color="auto"/>
              <w:bottom w:val="single" w:sz="4" w:space="0" w:color="auto"/>
              <w:right w:val="single" w:sz="6" w:space="0" w:color="auto"/>
            </w:tcBorders>
            <w:shd w:val="clear" w:color="auto" w:fill="FFFFFF"/>
            <w:vAlign w:val="center"/>
            <w:hideMark/>
          </w:tcPr>
          <w:p w:rsidR="00DC02D3" w:rsidRPr="00DC02D3" w:rsidRDefault="00DC02D3" w:rsidP="00DC02D3">
            <w:pPr>
              <w:shd w:val="clear" w:color="auto" w:fill="FFFFFF"/>
              <w:ind w:left="34"/>
              <w:jc w:val="center"/>
              <w:rPr>
                <w:sz w:val="22"/>
                <w:szCs w:val="22"/>
              </w:rPr>
            </w:pPr>
            <w:r w:rsidRPr="00DC02D3">
              <w:rPr>
                <w:spacing w:val="-1"/>
                <w:sz w:val="22"/>
                <w:szCs w:val="22"/>
              </w:rPr>
              <w:t>ilość urządzeń</w:t>
            </w:r>
          </w:p>
        </w:tc>
        <w:tc>
          <w:tcPr>
            <w:tcW w:w="1139" w:type="dxa"/>
            <w:tcBorders>
              <w:top w:val="single" w:sz="6" w:space="0" w:color="auto"/>
              <w:left w:val="single" w:sz="6" w:space="0" w:color="auto"/>
              <w:bottom w:val="single" w:sz="4" w:space="0" w:color="auto"/>
              <w:right w:val="single" w:sz="6" w:space="0" w:color="auto"/>
            </w:tcBorders>
            <w:shd w:val="clear" w:color="auto" w:fill="FFFFFF"/>
            <w:vAlign w:val="center"/>
            <w:hideMark/>
          </w:tcPr>
          <w:p w:rsidR="00DC02D3" w:rsidRPr="00DC02D3" w:rsidRDefault="00DC02D3" w:rsidP="00DC02D3">
            <w:pPr>
              <w:shd w:val="clear" w:color="auto" w:fill="FFFFFF"/>
              <w:spacing w:line="226" w:lineRule="exact"/>
              <w:jc w:val="center"/>
              <w:rPr>
                <w:sz w:val="22"/>
                <w:szCs w:val="22"/>
              </w:rPr>
            </w:pPr>
            <w:r w:rsidRPr="00DC02D3">
              <w:rPr>
                <w:spacing w:val="-1"/>
                <w:sz w:val="22"/>
                <w:szCs w:val="22"/>
              </w:rPr>
              <w:t xml:space="preserve">całkowity pobór </w:t>
            </w:r>
            <w:r w:rsidRPr="00DC02D3">
              <w:rPr>
                <w:sz w:val="22"/>
                <w:szCs w:val="22"/>
              </w:rPr>
              <w:t xml:space="preserve">prądu </w:t>
            </w:r>
            <w:proofErr w:type="spellStart"/>
            <w:r w:rsidRPr="00DC02D3">
              <w:rPr>
                <w:bCs/>
                <w:sz w:val="22"/>
                <w:szCs w:val="22"/>
              </w:rPr>
              <w:t>Icz</w:t>
            </w:r>
            <w:proofErr w:type="spellEnd"/>
          </w:p>
        </w:tc>
      </w:tr>
      <w:tr w:rsidR="00DC02D3" w:rsidRPr="00DC02D3" w:rsidTr="0048066F">
        <w:trPr>
          <w:trHeight w:hRule="exact" w:val="298"/>
        </w:trPr>
        <w:tc>
          <w:tcPr>
            <w:tcW w:w="2691" w:type="dxa"/>
            <w:tcBorders>
              <w:top w:val="single" w:sz="4" w:space="0" w:color="auto"/>
              <w:left w:val="single" w:sz="4" w:space="0" w:color="auto"/>
              <w:bottom w:val="single" w:sz="4" w:space="0" w:color="auto"/>
              <w:right w:val="single" w:sz="4" w:space="0" w:color="auto"/>
            </w:tcBorders>
            <w:shd w:val="clear" w:color="auto" w:fill="FFFFFF"/>
          </w:tcPr>
          <w:p w:rsidR="00DC02D3" w:rsidRPr="00DC02D3" w:rsidRDefault="00DC02D3" w:rsidP="00DC02D3">
            <w:pPr>
              <w:shd w:val="clear" w:color="auto" w:fill="FFFFFF"/>
              <w:rPr>
                <w:sz w:val="22"/>
                <w:szCs w:val="22"/>
              </w:rPr>
            </w:pPr>
          </w:p>
        </w:tc>
        <w:tc>
          <w:tcPr>
            <w:tcW w:w="1416" w:type="dxa"/>
            <w:tcBorders>
              <w:top w:val="single" w:sz="4" w:space="0" w:color="auto"/>
              <w:left w:val="single" w:sz="4" w:space="0" w:color="auto"/>
              <w:bottom w:val="single" w:sz="4" w:space="0" w:color="auto"/>
              <w:right w:val="single" w:sz="4" w:space="0" w:color="auto"/>
            </w:tcBorders>
            <w:shd w:val="clear" w:color="auto" w:fill="FFFFFF"/>
          </w:tcPr>
          <w:p w:rsidR="00DC02D3" w:rsidRPr="00DC02D3" w:rsidRDefault="00DC02D3" w:rsidP="00DC02D3">
            <w:pPr>
              <w:rPr>
                <w:sz w:val="22"/>
                <w:szCs w:val="22"/>
              </w:rPr>
            </w:pPr>
          </w:p>
        </w:tc>
        <w:tc>
          <w:tcPr>
            <w:tcW w:w="1133" w:type="dxa"/>
            <w:tcBorders>
              <w:top w:val="single" w:sz="4" w:space="0" w:color="auto"/>
              <w:left w:val="single" w:sz="4" w:space="0" w:color="auto"/>
              <w:bottom w:val="single" w:sz="4" w:space="0" w:color="auto"/>
              <w:right w:val="single" w:sz="4" w:space="0" w:color="auto"/>
            </w:tcBorders>
            <w:shd w:val="clear" w:color="auto" w:fill="FFFFFF"/>
            <w:hideMark/>
          </w:tcPr>
          <w:p w:rsidR="00DC02D3" w:rsidRPr="00DC02D3" w:rsidRDefault="00DC02D3" w:rsidP="00DC02D3">
            <w:pPr>
              <w:shd w:val="clear" w:color="auto" w:fill="FFFFFF"/>
              <w:ind w:left="244"/>
              <w:rPr>
                <w:sz w:val="22"/>
                <w:szCs w:val="22"/>
              </w:rPr>
            </w:pPr>
            <w:proofErr w:type="spellStart"/>
            <w:r w:rsidRPr="00DC02D3">
              <w:rPr>
                <w:sz w:val="22"/>
                <w:szCs w:val="22"/>
              </w:rPr>
              <w:t>mA</w:t>
            </w:r>
            <w:proofErr w:type="spellEnd"/>
          </w:p>
        </w:tc>
        <w:tc>
          <w:tcPr>
            <w:tcW w:w="1417" w:type="dxa"/>
            <w:tcBorders>
              <w:top w:val="single" w:sz="4" w:space="0" w:color="auto"/>
              <w:left w:val="single" w:sz="4" w:space="0" w:color="auto"/>
              <w:bottom w:val="single" w:sz="4" w:space="0" w:color="auto"/>
              <w:right w:val="single" w:sz="4" w:space="0" w:color="auto"/>
            </w:tcBorders>
            <w:shd w:val="clear" w:color="auto" w:fill="FFFFFF"/>
            <w:hideMark/>
          </w:tcPr>
          <w:p w:rsidR="00DC02D3" w:rsidRPr="00DC02D3" w:rsidRDefault="00DC02D3" w:rsidP="00DC02D3">
            <w:pPr>
              <w:shd w:val="clear" w:color="auto" w:fill="FFFFFF"/>
              <w:ind w:left="394"/>
              <w:rPr>
                <w:sz w:val="22"/>
                <w:szCs w:val="22"/>
              </w:rPr>
            </w:pPr>
            <w:r w:rsidRPr="00DC02D3">
              <w:rPr>
                <w:sz w:val="22"/>
                <w:szCs w:val="22"/>
              </w:rPr>
              <w:t>szt.</w:t>
            </w:r>
          </w:p>
        </w:tc>
        <w:tc>
          <w:tcPr>
            <w:tcW w:w="1139" w:type="dxa"/>
            <w:tcBorders>
              <w:top w:val="single" w:sz="4" w:space="0" w:color="auto"/>
              <w:left w:val="single" w:sz="4" w:space="0" w:color="auto"/>
              <w:bottom w:val="single" w:sz="4" w:space="0" w:color="auto"/>
              <w:right w:val="single" w:sz="4" w:space="0" w:color="auto"/>
            </w:tcBorders>
            <w:shd w:val="clear" w:color="auto" w:fill="FFFFFF"/>
            <w:hideMark/>
          </w:tcPr>
          <w:p w:rsidR="00DC02D3" w:rsidRPr="00DC02D3" w:rsidRDefault="00DC02D3" w:rsidP="00DC02D3">
            <w:pPr>
              <w:shd w:val="clear" w:color="auto" w:fill="FFFFFF"/>
              <w:ind w:left="385"/>
              <w:rPr>
                <w:sz w:val="22"/>
                <w:szCs w:val="22"/>
              </w:rPr>
            </w:pPr>
            <w:proofErr w:type="spellStart"/>
            <w:r w:rsidRPr="00DC02D3">
              <w:rPr>
                <w:sz w:val="22"/>
                <w:szCs w:val="22"/>
              </w:rPr>
              <w:t>mA</w:t>
            </w:r>
            <w:proofErr w:type="spellEnd"/>
          </w:p>
        </w:tc>
      </w:tr>
      <w:tr w:rsidR="00DC02D3" w:rsidRPr="00DC02D3" w:rsidTr="0048066F">
        <w:trPr>
          <w:trHeight w:hRule="exact" w:val="298"/>
        </w:trPr>
        <w:tc>
          <w:tcPr>
            <w:tcW w:w="2691" w:type="dxa"/>
            <w:tcBorders>
              <w:top w:val="single" w:sz="4" w:space="0" w:color="auto"/>
              <w:left w:val="single" w:sz="4" w:space="0" w:color="auto"/>
              <w:bottom w:val="single" w:sz="4" w:space="0" w:color="auto"/>
              <w:right w:val="single" w:sz="4" w:space="0" w:color="auto"/>
            </w:tcBorders>
            <w:shd w:val="clear" w:color="auto" w:fill="FFFFFF"/>
            <w:hideMark/>
          </w:tcPr>
          <w:p w:rsidR="00DC02D3" w:rsidRPr="00DC02D3" w:rsidRDefault="00DC02D3" w:rsidP="00DC02D3">
            <w:pPr>
              <w:shd w:val="clear" w:color="auto" w:fill="FFFFFF"/>
              <w:rPr>
                <w:sz w:val="22"/>
                <w:szCs w:val="22"/>
              </w:rPr>
            </w:pPr>
            <w:r w:rsidRPr="00DC02D3">
              <w:rPr>
                <w:sz w:val="22"/>
                <w:szCs w:val="22"/>
              </w:rPr>
              <w:t>Centrala Polon Alfa 4900</w:t>
            </w:r>
          </w:p>
        </w:tc>
        <w:tc>
          <w:tcPr>
            <w:tcW w:w="1416" w:type="dxa"/>
            <w:tcBorders>
              <w:top w:val="single" w:sz="4" w:space="0" w:color="auto"/>
              <w:left w:val="single" w:sz="4" w:space="0" w:color="auto"/>
              <w:bottom w:val="single" w:sz="4" w:space="0" w:color="auto"/>
              <w:right w:val="single" w:sz="4" w:space="0" w:color="auto"/>
            </w:tcBorders>
            <w:shd w:val="clear" w:color="auto" w:fill="FFFFFF"/>
            <w:hideMark/>
          </w:tcPr>
          <w:p w:rsidR="00DC02D3" w:rsidRPr="00DC02D3" w:rsidRDefault="00DC02D3" w:rsidP="00DC02D3">
            <w:pPr>
              <w:shd w:val="clear" w:color="auto" w:fill="FFFFFF"/>
              <w:jc w:val="center"/>
              <w:rPr>
                <w:sz w:val="22"/>
                <w:szCs w:val="22"/>
              </w:rPr>
            </w:pPr>
            <w:r w:rsidRPr="00DC02D3">
              <w:rPr>
                <w:sz w:val="22"/>
                <w:szCs w:val="22"/>
              </w:rPr>
              <w:t>POLON 4900</w:t>
            </w:r>
          </w:p>
        </w:tc>
        <w:tc>
          <w:tcPr>
            <w:tcW w:w="1133" w:type="dxa"/>
            <w:tcBorders>
              <w:top w:val="single" w:sz="4" w:space="0" w:color="auto"/>
              <w:left w:val="single" w:sz="4" w:space="0" w:color="auto"/>
              <w:bottom w:val="single" w:sz="4" w:space="0" w:color="auto"/>
              <w:right w:val="single" w:sz="4" w:space="0" w:color="auto"/>
            </w:tcBorders>
            <w:shd w:val="clear" w:color="auto" w:fill="FFFFFF"/>
            <w:hideMark/>
          </w:tcPr>
          <w:p w:rsidR="00DC02D3" w:rsidRPr="00DC02D3" w:rsidRDefault="00DC02D3" w:rsidP="00DC02D3">
            <w:pPr>
              <w:shd w:val="clear" w:color="auto" w:fill="FFFFFF"/>
              <w:jc w:val="center"/>
              <w:rPr>
                <w:sz w:val="22"/>
                <w:szCs w:val="22"/>
              </w:rPr>
            </w:pPr>
            <w:r w:rsidRPr="00DC02D3">
              <w:rPr>
                <w:sz w:val="22"/>
                <w:szCs w:val="22"/>
              </w:rPr>
              <w:t>600</w:t>
            </w:r>
          </w:p>
        </w:tc>
        <w:tc>
          <w:tcPr>
            <w:tcW w:w="1417" w:type="dxa"/>
            <w:tcBorders>
              <w:top w:val="single" w:sz="4" w:space="0" w:color="auto"/>
              <w:left w:val="single" w:sz="4" w:space="0" w:color="auto"/>
              <w:bottom w:val="single" w:sz="4" w:space="0" w:color="auto"/>
              <w:right w:val="single" w:sz="4" w:space="0" w:color="auto"/>
            </w:tcBorders>
            <w:shd w:val="clear" w:color="auto" w:fill="FFFFFF"/>
            <w:hideMark/>
          </w:tcPr>
          <w:p w:rsidR="00DC02D3" w:rsidRPr="00DC02D3" w:rsidRDefault="00DC02D3" w:rsidP="00DC02D3">
            <w:pPr>
              <w:shd w:val="clear" w:color="auto" w:fill="FFFFFF"/>
              <w:jc w:val="center"/>
              <w:rPr>
                <w:sz w:val="22"/>
                <w:szCs w:val="22"/>
              </w:rPr>
            </w:pPr>
            <w:r w:rsidRPr="00DC02D3">
              <w:rPr>
                <w:sz w:val="22"/>
                <w:szCs w:val="22"/>
              </w:rPr>
              <w:t>1</w:t>
            </w:r>
          </w:p>
        </w:tc>
        <w:tc>
          <w:tcPr>
            <w:tcW w:w="1139" w:type="dxa"/>
            <w:tcBorders>
              <w:top w:val="single" w:sz="4" w:space="0" w:color="auto"/>
              <w:left w:val="single" w:sz="4" w:space="0" w:color="auto"/>
              <w:bottom w:val="single" w:sz="4" w:space="0" w:color="auto"/>
              <w:right w:val="single" w:sz="4" w:space="0" w:color="auto"/>
            </w:tcBorders>
            <w:shd w:val="clear" w:color="auto" w:fill="FFFFFF"/>
            <w:hideMark/>
          </w:tcPr>
          <w:p w:rsidR="00DC02D3" w:rsidRPr="00DC02D3" w:rsidRDefault="00DC02D3" w:rsidP="00DC02D3">
            <w:pPr>
              <w:shd w:val="clear" w:color="auto" w:fill="FFFFFF"/>
              <w:ind w:left="-28"/>
              <w:jc w:val="center"/>
              <w:rPr>
                <w:sz w:val="22"/>
                <w:szCs w:val="22"/>
              </w:rPr>
            </w:pPr>
            <w:r w:rsidRPr="00DC02D3">
              <w:rPr>
                <w:sz w:val="22"/>
                <w:szCs w:val="22"/>
              </w:rPr>
              <w:t>600</w:t>
            </w:r>
          </w:p>
        </w:tc>
      </w:tr>
      <w:tr w:rsidR="00DC02D3" w:rsidRPr="00DC02D3" w:rsidTr="0048066F">
        <w:trPr>
          <w:trHeight w:hRule="exact" w:val="293"/>
        </w:trPr>
        <w:tc>
          <w:tcPr>
            <w:tcW w:w="2691" w:type="dxa"/>
            <w:tcBorders>
              <w:top w:val="single" w:sz="4" w:space="0" w:color="auto"/>
              <w:left w:val="single" w:sz="4" w:space="0" w:color="auto"/>
              <w:bottom w:val="single" w:sz="4" w:space="0" w:color="auto"/>
              <w:right w:val="single" w:sz="4" w:space="0" w:color="auto"/>
            </w:tcBorders>
            <w:shd w:val="clear" w:color="auto" w:fill="FFFFFF"/>
            <w:hideMark/>
          </w:tcPr>
          <w:p w:rsidR="00DC02D3" w:rsidRPr="00DC02D3" w:rsidRDefault="00DC02D3" w:rsidP="00DC02D3">
            <w:pPr>
              <w:shd w:val="clear" w:color="auto" w:fill="FFFFFF"/>
              <w:rPr>
                <w:sz w:val="22"/>
                <w:szCs w:val="22"/>
              </w:rPr>
            </w:pPr>
            <w:r w:rsidRPr="00DC02D3">
              <w:rPr>
                <w:sz w:val="22"/>
                <w:szCs w:val="22"/>
              </w:rPr>
              <w:t>Optyczna czujka dymu rozproszeniowego</w:t>
            </w:r>
          </w:p>
        </w:tc>
        <w:tc>
          <w:tcPr>
            <w:tcW w:w="1416" w:type="dxa"/>
            <w:tcBorders>
              <w:top w:val="single" w:sz="4" w:space="0" w:color="auto"/>
              <w:left w:val="single" w:sz="4" w:space="0" w:color="auto"/>
              <w:bottom w:val="single" w:sz="4" w:space="0" w:color="auto"/>
              <w:right w:val="single" w:sz="4" w:space="0" w:color="auto"/>
            </w:tcBorders>
            <w:shd w:val="clear" w:color="auto" w:fill="FFFFFF"/>
            <w:hideMark/>
          </w:tcPr>
          <w:p w:rsidR="00DC02D3" w:rsidRPr="00DC02D3" w:rsidRDefault="00DC02D3" w:rsidP="00DC02D3">
            <w:pPr>
              <w:shd w:val="clear" w:color="auto" w:fill="FFFFFF"/>
              <w:jc w:val="center"/>
              <w:rPr>
                <w:sz w:val="22"/>
                <w:szCs w:val="22"/>
              </w:rPr>
            </w:pPr>
            <w:r w:rsidRPr="00DC02D3">
              <w:rPr>
                <w:sz w:val="22"/>
                <w:szCs w:val="22"/>
              </w:rPr>
              <w:t>DUR-4046</w:t>
            </w:r>
          </w:p>
        </w:tc>
        <w:tc>
          <w:tcPr>
            <w:tcW w:w="1133" w:type="dxa"/>
            <w:tcBorders>
              <w:top w:val="single" w:sz="4" w:space="0" w:color="auto"/>
              <w:left w:val="single" w:sz="4" w:space="0" w:color="auto"/>
              <w:bottom w:val="single" w:sz="4" w:space="0" w:color="auto"/>
              <w:right w:val="single" w:sz="4" w:space="0" w:color="auto"/>
            </w:tcBorders>
            <w:shd w:val="clear" w:color="auto" w:fill="FFFFFF"/>
            <w:hideMark/>
          </w:tcPr>
          <w:p w:rsidR="00DC02D3" w:rsidRPr="00DC02D3" w:rsidRDefault="00DC02D3" w:rsidP="00DC02D3">
            <w:pPr>
              <w:shd w:val="clear" w:color="auto" w:fill="FFFFFF"/>
              <w:jc w:val="center"/>
              <w:rPr>
                <w:sz w:val="22"/>
                <w:szCs w:val="22"/>
              </w:rPr>
            </w:pPr>
            <w:r w:rsidRPr="00DC02D3">
              <w:rPr>
                <w:spacing w:val="-1"/>
                <w:sz w:val="22"/>
                <w:szCs w:val="22"/>
              </w:rPr>
              <w:t>0,150</w:t>
            </w:r>
          </w:p>
        </w:tc>
        <w:tc>
          <w:tcPr>
            <w:tcW w:w="1417" w:type="dxa"/>
            <w:tcBorders>
              <w:top w:val="single" w:sz="4" w:space="0" w:color="auto"/>
              <w:left w:val="single" w:sz="4" w:space="0" w:color="auto"/>
              <w:bottom w:val="single" w:sz="4" w:space="0" w:color="auto"/>
              <w:right w:val="single" w:sz="4" w:space="0" w:color="auto"/>
            </w:tcBorders>
            <w:shd w:val="clear" w:color="auto" w:fill="FFFFFF"/>
            <w:hideMark/>
          </w:tcPr>
          <w:p w:rsidR="00DC02D3" w:rsidRPr="00DC02D3" w:rsidRDefault="00DC02D3" w:rsidP="00DC02D3">
            <w:pPr>
              <w:shd w:val="clear" w:color="auto" w:fill="FFFFFF"/>
              <w:jc w:val="center"/>
              <w:rPr>
                <w:sz w:val="22"/>
                <w:szCs w:val="22"/>
              </w:rPr>
            </w:pPr>
            <w:r w:rsidRPr="00DC02D3">
              <w:rPr>
                <w:sz w:val="22"/>
                <w:szCs w:val="22"/>
              </w:rPr>
              <w:t>109</w:t>
            </w:r>
          </w:p>
        </w:tc>
        <w:tc>
          <w:tcPr>
            <w:tcW w:w="1139" w:type="dxa"/>
            <w:tcBorders>
              <w:top w:val="single" w:sz="4" w:space="0" w:color="auto"/>
              <w:left w:val="single" w:sz="4" w:space="0" w:color="auto"/>
              <w:bottom w:val="single" w:sz="4" w:space="0" w:color="auto"/>
              <w:right w:val="single" w:sz="4" w:space="0" w:color="auto"/>
            </w:tcBorders>
            <w:shd w:val="clear" w:color="auto" w:fill="FFFFFF"/>
          </w:tcPr>
          <w:p w:rsidR="00DC02D3" w:rsidRPr="00DC02D3" w:rsidRDefault="00DC02D3" w:rsidP="00DC02D3">
            <w:pPr>
              <w:shd w:val="clear" w:color="auto" w:fill="FFFFFF"/>
              <w:ind w:left="-28"/>
              <w:jc w:val="center"/>
              <w:rPr>
                <w:sz w:val="22"/>
                <w:szCs w:val="22"/>
              </w:rPr>
            </w:pPr>
            <w:r w:rsidRPr="00DC02D3">
              <w:rPr>
                <w:sz w:val="22"/>
                <w:szCs w:val="22"/>
              </w:rPr>
              <w:t>16,35</w:t>
            </w:r>
          </w:p>
          <w:p w:rsidR="00DC02D3" w:rsidRPr="00DC02D3" w:rsidRDefault="00DC02D3" w:rsidP="00DC02D3">
            <w:pPr>
              <w:shd w:val="clear" w:color="auto" w:fill="FFFFFF"/>
              <w:ind w:left="-28"/>
              <w:jc w:val="center"/>
              <w:rPr>
                <w:sz w:val="22"/>
                <w:szCs w:val="22"/>
              </w:rPr>
            </w:pPr>
          </w:p>
        </w:tc>
      </w:tr>
      <w:tr w:rsidR="00DC02D3" w:rsidRPr="00DC02D3" w:rsidTr="0048066F">
        <w:trPr>
          <w:trHeight w:hRule="exact" w:val="293"/>
        </w:trPr>
        <w:tc>
          <w:tcPr>
            <w:tcW w:w="2691" w:type="dxa"/>
            <w:tcBorders>
              <w:top w:val="single" w:sz="4" w:space="0" w:color="auto"/>
              <w:left w:val="single" w:sz="4" w:space="0" w:color="auto"/>
              <w:bottom w:val="single" w:sz="4" w:space="0" w:color="auto"/>
              <w:right w:val="single" w:sz="4" w:space="0" w:color="auto"/>
            </w:tcBorders>
            <w:shd w:val="clear" w:color="auto" w:fill="FFFFFF"/>
            <w:hideMark/>
          </w:tcPr>
          <w:p w:rsidR="00DC02D3" w:rsidRPr="00DC02D3" w:rsidRDefault="00DC02D3" w:rsidP="00DC02D3">
            <w:pPr>
              <w:shd w:val="clear" w:color="auto" w:fill="FFFFFF"/>
              <w:rPr>
                <w:spacing w:val="-2"/>
                <w:sz w:val="22"/>
                <w:szCs w:val="22"/>
              </w:rPr>
            </w:pPr>
            <w:r w:rsidRPr="00DC02D3">
              <w:rPr>
                <w:spacing w:val="-2"/>
                <w:sz w:val="22"/>
                <w:szCs w:val="22"/>
              </w:rPr>
              <w:t>Wielosensorowa czujka dymu i ciepła</w:t>
            </w:r>
          </w:p>
        </w:tc>
        <w:tc>
          <w:tcPr>
            <w:tcW w:w="1416" w:type="dxa"/>
            <w:tcBorders>
              <w:top w:val="single" w:sz="4" w:space="0" w:color="auto"/>
              <w:left w:val="single" w:sz="4" w:space="0" w:color="auto"/>
              <w:bottom w:val="single" w:sz="4" w:space="0" w:color="auto"/>
              <w:right w:val="single" w:sz="4" w:space="0" w:color="auto"/>
            </w:tcBorders>
            <w:shd w:val="clear" w:color="auto" w:fill="FFFFFF"/>
            <w:hideMark/>
          </w:tcPr>
          <w:p w:rsidR="00DC02D3" w:rsidRPr="00DC02D3" w:rsidRDefault="00DC02D3" w:rsidP="00DC02D3">
            <w:pPr>
              <w:shd w:val="clear" w:color="auto" w:fill="FFFFFF"/>
              <w:jc w:val="center"/>
              <w:rPr>
                <w:sz w:val="22"/>
                <w:szCs w:val="22"/>
              </w:rPr>
            </w:pPr>
            <w:r w:rsidRPr="00DC02D3">
              <w:rPr>
                <w:sz w:val="22"/>
                <w:szCs w:val="22"/>
              </w:rPr>
              <w:t>DOT-4046</w:t>
            </w:r>
          </w:p>
        </w:tc>
        <w:tc>
          <w:tcPr>
            <w:tcW w:w="1133" w:type="dxa"/>
            <w:tcBorders>
              <w:top w:val="single" w:sz="4" w:space="0" w:color="auto"/>
              <w:left w:val="single" w:sz="4" w:space="0" w:color="auto"/>
              <w:bottom w:val="single" w:sz="4" w:space="0" w:color="auto"/>
              <w:right w:val="single" w:sz="4" w:space="0" w:color="auto"/>
            </w:tcBorders>
            <w:shd w:val="clear" w:color="auto" w:fill="FFFFFF"/>
            <w:hideMark/>
          </w:tcPr>
          <w:p w:rsidR="00DC02D3" w:rsidRPr="00DC02D3" w:rsidRDefault="00DC02D3" w:rsidP="00DC02D3">
            <w:pPr>
              <w:shd w:val="clear" w:color="auto" w:fill="FFFFFF"/>
              <w:jc w:val="center"/>
              <w:rPr>
                <w:spacing w:val="-1"/>
                <w:sz w:val="22"/>
                <w:szCs w:val="22"/>
              </w:rPr>
            </w:pPr>
            <w:r w:rsidRPr="00DC02D3">
              <w:rPr>
                <w:spacing w:val="-1"/>
                <w:sz w:val="22"/>
                <w:szCs w:val="22"/>
              </w:rPr>
              <w:t>0,150</w:t>
            </w:r>
          </w:p>
        </w:tc>
        <w:tc>
          <w:tcPr>
            <w:tcW w:w="1417" w:type="dxa"/>
            <w:tcBorders>
              <w:top w:val="single" w:sz="4" w:space="0" w:color="auto"/>
              <w:left w:val="single" w:sz="4" w:space="0" w:color="auto"/>
              <w:bottom w:val="single" w:sz="4" w:space="0" w:color="auto"/>
              <w:right w:val="single" w:sz="4" w:space="0" w:color="auto"/>
            </w:tcBorders>
            <w:shd w:val="clear" w:color="auto" w:fill="FFFFFF"/>
            <w:hideMark/>
          </w:tcPr>
          <w:p w:rsidR="00DC02D3" w:rsidRPr="00DC02D3" w:rsidRDefault="00DC02D3" w:rsidP="00DC02D3">
            <w:pPr>
              <w:shd w:val="clear" w:color="auto" w:fill="FFFFFF"/>
              <w:jc w:val="center"/>
              <w:rPr>
                <w:sz w:val="22"/>
                <w:szCs w:val="22"/>
              </w:rPr>
            </w:pPr>
            <w:r w:rsidRPr="00DC02D3">
              <w:rPr>
                <w:sz w:val="22"/>
                <w:szCs w:val="22"/>
              </w:rPr>
              <w:t>8</w:t>
            </w:r>
          </w:p>
        </w:tc>
        <w:tc>
          <w:tcPr>
            <w:tcW w:w="1139" w:type="dxa"/>
            <w:tcBorders>
              <w:top w:val="single" w:sz="4" w:space="0" w:color="auto"/>
              <w:left w:val="single" w:sz="4" w:space="0" w:color="auto"/>
              <w:bottom w:val="single" w:sz="4" w:space="0" w:color="auto"/>
              <w:right w:val="single" w:sz="4" w:space="0" w:color="auto"/>
            </w:tcBorders>
            <w:shd w:val="clear" w:color="auto" w:fill="FFFFFF"/>
            <w:hideMark/>
          </w:tcPr>
          <w:p w:rsidR="00DC02D3" w:rsidRPr="00DC02D3" w:rsidRDefault="00DC02D3" w:rsidP="00DC02D3">
            <w:pPr>
              <w:shd w:val="clear" w:color="auto" w:fill="FFFFFF"/>
              <w:ind w:left="-28"/>
              <w:jc w:val="center"/>
              <w:rPr>
                <w:sz w:val="22"/>
                <w:szCs w:val="22"/>
              </w:rPr>
            </w:pPr>
            <w:r w:rsidRPr="00DC02D3">
              <w:rPr>
                <w:sz w:val="22"/>
                <w:szCs w:val="22"/>
              </w:rPr>
              <w:t>1,2</w:t>
            </w:r>
          </w:p>
        </w:tc>
      </w:tr>
      <w:tr w:rsidR="00DC02D3" w:rsidRPr="00DC02D3" w:rsidTr="0048066F">
        <w:trPr>
          <w:trHeight w:hRule="exact" w:val="293"/>
        </w:trPr>
        <w:tc>
          <w:tcPr>
            <w:tcW w:w="2691" w:type="dxa"/>
            <w:tcBorders>
              <w:top w:val="single" w:sz="4" w:space="0" w:color="auto"/>
              <w:left w:val="single" w:sz="4" w:space="0" w:color="auto"/>
              <w:bottom w:val="single" w:sz="4" w:space="0" w:color="auto"/>
              <w:right w:val="single" w:sz="4" w:space="0" w:color="auto"/>
            </w:tcBorders>
            <w:shd w:val="clear" w:color="auto" w:fill="FFFFFF"/>
            <w:hideMark/>
          </w:tcPr>
          <w:p w:rsidR="00DC02D3" w:rsidRPr="00DC02D3" w:rsidRDefault="00DC02D3" w:rsidP="00DC02D3">
            <w:pPr>
              <w:shd w:val="clear" w:color="auto" w:fill="FFFFFF"/>
              <w:rPr>
                <w:sz w:val="22"/>
                <w:szCs w:val="22"/>
              </w:rPr>
            </w:pPr>
            <w:r w:rsidRPr="00DC02D3">
              <w:rPr>
                <w:spacing w:val="-2"/>
                <w:sz w:val="22"/>
                <w:szCs w:val="22"/>
              </w:rPr>
              <w:t>Ręczny ostrzegacz pożarowy</w:t>
            </w:r>
          </w:p>
        </w:tc>
        <w:tc>
          <w:tcPr>
            <w:tcW w:w="1416" w:type="dxa"/>
            <w:tcBorders>
              <w:top w:val="single" w:sz="4" w:space="0" w:color="auto"/>
              <w:left w:val="single" w:sz="4" w:space="0" w:color="auto"/>
              <w:bottom w:val="single" w:sz="4" w:space="0" w:color="auto"/>
              <w:right w:val="single" w:sz="4" w:space="0" w:color="auto"/>
            </w:tcBorders>
            <w:shd w:val="clear" w:color="auto" w:fill="FFFFFF"/>
            <w:hideMark/>
          </w:tcPr>
          <w:p w:rsidR="00DC02D3" w:rsidRPr="00DC02D3" w:rsidRDefault="00DC02D3" w:rsidP="00DC02D3">
            <w:pPr>
              <w:shd w:val="clear" w:color="auto" w:fill="FFFFFF"/>
              <w:jc w:val="center"/>
              <w:rPr>
                <w:sz w:val="22"/>
                <w:szCs w:val="22"/>
              </w:rPr>
            </w:pPr>
            <w:r w:rsidRPr="00DC02D3">
              <w:rPr>
                <w:sz w:val="22"/>
                <w:szCs w:val="22"/>
              </w:rPr>
              <w:t>ROP-4001M</w:t>
            </w:r>
          </w:p>
        </w:tc>
        <w:tc>
          <w:tcPr>
            <w:tcW w:w="1133" w:type="dxa"/>
            <w:tcBorders>
              <w:top w:val="single" w:sz="4" w:space="0" w:color="auto"/>
              <w:left w:val="single" w:sz="4" w:space="0" w:color="auto"/>
              <w:bottom w:val="single" w:sz="4" w:space="0" w:color="auto"/>
              <w:right w:val="single" w:sz="4" w:space="0" w:color="auto"/>
            </w:tcBorders>
            <w:shd w:val="clear" w:color="auto" w:fill="FFFFFF"/>
            <w:hideMark/>
          </w:tcPr>
          <w:p w:rsidR="00DC02D3" w:rsidRPr="00DC02D3" w:rsidRDefault="00DC02D3" w:rsidP="00DC02D3">
            <w:pPr>
              <w:shd w:val="clear" w:color="auto" w:fill="FFFFFF"/>
              <w:jc w:val="center"/>
              <w:rPr>
                <w:sz w:val="22"/>
                <w:szCs w:val="22"/>
              </w:rPr>
            </w:pPr>
            <w:r w:rsidRPr="00DC02D3">
              <w:rPr>
                <w:spacing w:val="-1"/>
                <w:sz w:val="22"/>
                <w:szCs w:val="22"/>
              </w:rPr>
              <w:t>0,135</w:t>
            </w:r>
          </w:p>
        </w:tc>
        <w:tc>
          <w:tcPr>
            <w:tcW w:w="1417" w:type="dxa"/>
            <w:tcBorders>
              <w:top w:val="single" w:sz="4" w:space="0" w:color="auto"/>
              <w:left w:val="single" w:sz="4" w:space="0" w:color="auto"/>
              <w:bottom w:val="single" w:sz="4" w:space="0" w:color="auto"/>
              <w:right w:val="single" w:sz="4" w:space="0" w:color="auto"/>
            </w:tcBorders>
            <w:shd w:val="clear" w:color="auto" w:fill="FFFFFF"/>
            <w:hideMark/>
          </w:tcPr>
          <w:p w:rsidR="00DC02D3" w:rsidRPr="00DC02D3" w:rsidRDefault="00DC02D3" w:rsidP="00DC02D3">
            <w:pPr>
              <w:shd w:val="clear" w:color="auto" w:fill="FFFFFF"/>
              <w:jc w:val="center"/>
              <w:rPr>
                <w:sz w:val="22"/>
                <w:szCs w:val="22"/>
              </w:rPr>
            </w:pPr>
            <w:r w:rsidRPr="00DC02D3">
              <w:rPr>
                <w:sz w:val="22"/>
                <w:szCs w:val="22"/>
              </w:rPr>
              <w:t>18</w:t>
            </w:r>
          </w:p>
        </w:tc>
        <w:tc>
          <w:tcPr>
            <w:tcW w:w="1139" w:type="dxa"/>
            <w:tcBorders>
              <w:top w:val="single" w:sz="4" w:space="0" w:color="auto"/>
              <w:left w:val="single" w:sz="4" w:space="0" w:color="auto"/>
              <w:bottom w:val="single" w:sz="4" w:space="0" w:color="auto"/>
              <w:right w:val="single" w:sz="4" w:space="0" w:color="auto"/>
            </w:tcBorders>
            <w:shd w:val="clear" w:color="auto" w:fill="FFFFFF"/>
            <w:hideMark/>
          </w:tcPr>
          <w:p w:rsidR="00DC02D3" w:rsidRPr="00DC02D3" w:rsidRDefault="00DC02D3" w:rsidP="00DC02D3">
            <w:pPr>
              <w:shd w:val="clear" w:color="auto" w:fill="FFFFFF"/>
              <w:ind w:left="-28"/>
              <w:jc w:val="center"/>
              <w:rPr>
                <w:sz w:val="22"/>
                <w:szCs w:val="22"/>
              </w:rPr>
            </w:pPr>
            <w:r w:rsidRPr="00DC02D3">
              <w:rPr>
                <w:sz w:val="22"/>
                <w:szCs w:val="22"/>
              </w:rPr>
              <w:t>2,43</w:t>
            </w:r>
          </w:p>
        </w:tc>
      </w:tr>
      <w:tr w:rsidR="00DC02D3" w:rsidRPr="00DC02D3" w:rsidTr="0048066F">
        <w:trPr>
          <w:trHeight w:hRule="exact" w:val="298"/>
        </w:trPr>
        <w:tc>
          <w:tcPr>
            <w:tcW w:w="2691" w:type="dxa"/>
            <w:tcBorders>
              <w:top w:val="single" w:sz="4" w:space="0" w:color="auto"/>
              <w:left w:val="single" w:sz="4" w:space="0" w:color="auto"/>
              <w:bottom w:val="single" w:sz="4" w:space="0" w:color="auto"/>
              <w:right w:val="single" w:sz="4" w:space="0" w:color="auto"/>
            </w:tcBorders>
            <w:shd w:val="clear" w:color="auto" w:fill="FFFFFF"/>
            <w:hideMark/>
          </w:tcPr>
          <w:p w:rsidR="00DC02D3" w:rsidRPr="00DC02D3" w:rsidRDefault="00DC02D3" w:rsidP="00DC02D3">
            <w:pPr>
              <w:shd w:val="clear" w:color="auto" w:fill="FFFFFF"/>
              <w:rPr>
                <w:sz w:val="22"/>
                <w:szCs w:val="22"/>
              </w:rPr>
            </w:pPr>
            <w:r w:rsidRPr="00DC02D3">
              <w:rPr>
                <w:sz w:val="22"/>
                <w:szCs w:val="22"/>
              </w:rPr>
              <w:t>Sygnalizator akustyczny</w:t>
            </w:r>
          </w:p>
        </w:tc>
        <w:tc>
          <w:tcPr>
            <w:tcW w:w="1416" w:type="dxa"/>
            <w:tcBorders>
              <w:top w:val="single" w:sz="4" w:space="0" w:color="auto"/>
              <w:left w:val="single" w:sz="4" w:space="0" w:color="auto"/>
              <w:bottom w:val="single" w:sz="4" w:space="0" w:color="auto"/>
              <w:right w:val="single" w:sz="4" w:space="0" w:color="auto"/>
            </w:tcBorders>
            <w:shd w:val="clear" w:color="auto" w:fill="FFFFFF"/>
            <w:hideMark/>
          </w:tcPr>
          <w:p w:rsidR="00DC02D3" w:rsidRPr="00DC02D3" w:rsidRDefault="00DC02D3" w:rsidP="00DC02D3">
            <w:pPr>
              <w:shd w:val="clear" w:color="auto" w:fill="FFFFFF"/>
              <w:jc w:val="center"/>
              <w:rPr>
                <w:sz w:val="22"/>
                <w:szCs w:val="22"/>
              </w:rPr>
            </w:pPr>
            <w:r w:rsidRPr="00DC02D3">
              <w:rPr>
                <w:sz w:val="22"/>
                <w:szCs w:val="22"/>
              </w:rPr>
              <w:t>SAL-4001</w:t>
            </w:r>
          </w:p>
        </w:tc>
        <w:tc>
          <w:tcPr>
            <w:tcW w:w="1133" w:type="dxa"/>
            <w:tcBorders>
              <w:top w:val="single" w:sz="4" w:space="0" w:color="auto"/>
              <w:left w:val="single" w:sz="4" w:space="0" w:color="auto"/>
              <w:bottom w:val="single" w:sz="4" w:space="0" w:color="auto"/>
              <w:right w:val="single" w:sz="4" w:space="0" w:color="auto"/>
            </w:tcBorders>
            <w:shd w:val="clear" w:color="auto" w:fill="FFFFFF"/>
            <w:hideMark/>
          </w:tcPr>
          <w:p w:rsidR="00DC02D3" w:rsidRPr="00DC02D3" w:rsidRDefault="00DC02D3" w:rsidP="00DC02D3">
            <w:pPr>
              <w:shd w:val="clear" w:color="auto" w:fill="FFFFFF"/>
              <w:jc w:val="center"/>
              <w:rPr>
                <w:sz w:val="22"/>
                <w:szCs w:val="22"/>
              </w:rPr>
            </w:pPr>
            <w:r w:rsidRPr="00DC02D3">
              <w:rPr>
                <w:spacing w:val="-1"/>
                <w:sz w:val="22"/>
                <w:szCs w:val="22"/>
              </w:rPr>
              <w:t>0,150</w:t>
            </w:r>
          </w:p>
        </w:tc>
        <w:tc>
          <w:tcPr>
            <w:tcW w:w="1417" w:type="dxa"/>
            <w:tcBorders>
              <w:top w:val="single" w:sz="4" w:space="0" w:color="auto"/>
              <w:left w:val="single" w:sz="4" w:space="0" w:color="auto"/>
              <w:bottom w:val="single" w:sz="4" w:space="0" w:color="auto"/>
              <w:right w:val="single" w:sz="4" w:space="0" w:color="auto"/>
            </w:tcBorders>
            <w:shd w:val="clear" w:color="auto" w:fill="FFFFFF"/>
          </w:tcPr>
          <w:p w:rsidR="00DC02D3" w:rsidRPr="00DC02D3" w:rsidRDefault="00DC02D3" w:rsidP="00DC02D3">
            <w:pPr>
              <w:shd w:val="clear" w:color="auto" w:fill="FFFFFF"/>
              <w:jc w:val="center"/>
              <w:rPr>
                <w:sz w:val="22"/>
                <w:szCs w:val="22"/>
              </w:rPr>
            </w:pPr>
            <w:r w:rsidRPr="00DC02D3">
              <w:rPr>
                <w:sz w:val="22"/>
                <w:szCs w:val="22"/>
              </w:rPr>
              <w:t>13</w:t>
            </w:r>
          </w:p>
          <w:p w:rsidR="00DC02D3" w:rsidRPr="00DC02D3" w:rsidRDefault="00DC02D3" w:rsidP="00DC02D3">
            <w:pPr>
              <w:shd w:val="clear" w:color="auto" w:fill="FFFFFF"/>
              <w:jc w:val="center"/>
              <w:rPr>
                <w:sz w:val="22"/>
                <w:szCs w:val="22"/>
              </w:rPr>
            </w:pPr>
          </w:p>
        </w:tc>
        <w:tc>
          <w:tcPr>
            <w:tcW w:w="1139" w:type="dxa"/>
            <w:tcBorders>
              <w:top w:val="single" w:sz="4" w:space="0" w:color="auto"/>
              <w:left w:val="single" w:sz="4" w:space="0" w:color="auto"/>
              <w:bottom w:val="single" w:sz="4" w:space="0" w:color="auto"/>
              <w:right w:val="single" w:sz="4" w:space="0" w:color="auto"/>
            </w:tcBorders>
            <w:shd w:val="clear" w:color="auto" w:fill="FFFFFF"/>
            <w:hideMark/>
          </w:tcPr>
          <w:p w:rsidR="00DC02D3" w:rsidRPr="00DC02D3" w:rsidRDefault="00DC02D3" w:rsidP="00DC02D3">
            <w:pPr>
              <w:shd w:val="clear" w:color="auto" w:fill="FFFFFF"/>
              <w:ind w:left="-28"/>
              <w:jc w:val="center"/>
              <w:rPr>
                <w:sz w:val="22"/>
                <w:szCs w:val="22"/>
              </w:rPr>
            </w:pPr>
            <w:r w:rsidRPr="00DC02D3">
              <w:rPr>
                <w:sz w:val="22"/>
                <w:szCs w:val="22"/>
              </w:rPr>
              <w:t>1,95</w:t>
            </w:r>
          </w:p>
        </w:tc>
      </w:tr>
      <w:tr w:rsidR="00DC02D3" w:rsidRPr="00DC02D3" w:rsidTr="0048066F">
        <w:trPr>
          <w:trHeight w:hRule="exact" w:val="298"/>
        </w:trPr>
        <w:tc>
          <w:tcPr>
            <w:tcW w:w="2691" w:type="dxa"/>
            <w:tcBorders>
              <w:top w:val="single" w:sz="4" w:space="0" w:color="auto"/>
              <w:left w:val="single" w:sz="4" w:space="0" w:color="auto"/>
              <w:bottom w:val="single" w:sz="4" w:space="0" w:color="auto"/>
              <w:right w:val="single" w:sz="4" w:space="0" w:color="auto"/>
            </w:tcBorders>
            <w:shd w:val="clear" w:color="auto" w:fill="FFFFFF"/>
            <w:hideMark/>
          </w:tcPr>
          <w:p w:rsidR="00DC02D3" w:rsidRPr="00DC02D3" w:rsidRDefault="00DC02D3" w:rsidP="00DC02D3">
            <w:pPr>
              <w:shd w:val="clear" w:color="auto" w:fill="FFFFFF"/>
              <w:rPr>
                <w:sz w:val="22"/>
                <w:szCs w:val="22"/>
              </w:rPr>
            </w:pPr>
            <w:r w:rsidRPr="00DC02D3">
              <w:rPr>
                <w:sz w:val="22"/>
                <w:szCs w:val="22"/>
              </w:rPr>
              <w:t xml:space="preserve">Element </w:t>
            </w:r>
            <w:proofErr w:type="spellStart"/>
            <w:r w:rsidRPr="00DC02D3">
              <w:rPr>
                <w:sz w:val="22"/>
                <w:szCs w:val="22"/>
              </w:rPr>
              <w:t>kontrolno</w:t>
            </w:r>
            <w:proofErr w:type="spellEnd"/>
            <w:r w:rsidRPr="00DC02D3">
              <w:rPr>
                <w:sz w:val="22"/>
                <w:szCs w:val="22"/>
              </w:rPr>
              <w:t xml:space="preserve"> sterujący</w:t>
            </w:r>
          </w:p>
        </w:tc>
        <w:tc>
          <w:tcPr>
            <w:tcW w:w="1416" w:type="dxa"/>
            <w:tcBorders>
              <w:top w:val="single" w:sz="4" w:space="0" w:color="auto"/>
              <w:left w:val="single" w:sz="4" w:space="0" w:color="auto"/>
              <w:bottom w:val="single" w:sz="4" w:space="0" w:color="auto"/>
              <w:right w:val="single" w:sz="4" w:space="0" w:color="auto"/>
            </w:tcBorders>
            <w:shd w:val="clear" w:color="auto" w:fill="FFFFFF"/>
            <w:hideMark/>
          </w:tcPr>
          <w:p w:rsidR="00DC02D3" w:rsidRPr="00DC02D3" w:rsidRDefault="00DC02D3" w:rsidP="00DC02D3">
            <w:pPr>
              <w:shd w:val="clear" w:color="auto" w:fill="FFFFFF"/>
              <w:jc w:val="center"/>
              <w:rPr>
                <w:color w:val="000000"/>
                <w:sz w:val="22"/>
                <w:szCs w:val="22"/>
              </w:rPr>
            </w:pPr>
            <w:r w:rsidRPr="00DC02D3">
              <w:rPr>
                <w:color w:val="000000"/>
                <w:sz w:val="22"/>
                <w:szCs w:val="22"/>
              </w:rPr>
              <w:t>EKS-4001</w:t>
            </w:r>
          </w:p>
        </w:tc>
        <w:tc>
          <w:tcPr>
            <w:tcW w:w="1133" w:type="dxa"/>
            <w:tcBorders>
              <w:top w:val="single" w:sz="4" w:space="0" w:color="auto"/>
              <w:left w:val="single" w:sz="4" w:space="0" w:color="auto"/>
              <w:bottom w:val="single" w:sz="4" w:space="0" w:color="auto"/>
              <w:right w:val="single" w:sz="4" w:space="0" w:color="auto"/>
            </w:tcBorders>
            <w:shd w:val="clear" w:color="auto" w:fill="FFFFFF"/>
            <w:hideMark/>
          </w:tcPr>
          <w:p w:rsidR="00DC02D3" w:rsidRPr="00DC02D3" w:rsidRDefault="00DC02D3" w:rsidP="00DC02D3">
            <w:pPr>
              <w:shd w:val="clear" w:color="auto" w:fill="FFFFFF"/>
              <w:jc w:val="center"/>
              <w:rPr>
                <w:spacing w:val="-1"/>
                <w:sz w:val="22"/>
                <w:szCs w:val="22"/>
              </w:rPr>
            </w:pPr>
            <w:r w:rsidRPr="00DC02D3">
              <w:rPr>
                <w:spacing w:val="-1"/>
                <w:sz w:val="22"/>
                <w:szCs w:val="22"/>
              </w:rPr>
              <w:t>0,165</w:t>
            </w:r>
          </w:p>
        </w:tc>
        <w:tc>
          <w:tcPr>
            <w:tcW w:w="1417" w:type="dxa"/>
            <w:tcBorders>
              <w:top w:val="single" w:sz="4" w:space="0" w:color="auto"/>
              <w:left w:val="single" w:sz="4" w:space="0" w:color="auto"/>
              <w:bottom w:val="single" w:sz="4" w:space="0" w:color="auto"/>
              <w:right w:val="single" w:sz="4" w:space="0" w:color="auto"/>
            </w:tcBorders>
            <w:shd w:val="clear" w:color="auto" w:fill="FFFFFF"/>
            <w:hideMark/>
          </w:tcPr>
          <w:p w:rsidR="00DC02D3" w:rsidRPr="00DC02D3" w:rsidRDefault="00DC02D3" w:rsidP="00DC02D3">
            <w:pPr>
              <w:shd w:val="clear" w:color="auto" w:fill="FFFFFF"/>
              <w:jc w:val="center"/>
              <w:rPr>
                <w:sz w:val="22"/>
                <w:szCs w:val="22"/>
              </w:rPr>
            </w:pPr>
            <w:r w:rsidRPr="00DC02D3">
              <w:rPr>
                <w:sz w:val="22"/>
                <w:szCs w:val="22"/>
              </w:rPr>
              <w:t>27</w:t>
            </w:r>
          </w:p>
        </w:tc>
        <w:tc>
          <w:tcPr>
            <w:tcW w:w="1139" w:type="dxa"/>
            <w:tcBorders>
              <w:top w:val="single" w:sz="4" w:space="0" w:color="auto"/>
              <w:left w:val="single" w:sz="4" w:space="0" w:color="auto"/>
              <w:bottom w:val="single" w:sz="4" w:space="0" w:color="auto"/>
              <w:right w:val="single" w:sz="4" w:space="0" w:color="auto"/>
            </w:tcBorders>
            <w:shd w:val="clear" w:color="auto" w:fill="FFFFFF"/>
            <w:hideMark/>
          </w:tcPr>
          <w:p w:rsidR="00DC02D3" w:rsidRPr="00DC02D3" w:rsidRDefault="00DC02D3" w:rsidP="00DC02D3">
            <w:pPr>
              <w:shd w:val="clear" w:color="auto" w:fill="FFFFFF"/>
              <w:ind w:left="-28"/>
              <w:jc w:val="center"/>
              <w:rPr>
                <w:sz w:val="22"/>
                <w:szCs w:val="22"/>
              </w:rPr>
            </w:pPr>
            <w:r w:rsidRPr="00DC02D3">
              <w:rPr>
                <w:sz w:val="22"/>
                <w:szCs w:val="22"/>
              </w:rPr>
              <w:t>4,455</w:t>
            </w:r>
          </w:p>
        </w:tc>
      </w:tr>
      <w:tr w:rsidR="00DC02D3" w:rsidRPr="00DC02D3" w:rsidTr="0048066F">
        <w:trPr>
          <w:trHeight w:hRule="exact" w:val="293"/>
        </w:trPr>
        <w:tc>
          <w:tcPr>
            <w:tcW w:w="2691" w:type="dxa"/>
            <w:tcBorders>
              <w:top w:val="single" w:sz="4" w:space="0" w:color="auto"/>
              <w:left w:val="single" w:sz="4" w:space="0" w:color="auto"/>
              <w:bottom w:val="single" w:sz="4" w:space="0" w:color="auto"/>
              <w:right w:val="single" w:sz="4" w:space="0" w:color="auto"/>
            </w:tcBorders>
            <w:shd w:val="clear" w:color="auto" w:fill="FFFFFF"/>
            <w:hideMark/>
          </w:tcPr>
          <w:p w:rsidR="00DC02D3" w:rsidRPr="00DC02D3" w:rsidRDefault="00DC02D3" w:rsidP="00DC02D3">
            <w:pPr>
              <w:shd w:val="clear" w:color="auto" w:fill="FFFFFF"/>
              <w:rPr>
                <w:sz w:val="22"/>
                <w:szCs w:val="22"/>
              </w:rPr>
            </w:pPr>
            <w:r w:rsidRPr="00DC02D3">
              <w:rPr>
                <w:sz w:val="22"/>
                <w:szCs w:val="22"/>
              </w:rPr>
              <w:t>Uniwersalna Centr. Sterująca</w:t>
            </w:r>
          </w:p>
        </w:tc>
        <w:tc>
          <w:tcPr>
            <w:tcW w:w="1416" w:type="dxa"/>
            <w:tcBorders>
              <w:top w:val="single" w:sz="4" w:space="0" w:color="auto"/>
              <w:left w:val="single" w:sz="4" w:space="0" w:color="auto"/>
              <w:bottom w:val="single" w:sz="4" w:space="0" w:color="auto"/>
              <w:right w:val="single" w:sz="4" w:space="0" w:color="auto"/>
            </w:tcBorders>
            <w:shd w:val="clear" w:color="auto" w:fill="FFFFFF"/>
            <w:hideMark/>
          </w:tcPr>
          <w:p w:rsidR="00DC02D3" w:rsidRPr="00DC02D3" w:rsidRDefault="00DC02D3" w:rsidP="00DC02D3">
            <w:pPr>
              <w:jc w:val="center"/>
              <w:rPr>
                <w:sz w:val="22"/>
                <w:szCs w:val="22"/>
              </w:rPr>
            </w:pPr>
            <w:r w:rsidRPr="00DC02D3">
              <w:rPr>
                <w:sz w:val="22"/>
                <w:szCs w:val="22"/>
              </w:rPr>
              <w:t>UCS 6000</w:t>
            </w:r>
          </w:p>
        </w:tc>
        <w:tc>
          <w:tcPr>
            <w:tcW w:w="1133" w:type="dxa"/>
            <w:tcBorders>
              <w:top w:val="single" w:sz="4" w:space="0" w:color="auto"/>
              <w:left w:val="single" w:sz="4" w:space="0" w:color="auto"/>
              <w:bottom w:val="single" w:sz="4" w:space="0" w:color="auto"/>
              <w:right w:val="single" w:sz="4" w:space="0" w:color="auto"/>
            </w:tcBorders>
            <w:shd w:val="clear" w:color="auto" w:fill="FFFFFF"/>
            <w:hideMark/>
          </w:tcPr>
          <w:p w:rsidR="00DC02D3" w:rsidRPr="00DC02D3" w:rsidRDefault="00DC02D3" w:rsidP="00DC02D3">
            <w:pPr>
              <w:shd w:val="clear" w:color="auto" w:fill="FFFFFF"/>
              <w:jc w:val="center"/>
              <w:rPr>
                <w:spacing w:val="-1"/>
                <w:sz w:val="22"/>
                <w:szCs w:val="22"/>
              </w:rPr>
            </w:pPr>
            <w:r w:rsidRPr="00DC02D3">
              <w:rPr>
                <w:spacing w:val="-1"/>
                <w:sz w:val="22"/>
                <w:szCs w:val="22"/>
              </w:rPr>
              <w:t>0,600</w:t>
            </w:r>
          </w:p>
        </w:tc>
        <w:tc>
          <w:tcPr>
            <w:tcW w:w="1417" w:type="dxa"/>
            <w:tcBorders>
              <w:top w:val="single" w:sz="4" w:space="0" w:color="auto"/>
              <w:left w:val="single" w:sz="4" w:space="0" w:color="auto"/>
              <w:bottom w:val="single" w:sz="4" w:space="0" w:color="auto"/>
              <w:right w:val="single" w:sz="4" w:space="0" w:color="auto"/>
            </w:tcBorders>
            <w:shd w:val="clear" w:color="auto" w:fill="FFFFFF"/>
            <w:hideMark/>
          </w:tcPr>
          <w:p w:rsidR="00DC02D3" w:rsidRPr="00DC02D3" w:rsidRDefault="00DC02D3" w:rsidP="00DC02D3">
            <w:pPr>
              <w:shd w:val="clear" w:color="auto" w:fill="FFFFFF"/>
              <w:jc w:val="center"/>
              <w:rPr>
                <w:sz w:val="22"/>
                <w:szCs w:val="22"/>
              </w:rPr>
            </w:pPr>
            <w:r w:rsidRPr="00DC02D3">
              <w:rPr>
                <w:sz w:val="22"/>
                <w:szCs w:val="22"/>
              </w:rPr>
              <w:t>1</w:t>
            </w:r>
          </w:p>
        </w:tc>
        <w:tc>
          <w:tcPr>
            <w:tcW w:w="1139" w:type="dxa"/>
            <w:tcBorders>
              <w:top w:val="single" w:sz="4" w:space="0" w:color="auto"/>
              <w:left w:val="single" w:sz="4" w:space="0" w:color="auto"/>
              <w:bottom w:val="single" w:sz="4" w:space="0" w:color="auto"/>
              <w:right w:val="single" w:sz="4" w:space="0" w:color="auto"/>
            </w:tcBorders>
            <w:shd w:val="clear" w:color="auto" w:fill="FFFFFF"/>
            <w:hideMark/>
          </w:tcPr>
          <w:p w:rsidR="00DC02D3" w:rsidRPr="00DC02D3" w:rsidRDefault="00DC02D3" w:rsidP="00DC02D3">
            <w:pPr>
              <w:shd w:val="clear" w:color="auto" w:fill="FFFFFF"/>
              <w:ind w:left="-28"/>
              <w:jc w:val="center"/>
              <w:rPr>
                <w:sz w:val="22"/>
                <w:szCs w:val="22"/>
              </w:rPr>
            </w:pPr>
            <w:r w:rsidRPr="00DC02D3">
              <w:rPr>
                <w:sz w:val="22"/>
                <w:szCs w:val="22"/>
              </w:rPr>
              <w:t>0,60</w:t>
            </w:r>
          </w:p>
        </w:tc>
      </w:tr>
      <w:tr w:rsidR="00DC02D3" w:rsidRPr="00DC02D3" w:rsidTr="0048066F">
        <w:trPr>
          <w:trHeight w:hRule="exact" w:val="293"/>
        </w:trPr>
        <w:tc>
          <w:tcPr>
            <w:tcW w:w="2691" w:type="dxa"/>
            <w:tcBorders>
              <w:top w:val="single" w:sz="4" w:space="0" w:color="auto"/>
              <w:left w:val="single" w:sz="4" w:space="0" w:color="auto"/>
              <w:bottom w:val="single" w:sz="4" w:space="0" w:color="auto"/>
              <w:right w:val="single" w:sz="4" w:space="0" w:color="auto"/>
            </w:tcBorders>
            <w:shd w:val="clear" w:color="auto" w:fill="FFFFFF"/>
            <w:hideMark/>
          </w:tcPr>
          <w:p w:rsidR="00DC02D3" w:rsidRPr="00DC02D3" w:rsidRDefault="00DC02D3" w:rsidP="00DC02D3">
            <w:pPr>
              <w:shd w:val="clear" w:color="auto" w:fill="FFFFFF"/>
              <w:rPr>
                <w:sz w:val="22"/>
                <w:szCs w:val="22"/>
              </w:rPr>
            </w:pPr>
            <w:r w:rsidRPr="00DC02D3">
              <w:rPr>
                <w:sz w:val="22"/>
                <w:szCs w:val="22"/>
              </w:rPr>
              <w:lastRenderedPageBreak/>
              <w:t xml:space="preserve">czas czuwania </w:t>
            </w:r>
            <w:r w:rsidRPr="00DC02D3">
              <w:rPr>
                <w:b/>
                <w:bCs/>
                <w:sz w:val="22"/>
                <w:szCs w:val="22"/>
              </w:rPr>
              <w:t>t1</w:t>
            </w:r>
          </w:p>
        </w:tc>
        <w:tc>
          <w:tcPr>
            <w:tcW w:w="2549" w:type="dxa"/>
            <w:gridSpan w:val="2"/>
            <w:tcBorders>
              <w:top w:val="single" w:sz="4" w:space="0" w:color="auto"/>
              <w:left w:val="single" w:sz="4" w:space="0" w:color="auto"/>
              <w:bottom w:val="single" w:sz="4" w:space="0" w:color="auto"/>
              <w:right w:val="single" w:sz="4" w:space="0" w:color="auto"/>
            </w:tcBorders>
            <w:shd w:val="clear" w:color="auto" w:fill="FFFFFF"/>
            <w:hideMark/>
          </w:tcPr>
          <w:p w:rsidR="00DC02D3" w:rsidRPr="00DC02D3" w:rsidRDefault="00DC02D3" w:rsidP="00DC02D3">
            <w:pPr>
              <w:shd w:val="clear" w:color="auto" w:fill="FFFFFF"/>
              <w:ind w:left="1171"/>
              <w:jc w:val="center"/>
              <w:rPr>
                <w:sz w:val="22"/>
                <w:szCs w:val="22"/>
              </w:rPr>
            </w:pPr>
            <w:r w:rsidRPr="00DC02D3">
              <w:rPr>
                <w:b/>
                <w:bCs/>
                <w:sz w:val="22"/>
                <w:szCs w:val="22"/>
              </w:rPr>
              <w:t>72  h</w:t>
            </w:r>
          </w:p>
        </w:tc>
        <w:tc>
          <w:tcPr>
            <w:tcW w:w="1417" w:type="dxa"/>
            <w:tcBorders>
              <w:top w:val="single" w:sz="4" w:space="0" w:color="auto"/>
              <w:left w:val="single" w:sz="4" w:space="0" w:color="auto"/>
              <w:bottom w:val="single" w:sz="4" w:space="0" w:color="auto"/>
              <w:right w:val="single" w:sz="4" w:space="0" w:color="auto"/>
            </w:tcBorders>
            <w:shd w:val="clear" w:color="auto" w:fill="FFFFFF"/>
            <w:hideMark/>
          </w:tcPr>
          <w:p w:rsidR="00DC02D3" w:rsidRPr="00DC02D3" w:rsidRDefault="00DC02D3" w:rsidP="00DC02D3">
            <w:pPr>
              <w:shd w:val="clear" w:color="auto" w:fill="FFFFFF"/>
              <w:jc w:val="right"/>
              <w:rPr>
                <w:sz w:val="22"/>
                <w:szCs w:val="22"/>
              </w:rPr>
            </w:pPr>
            <w:r w:rsidRPr="00DC02D3">
              <w:rPr>
                <w:b/>
                <w:bCs/>
                <w:sz w:val="22"/>
                <w:szCs w:val="22"/>
              </w:rPr>
              <w:t>suma</w:t>
            </w:r>
          </w:p>
        </w:tc>
        <w:tc>
          <w:tcPr>
            <w:tcW w:w="1139" w:type="dxa"/>
            <w:tcBorders>
              <w:top w:val="single" w:sz="4" w:space="0" w:color="auto"/>
              <w:left w:val="single" w:sz="4" w:space="0" w:color="auto"/>
              <w:bottom w:val="single" w:sz="4" w:space="0" w:color="auto"/>
              <w:right w:val="single" w:sz="4" w:space="0" w:color="auto"/>
            </w:tcBorders>
            <w:shd w:val="clear" w:color="auto" w:fill="FFFFFF"/>
            <w:hideMark/>
          </w:tcPr>
          <w:p w:rsidR="00DC02D3" w:rsidRPr="00DC02D3" w:rsidRDefault="00DC02D3" w:rsidP="00DC02D3">
            <w:pPr>
              <w:shd w:val="clear" w:color="auto" w:fill="FFFFFF"/>
              <w:jc w:val="center"/>
              <w:rPr>
                <w:b/>
                <w:sz w:val="22"/>
                <w:szCs w:val="22"/>
              </w:rPr>
            </w:pPr>
            <w:r w:rsidRPr="00DC02D3">
              <w:rPr>
                <w:b/>
                <w:sz w:val="22"/>
                <w:szCs w:val="22"/>
              </w:rPr>
              <w:t>626,985</w:t>
            </w:r>
          </w:p>
        </w:tc>
      </w:tr>
      <w:tr w:rsidR="00DC02D3" w:rsidRPr="00DC02D3" w:rsidTr="0048066F">
        <w:trPr>
          <w:trHeight w:hRule="exact" w:val="371"/>
        </w:trPr>
        <w:tc>
          <w:tcPr>
            <w:tcW w:w="2691" w:type="dxa"/>
            <w:tcBorders>
              <w:top w:val="single" w:sz="4" w:space="0" w:color="auto"/>
              <w:left w:val="single" w:sz="4" w:space="0" w:color="auto"/>
              <w:bottom w:val="single" w:sz="4" w:space="0" w:color="auto"/>
              <w:right w:val="single" w:sz="4" w:space="0" w:color="auto"/>
            </w:tcBorders>
            <w:shd w:val="clear" w:color="auto" w:fill="FFFFFF"/>
            <w:vAlign w:val="center"/>
          </w:tcPr>
          <w:p w:rsidR="00DC02D3" w:rsidRPr="00DC02D3" w:rsidRDefault="00DC02D3" w:rsidP="00DC02D3">
            <w:pPr>
              <w:shd w:val="clear" w:color="auto" w:fill="FFFFFF"/>
              <w:jc w:val="center"/>
              <w:rPr>
                <w:b/>
                <w:bCs/>
                <w:sz w:val="22"/>
                <w:szCs w:val="22"/>
              </w:rPr>
            </w:pPr>
          </w:p>
        </w:tc>
        <w:tc>
          <w:tcPr>
            <w:tcW w:w="1416" w:type="dxa"/>
            <w:tcBorders>
              <w:top w:val="single" w:sz="4" w:space="0" w:color="auto"/>
              <w:left w:val="single" w:sz="4" w:space="0" w:color="auto"/>
              <w:bottom w:val="single" w:sz="4" w:space="0" w:color="auto"/>
              <w:right w:val="single" w:sz="4" w:space="0" w:color="auto"/>
            </w:tcBorders>
            <w:shd w:val="clear" w:color="auto" w:fill="FFFFFF"/>
            <w:vAlign w:val="center"/>
          </w:tcPr>
          <w:p w:rsidR="00DC02D3" w:rsidRPr="00DC02D3" w:rsidRDefault="00DC02D3" w:rsidP="00DC02D3">
            <w:pPr>
              <w:shd w:val="clear" w:color="auto" w:fill="FFFFFF"/>
              <w:ind w:left="24"/>
              <w:jc w:val="center"/>
              <w:rPr>
                <w:spacing w:val="-1"/>
                <w:sz w:val="22"/>
                <w:szCs w:val="22"/>
              </w:rPr>
            </w:pPr>
          </w:p>
        </w:tc>
        <w:tc>
          <w:tcPr>
            <w:tcW w:w="1133" w:type="dxa"/>
            <w:tcBorders>
              <w:top w:val="single" w:sz="4" w:space="0" w:color="auto"/>
              <w:left w:val="single" w:sz="4" w:space="0" w:color="auto"/>
              <w:bottom w:val="single" w:sz="4" w:space="0" w:color="auto"/>
              <w:right w:val="single" w:sz="4" w:space="0" w:color="auto"/>
            </w:tcBorders>
            <w:shd w:val="clear" w:color="auto" w:fill="FFFFFF"/>
            <w:vAlign w:val="center"/>
          </w:tcPr>
          <w:p w:rsidR="00DC02D3" w:rsidRPr="00DC02D3" w:rsidRDefault="00DC02D3" w:rsidP="00DC02D3">
            <w:pPr>
              <w:shd w:val="clear" w:color="auto" w:fill="FFFFFF"/>
              <w:spacing w:line="230" w:lineRule="exact"/>
              <w:ind w:left="202" w:right="202"/>
              <w:jc w:val="center"/>
              <w:rPr>
                <w:sz w:val="22"/>
                <w:szCs w:val="22"/>
              </w:rPr>
            </w:pP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DC02D3" w:rsidRPr="00DC02D3" w:rsidRDefault="00DC02D3" w:rsidP="00DC02D3">
            <w:pPr>
              <w:shd w:val="clear" w:color="auto" w:fill="FFFFFF"/>
              <w:ind w:left="34"/>
              <w:jc w:val="center"/>
              <w:rPr>
                <w:spacing w:val="-1"/>
                <w:sz w:val="22"/>
                <w:szCs w:val="22"/>
              </w:rPr>
            </w:pPr>
          </w:p>
        </w:tc>
        <w:tc>
          <w:tcPr>
            <w:tcW w:w="1139" w:type="dxa"/>
            <w:tcBorders>
              <w:top w:val="single" w:sz="4" w:space="0" w:color="auto"/>
              <w:left w:val="single" w:sz="4" w:space="0" w:color="auto"/>
              <w:bottom w:val="single" w:sz="4" w:space="0" w:color="auto"/>
              <w:right w:val="single" w:sz="4" w:space="0" w:color="auto"/>
            </w:tcBorders>
            <w:shd w:val="clear" w:color="auto" w:fill="FFFFFF"/>
            <w:vAlign w:val="center"/>
          </w:tcPr>
          <w:p w:rsidR="00DC02D3" w:rsidRPr="00DC02D3" w:rsidRDefault="00DC02D3" w:rsidP="00DC02D3">
            <w:pPr>
              <w:shd w:val="clear" w:color="auto" w:fill="FFFFFF"/>
              <w:spacing w:line="226" w:lineRule="exact"/>
              <w:jc w:val="center"/>
              <w:rPr>
                <w:spacing w:val="-1"/>
                <w:sz w:val="22"/>
                <w:szCs w:val="22"/>
              </w:rPr>
            </w:pPr>
          </w:p>
        </w:tc>
      </w:tr>
      <w:tr w:rsidR="00DC02D3" w:rsidRPr="00DC02D3" w:rsidTr="0048066F">
        <w:trPr>
          <w:trHeight w:hRule="exact" w:val="728"/>
        </w:trPr>
        <w:tc>
          <w:tcPr>
            <w:tcW w:w="269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DC02D3" w:rsidRPr="00DC02D3" w:rsidRDefault="00DC02D3" w:rsidP="00DC02D3">
            <w:pPr>
              <w:shd w:val="clear" w:color="auto" w:fill="FFFFFF"/>
              <w:jc w:val="center"/>
              <w:rPr>
                <w:sz w:val="22"/>
                <w:szCs w:val="22"/>
              </w:rPr>
            </w:pPr>
            <w:r w:rsidRPr="00DC02D3">
              <w:rPr>
                <w:b/>
                <w:bCs/>
                <w:sz w:val="22"/>
                <w:szCs w:val="22"/>
              </w:rPr>
              <w:t>Stan alarmowania</w:t>
            </w:r>
          </w:p>
        </w:tc>
        <w:tc>
          <w:tcPr>
            <w:tcW w:w="141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DC02D3" w:rsidRPr="00DC02D3" w:rsidRDefault="00DC02D3" w:rsidP="00DC02D3">
            <w:pPr>
              <w:shd w:val="clear" w:color="auto" w:fill="FFFFFF"/>
              <w:ind w:left="24"/>
              <w:jc w:val="center"/>
              <w:rPr>
                <w:sz w:val="22"/>
                <w:szCs w:val="22"/>
              </w:rPr>
            </w:pPr>
            <w:r w:rsidRPr="00DC02D3">
              <w:rPr>
                <w:spacing w:val="-1"/>
                <w:sz w:val="22"/>
                <w:szCs w:val="22"/>
              </w:rPr>
              <w:t>typ urządzenia</w:t>
            </w:r>
          </w:p>
        </w:tc>
        <w:tc>
          <w:tcPr>
            <w:tcW w:w="113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DC02D3" w:rsidRPr="00DC02D3" w:rsidRDefault="00DC02D3" w:rsidP="00DC02D3">
            <w:pPr>
              <w:shd w:val="clear" w:color="auto" w:fill="FFFFFF"/>
              <w:spacing w:line="230" w:lineRule="exact"/>
              <w:ind w:left="202" w:right="202"/>
              <w:jc w:val="center"/>
              <w:rPr>
                <w:sz w:val="22"/>
                <w:szCs w:val="22"/>
              </w:rPr>
            </w:pPr>
            <w:r w:rsidRPr="00DC02D3">
              <w:rPr>
                <w:sz w:val="22"/>
                <w:szCs w:val="22"/>
              </w:rPr>
              <w:t>jedn. pobór prądu</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DC02D3" w:rsidRPr="00DC02D3" w:rsidRDefault="00DC02D3" w:rsidP="00DC02D3">
            <w:pPr>
              <w:shd w:val="clear" w:color="auto" w:fill="FFFFFF"/>
              <w:ind w:left="34"/>
              <w:jc w:val="center"/>
              <w:rPr>
                <w:sz w:val="22"/>
                <w:szCs w:val="22"/>
              </w:rPr>
            </w:pPr>
            <w:r w:rsidRPr="00DC02D3">
              <w:rPr>
                <w:spacing w:val="-1"/>
                <w:sz w:val="22"/>
                <w:szCs w:val="22"/>
              </w:rPr>
              <w:t>ilość urządzeń</w:t>
            </w:r>
          </w:p>
        </w:tc>
        <w:tc>
          <w:tcPr>
            <w:tcW w:w="113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DC02D3" w:rsidRPr="00DC02D3" w:rsidRDefault="00DC02D3" w:rsidP="00DC02D3">
            <w:pPr>
              <w:shd w:val="clear" w:color="auto" w:fill="FFFFFF"/>
              <w:spacing w:line="226" w:lineRule="exact"/>
              <w:jc w:val="center"/>
              <w:rPr>
                <w:sz w:val="22"/>
                <w:szCs w:val="22"/>
              </w:rPr>
            </w:pPr>
            <w:r w:rsidRPr="00DC02D3">
              <w:rPr>
                <w:spacing w:val="-1"/>
                <w:sz w:val="22"/>
                <w:szCs w:val="22"/>
              </w:rPr>
              <w:t xml:space="preserve">całkowity pobór </w:t>
            </w:r>
            <w:r w:rsidRPr="00DC02D3">
              <w:rPr>
                <w:sz w:val="22"/>
                <w:szCs w:val="22"/>
              </w:rPr>
              <w:t xml:space="preserve">prądu </w:t>
            </w:r>
            <w:proofErr w:type="spellStart"/>
            <w:r w:rsidRPr="00DC02D3">
              <w:rPr>
                <w:bCs/>
                <w:sz w:val="22"/>
                <w:szCs w:val="22"/>
              </w:rPr>
              <w:t>Ia</w:t>
            </w:r>
            <w:proofErr w:type="spellEnd"/>
          </w:p>
        </w:tc>
      </w:tr>
      <w:tr w:rsidR="00DC02D3" w:rsidRPr="00DC02D3" w:rsidTr="0048066F">
        <w:trPr>
          <w:trHeight w:hRule="exact" w:val="298"/>
        </w:trPr>
        <w:tc>
          <w:tcPr>
            <w:tcW w:w="2691" w:type="dxa"/>
            <w:tcBorders>
              <w:top w:val="single" w:sz="4" w:space="0" w:color="auto"/>
              <w:left w:val="single" w:sz="4" w:space="0" w:color="auto"/>
              <w:bottom w:val="single" w:sz="4" w:space="0" w:color="auto"/>
              <w:right w:val="single" w:sz="4" w:space="0" w:color="auto"/>
            </w:tcBorders>
            <w:shd w:val="clear" w:color="auto" w:fill="FFFFFF"/>
          </w:tcPr>
          <w:p w:rsidR="00DC02D3" w:rsidRPr="00DC02D3" w:rsidRDefault="00DC02D3" w:rsidP="00DC02D3">
            <w:pPr>
              <w:shd w:val="clear" w:color="auto" w:fill="FFFFFF"/>
              <w:rPr>
                <w:sz w:val="22"/>
                <w:szCs w:val="22"/>
              </w:rPr>
            </w:pPr>
          </w:p>
        </w:tc>
        <w:tc>
          <w:tcPr>
            <w:tcW w:w="1416" w:type="dxa"/>
            <w:tcBorders>
              <w:top w:val="single" w:sz="4" w:space="0" w:color="auto"/>
              <w:left w:val="single" w:sz="4" w:space="0" w:color="auto"/>
              <w:bottom w:val="single" w:sz="4" w:space="0" w:color="auto"/>
              <w:right w:val="single" w:sz="4" w:space="0" w:color="auto"/>
            </w:tcBorders>
            <w:shd w:val="clear" w:color="auto" w:fill="FFFFFF"/>
          </w:tcPr>
          <w:p w:rsidR="00DC02D3" w:rsidRPr="00DC02D3" w:rsidRDefault="00DC02D3" w:rsidP="00DC02D3">
            <w:pPr>
              <w:shd w:val="clear" w:color="auto" w:fill="FFFFFF"/>
              <w:jc w:val="center"/>
              <w:rPr>
                <w:sz w:val="22"/>
                <w:szCs w:val="22"/>
              </w:rPr>
            </w:pPr>
          </w:p>
        </w:tc>
        <w:tc>
          <w:tcPr>
            <w:tcW w:w="1133" w:type="dxa"/>
            <w:tcBorders>
              <w:top w:val="single" w:sz="4" w:space="0" w:color="auto"/>
              <w:left w:val="single" w:sz="4" w:space="0" w:color="auto"/>
              <w:bottom w:val="single" w:sz="4" w:space="0" w:color="auto"/>
              <w:right w:val="single" w:sz="4" w:space="0" w:color="auto"/>
            </w:tcBorders>
            <w:shd w:val="clear" w:color="auto" w:fill="FFFFFF"/>
            <w:hideMark/>
          </w:tcPr>
          <w:p w:rsidR="00DC02D3" w:rsidRPr="00DC02D3" w:rsidRDefault="00DC02D3" w:rsidP="00DC02D3">
            <w:pPr>
              <w:shd w:val="clear" w:color="auto" w:fill="FFFFFF"/>
              <w:ind w:left="528"/>
              <w:rPr>
                <w:sz w:val="22"/>
                <w:szCs w:val="22"/>
              </w:rPr>
            </w:pPr>
            <w:proofErr w:type="spellStart"/>
            <w:r w:rsidRPr="00DC02D3">
              <w:rPr>
                <w:sz w:val="22"/>
                <w:szCs w:val="22"/>
              </w:rPr>
              <w:t>mA</w:t>
            </w:r>
            <w:proofErr w:type="spellEnd"/>
          </w:p>
        </w:tc>
        <w:tc>
          <w:tcPr>
            <w:tcW w:w="1417" w:type="dxa"/>
            <w:tcBorders>
              <w:top w:val="single" w:sz="4" w:space="0" w:color="auto"/>
              <w:left w:val="single" w:sz="4" w:space="0" w:color="auto"/>
              <w:bottom w:val="single" w:sz="4" w:space="0" w:color="auto"/>
              <w:right w:val="single" w:sz="4" w:space="0" w:color="auto"/>
            </w:tcBorders>
            <w:shd w:val="clear" w:color="auto" w:fill="FFFFFF"/>
            <w:hideMark/>
          </w:tcPr>
          <w:p w:rsidR="00DC02D3" w:rsidRPr="00DC02D3" w:rsidRDefault="00DC02D3" w:rsidP="00DC02D3">
            <w:pPr>
              <w:shd w:val="clear" w:color="auto" w:fill="FFFFFF"/>
              <w:ind w:left="394"/>
              <w:rPr>
                <w:sz w:val="22"/>
                <w:szCs w:val="22"/>
              </w:rPr>
            </w:pPr>
            <w:r w:rsidRPr="00DC02D3">
              <w:rPr>
                <w:sz w:val="22"/>
                <w:szCs w:val="22"/>
              </w:rPr>
              <w:t>szt.</w:t>
            </w:r>
          </w:p>
        </w:tc>
        <w:tc>
          <w:tcPr>
            <w:tcW w:w="1139" w:type="dxa"/>
            <w:tcBorders>
              <w:top w:val="single" w:sz="4" w:space="0" w:color="auto"/>
              <w:left w:val="single" w:sz="4" w:space="0" w:color="auto"/>
              <w:bottom w:val="single" w:sz="4" w:space="0" w:color="auto"/>
              <w:right w:val="single" w:sz="4" w:space="0" w:color="auto"/>
            </w:tcBorders>
            <w:shd w:val="clear" w:color="auto" w:fill="FFFFFF"/>
            <w:hideMark/>
          </w:tcPr>
          <w:p w:rsidR="00DC02D3" w:rsidRPr="00DC02D3" w:rsidRDefault="00DC02D3" w:rsidP="00DC02D3">
            <w:pPr>
              <w:shd w:val="clear" w:color="auto" w:fill="FFFFFF"/>
              <w:ind w:left="528"/>
              <w:rPr>
                <w:sz w:val="22"/>
                <w:szCs w:val="22"/>
              </w:rPr>
            </w:pPr>
            <w:proofErr w:type="spellStart"/>
            <w:r w:rsidRPr="00DC02D3">
              <w:rPr>
                <w:sz w:val="22"/>
                <w:szCs w:val="22"/>
              </w:rPr>
              <w:t>mA</w:t>
            </w:r>
            <w:proofErr w:type="spellEnd"/>
          </w:p>
        </w:tc>
      </w:tr>
      <w:tr w:rsidR="00DC02D3" w:rsidRPr="00DC02D3" w:rsidTr="0048066F">
        <w:trPr>
          <w:trHeight w:hRule="exact" w:val="298"/>
        </w:trPr>
        <w:tc>
          <w:tcPr>
            <w:tcW w:w="2691" w:type="dxa"/>
            <w:tcBorders>
              <w:top w:val="single" w:sz="4" w:space="0" w:color="auto"/>
              <w:left w:val="single" w:sz="4" w:space="0" w:color="auto"/>
              <w:bottom w:val="single" w:sz="4" w:space="0" w:color="auto"/>
              <w:right w:val="single" w:sz="4" w:space="0" w:color="auto"/>
            </w:tcBorders>
            <w:shd w:val="clear" w:color="auto" w:fill="FFFFFF"/>
            <w:hideMark/>
          </w:tcPr>
          <w:p w:rsidR="00DC02D3" w:rsidRPr="00DC02D3" w:rsidRDefault="00DC02D3" w:rsidP="00DC02D3">
            <w:pPr>
              <w:shd w:val="clear" w:color="auto" w:fill="FFFFFF"/>
              <w:rPr>
                <w:sz w:val="22"/>
                <w:szCs w:val="22"/>
              </w:rPr>
            </w:pPr>
            <w:r w:rsidRPr="00DC02D3">
              <w:rPr>
                <w:sz w:val="22"/>
                <w:szCs w:val="22"/>
              </w:rPr>
              <w:t>Centrala Polon Alfa 4900</w:t>
            </w:r>
          </w:p>
        </w:tc>
        <w:tc>
          <w:tcPr>
            <w:tcW w:w="1416" w:type="dxa"/>
            <w:tcBorders>
              <w:top w:val="single" w:sz="4" w:space="0" w:color="auto"/>
              <w:left w:val="single" w:sz="4" w:space="0" w:color="auto"/>
              <w:bottom w:val="single" w:sz="4" w:space="0" w:color="auto"/>
              <w:right w:val="single" w:sz="4" w:space="0" w:color="auto"/>
            </w:tcBorders>
            <w:shd w:val="clear" w:color="auto" w:fill="FFFFFF"/>
            <w:hideMark/>
          </w:tcPr>
          <w:p w:rsidR="00DC02D3" w:rsidRPr="00DC02D3" w:rsidRDefault="00DC02D3" w:rsidP="00DC02D3">
            <w:pPr>
              <w:shd w:val="clear" w:color="auto" w:fill="FFFFFF"/>
              <w:jc w:val="center"/>
              <w:rPr>
                <w:sz w:val="22"/>
                <w:szCs w:val="22"/>
              </w:rPr>
            </w:pPr>
            <w:r w:rsidRPr="00DC02D3">
              <w:rPr>
                <w:sz w:val="22"/>
                <w:szCs w:val="22"/>
              </w:rPr>
              <w:t>POLON 4900</w:t>
            </w:r>
          </w:p>
        </w:tc>
        <w:tc>
          <w:tcPr>
            <w:tcW w:w="1133" w:type="dxa"/>
            <w:tcBorders>
              <w:top w:val="single" w:sz="4" w:space="0" w:color="auto"/>
              <w:left w:val="single" w:sz="4" w:space="0" w:color="auto"/>
              <w:bottom w:val="single" w:sz="4" w:space="0" w:color="auto"/>
              <w:right w:val="single" w:sz="4" w:space="0" w:color="auto"/>
            </w:tcBorders>
            <w:shd w:val="clear" w:color="auto" w:fill="FFFFFF"/>
            <w:hideMark/>
          </w:tcPr>
          <w:p w:rsidR="00DC02D3" w:rsidRPr="00DC02D3" w:rsidRDefault="00DC02D3" w:rsidP="00DC02D3">
            <w:pPr>
              <w:shd w:val="clear" w:color="auto" w:fill="FFFFFF"/>
              <w:jc w:val="center"/>
              <w:rPr>
                <w:sz w:val="22"/>
                <w:szCs w:val="22"/>
              </w:rPr>
            </w:pPr>
            <w:r w:rsidRPr="00DC02D3">
              <w:rPr>
                <w:sz w:val="22"/>
                <w:szCs w:val="22"/>
              </w:rPr>
              <w:t>600</w:t>
            </w:r>
          </w:p>
        </w:tc>
        <w:tc>
          <w:tcPr>
            <w:tcW w:w="1417" w:type="dxa"/>
            <w:tcBorders>
              <w:top w:val="single" w:sz="4" w:space="0" w:color="auto"/>
              <w:left w:val="single" w:sz="4" w:space="0" w:color="auto"/>
              <w:bottom w:val="single" w:sz="4" w:space="0" w:color="auto"/>
              <w:right w:val="single" w:sz="4" w:space="0" w:color="auto"/>
            </w:tcBorders>
            <w:shd w:val="clear" w:color="auto" w:fill="FFFFFF"/>
            <w:hideMark/>
          </w:tcPr>
          <w:p w:rsidR="00DC02D3" w:rsidRPr="00DC02D3" w:rsidRDefault="00DC02D3" w:rsidP="00DC02D3">
            <w:pPr>
              <w:shd w:val="clear" w:color="auto" w:fill="FFFFFF"/>
              <w:jc w:val="center"/>
              <w:rPr>
                <w:sz w:val="22"/>
                <w:szCs w:val="22"/>
              </w:rPr>
            </w:pPr>
            <w:r w:rsidRPr="00DC02D3">
              <w:rPr>
                <w:sz w:val="22"/>
                <w:szCs w:val="22"/>
              </w:rPr>
              <w:t>1</w:t>
            </w:r>
          </w:p>
        </w:tc>
        <w:tc>
          <w:tcPr>
            <w:tcW w:w="1139" w:type="dxa"/>
            <w:tcBorders>
              <w:top w:val="single" w:sz="4" w:space="0" w:color="auto"/>
              <w:left w:val="single" w:sz="4" w:space="0" w:color="auto"/>
              <w:bottom w:val="single" w:sz="4" w:space="0" w:color="auto"/>
              <w:right w:val="single" w:sz="4" w:space="0" w:color="auto"/>
            </w:tcBorders>
            <w:shd w:val="clear" w:color="auto" w:fill="FFFFFF"/>
            <w:hideMark/>
          </w:tcPr>
          <w:p w:rsidR="00DC02D3" w:rsidRPr="00DC02D3" w:rsidRDefault="00DC02D3" w:rsidP="00DC02D3">
            <w:pPr>
              <w:shd w:val="clear" w:color="auto" w:fill="FFFFFF"/>
              <w:ind w:left="-28"/>
              <w:jc w:val="center"/>
              <w:rPr>
                <w:sz w:val="22"/>
                <w:szCs w:val="22"/>
              </w:rPr>
            </w:pPr>
            <w:r w:rsidRPr="00DC02D3">
              <w:rPr>
                <w:sz w:val="22"/>
                <w:szCs w:val="22"/>
              </w:rPr>
              <w:t>600</w:t>
            </w:r>
          </w:p>
        </w:tc>
      </w:tr>
      <w:tr w:rsidR="00DC02D3" w:rsidRPr="00DC02D3" w:rsidTr="0048066F">
        <w:trPr>
          <w:trHeight w:hRule="exact" w:val="293"/>
        </w:trPr>
        <w:tc>
          <w:tcPr>
            <w:tcW w:w="2691" w:type="dxa"/>
            <w:tcBorders>
              <w:top w:val="single" w:sz="4" w:space="0" w:color="auto"/>
              <w:left w:val="single" w:sz="4" w:space="0" w:color="auto"/>
              <w:bottom w:val="single" w:sz="4" w:space="0" w:color="auto"/>
              <w:right w:val="single" w:sz="4" w:space="0" w:color="auto"/>
            </w:tcBorders>
            <w:shd w:val="clear" w:color="auto" w:fill="FFFFFF"/>
            <w:hideMark/>
          </w:tcPr>
          <w:p w:rsidR="00DC02D3" w:rsidRPr="00DC02D3" w:rsidRDefault="00DC02D3" w:rsidP="00DC02D3">
            <w:pPr>
              <w:shd w:val="clear" w:color="auto" w:fill="FFFFFF"/>
              <w:rPr>
                <w:sz w:val="22"/>
                <w:szCs w:val="22"/>
              </w:rPr>
            </w:pPr>
            <w:r w:rsidRPr="00DC02D3">
              <w:rPr>
                <w:sz w:val="22"/>
                <w:szCs w:val="22"/>
              </w:rPr>
              <w:t>Optyczna czujka dymu rozproszeniowego</w:t>
            </w:r>
          </w:p>
        </w:tc>
        <w:tc>
          <w:tcPr>
            <w:tcW w:w="1416" w:type="dxa"/>
            <w:tcBorders>
              <w:top w:val="single" w:sz="4" w:space="0" w:color="auto"/>
              <w:left w:val="single" w:sz="4" w:space="0" w:color="auto"/>
              <w:bottom w:val="single" w:sz="4" w:space="0" w:color="auto"/>
              <w:right w:val="single" w:sz="4" w:space="0" w:color="auto"/>
            </w:tcBorders>
            <w:shd w:val="clear" w:color="auto" w:fill="FFFFFF"/>
            <w:hideMark/>
          </w:tcPr>
          <w:p w:rsidR="00DC02D3" w:rsidRPr="00DC02D3" w:rsidRDefault="00DC02D3" w:rsidP="00DC02D3">
            <w:pPr>
              <w:shd w:val="clear" w:color="auto" w:fill="FFFFFF"/>
              <w:jc w:val="center"/>
              <w:rPr>
                <w:sz w:val="22"/>
                <w:szCs w:val="22"/>
              </w:rPr>
            </w:pPr>
            <w:r w:rsidRPr="00DC02D3">
              <w:rPr>
                <w:sz w:val="22"/>
                <w:szCs w:val="22"/>
              </w:rPr>
              <w:t>DUR-4046</w:t>
            </w:r>
          </w:p>
        </w:tc>
        <w:tc>
          <w:tcPr>
            <w:tcW w:w="1133" w:type="dxa"/>
            <w:tcBorders>
              <w:top w:val="single" w:sz="4" w:space="0" w:color="auto"/>
              <w:left w:val="single" w:sz="4" w:space="0" w:color="auto"/>
              <w:bottom w:val="single" w:sz="4" w:space="0" w:color="auto"/>
              <w:right w:val="single" w:sz="4" w:space="0" w:color="auto"/>
            </w:tcBorders>
            <w:shd w:val="clear" w:color="auto" w:fill="FFFFFF"/>
            <w:hideMark/>
          </w:tcPr>
          <w:p w:rsidR="00DC02D3" w:rsidRPr="00DC02D3" w:rsidRDefault="00DC02D3" w:rsidP="00DC02D3">
            <w:pPr>
              <w:shd w:val="clear" w:color="auto" w:fill="FFFFFF"/>
              <w:jc w:val="center"/>
              <w:rPr>
                <w:sz w:val="22"/>
                <w:szCs w:val="22"/>
              </w:rPr>
            </w:pPr>
            <w:r w:rsidRPr="00DC02D3">
              <w:rPr>
                <w:spacing w:val="-1"/>
                <w:sz w:val="22"/>
                <w:szCs w:val="22"/>
              </w:rPr>
              <w:t>0,150</w:t>
            </w:r>
          </w:p>
        </w:tc>
        <w:tc>
          <w:tcPr>
            <w:tcW w:w="1417" w:type="dxa"/>
            <w:tcBorders>
              <w:top w:val="single" w:sz="4" w:space="0" w:color="auto"/>
              <w:left w:val="single" w:sz="4" w:space="0" w:color="auto"/>
              <w:bottom w:val="single" w:sz="4" w:space="0" w:color="auto"/>
              <w:right w:val="single" w:sz="4" w:space="0" w:color="auto"/>
            </w:tcBorders>
            <w:shd w:val="clear" w:color="auto" w:fill="FFFFFF"/>
            <w:hideMark/>
          </w:tcPr>
          <w:p w:rsidR="00DC02D3" w:rsidRPr="00DC02D3" w:rsidRDefault="00DC02D3" w:rsidP="00DC02D3">
            <w:pPr>
              <w:shd w:val="clear" w:color="auto" w:fill="FFFFFF"/>
              <w:jc w:val="center"/>
              <w:rPr>
                <w:sz w:val="22"/>
                <w:szCs w:val="22"/>
              </w:rPr>
            </w:pPr>
            <w:r w:rsidRPr="00DC02D3">
              <w:rPr>
                <w:sz w:val="22"/>
                <w:szCs w:val="22"/>
              </w:rPr>
              <w:t>109</w:t>
            </w:r>
          </w:p>
        </w:tc>
        <w:tc>
          <w:tcPr>
            <w:tcW w:w="1139" w:type="dxa"/>
            <w:tcBorders>
              <w:top w:val="single" w:sz="4" w:space="0" w:color="auto"/>
              <w:left w:val="single" w:sz="4" w:space="0" w:color="auto"/>
              <w:bottom w:val="single" w:sz="4" w:space="0" w:color="auto"/>
              <w:right w:val="single" w:sz="4" w:space="0" w:color="auto"/>
            </w:tcBorders>
            <w:shd w:val="clear" w:color="auto" w:fill="FFFFFF"/>
          </w:tcPr>
          <w:p w:rsidR="00DC02D3" w:rsidRPr="00DC02D3" w:rsidRDefault="00DC02D3" w:rsidP="00DC02D3">
            <w:pPr>
              <w:shd w:val="clear" w:color="auto" w:fill="FFFFFF"/>
              <w:ind w:left="-28"/>
              <w:jc w:val="center"/>
              <w:rPr>
                <w:sz w:val="22"/>
                <w:szCs w:val="22"/>
              </w:rPr>
            </w:pPr>
            <w:r w:rsidRPr="00DC02D3">
              <w:rPr>
                <w:sz w:val="22"/>
                <w:szCs w:val="22"/>
              </w:rPr>
              <w:t>16,35</w:t>
            </w:r>
          </w:p>
          <w:p w:rsidR="00DC02D3" w:rsidRPr="00DC02D3" w:rsidRDefault="00DC02D3" w:rsidP="00DC02D3">
            <w:pPr>
              <w:shd w:val="clear" w:color="auto" w:fill="FFFFFF"/>
              <w:ind w:left="-28"/>
              <w:jc w:val="center"/>
              <w:rPr>
                <w:sz w:val="22"/>
                <w:szCs w:val="22"/>
              </w:rPr>
            </w:pPr>
          </w:p>
        </w:tc>
      </w:tr>
      <w:tr w:rsidR="00DC02D3" w:rsidRPr="00DC02D3" w:rsidTr="0048066F">
        <w:trPr>
          <w:trHeight w:hRule="exact" w:val="293"/>
        </w:trPr>
        <w:tc>
          <w:tcPr>
            <w:tcW w:w="2691" w:type="dxa"/>
            <w:tcBorders>
              <w:top w:val="single" w:sz="4" w:space="0" w:color="auto"/>
              <w:left w:val="single" w:sz="4" w:space="0" w:color="auto"/>
              <w:bottom w:val="single" w:sz="4" w:space="0" w:color="auto"/>
              <w:right w:val="single" w:sz="4" w:space="0" w:color="auto"/>
            </w:tcBorders>
            <w:shd w:val="clear" w:color="auto" w:fill="FFFFFF"/>
            <w:hideMark/>
          </w:tcPr>
          <w:p w:rsidR="00DC02D3" w:rsidRPr="00DC02D3" w:rsidRDefault="00DC02D3" w:rsidP="00DC02D3">
            <w:pPr>
              <w:shd w:val="clear" w:color="auto" w:fill="FFFFFF"/>
              <w:rPr>
                <w:spacing w:val="-2"/>
                <w:sz w:val="22"/>
                <w:szCs w:val="22"/>
              </w:rPr>
            </w:pPr>
            <w:r w:rsidRPr="00DC02D3">
              <w:rPr>
                <w:spacing w:val="-2"/>
                <w:sz w:val="22"/>
                <w:szCs w:val="22"/>
              </w:rPr>
              <w:t>Wielosensorowa czujka dymu i ciepła</w:t>
            </w:r>
          </w:p>
        </w:tc>
        <w:tc>
          <w:tcPr>
            <w:tcW w:w="1416" w:type="dxa"/>
            <w:tcBorders>
              <w:top w:val="single" w:sz="4" w:space="0" w:color="auto"/>
              <w:left w:val="single" w:sz="4" w:space="0" w:color="auto"/>
              <w:bottom w:val="single" w:sz="4" w:space="0" w:color="auto"/>
              <w:right w:val="single" w:sz="4" w:space="0" w:color="auto"/>
            </w:tcBorders>
            <w:shd w:val="clear" w:color="auto" w:fill="FFFFFF"/>
            <w:hideMark/>
          </w:tcPr>
          <w:p w:rsidR="00DC02D3" w:rsidRPr="00DC02D3" w:rsidRDefault="00DC02D3" w:rsidP="00DC02D3">
            <w:pPr>
              <w:shd w:val="clear" w:color="auto" w:fill="FFFFFF"/>
              <w:jc w:val="center"/>
              <w:rPr>
                <w:sz w:val="22"/>
                <w:szCs w:val="22"/>
              </w:rPr>
            </w:pPr>
            <w:r w:rsidRPr="00DC02D3">
              <w:rPr>
                <w:sz w:val="22"/>
                <w:szCs w:val="22"/>
              </w:rPr>
              <w:t>DOT-4046</w:t>
            </w:r>
          </w:p>
        </w:tc>
        <w:tc>
          <w:tcPr>
            <w:tcW w:w="1133" w:type="dxa"/>
            <w:tcBorders>
              <w:top w:val="single" w:sz="4" w:space="0" w:color="auto"/>
              <w:left w:val="single" w:sz="4" w:space="0" w:color="auto"/>
              <w:bottom w:val="single" w:sz="4" w:space="0" w:color="auto"/>
              <w:right w:val="single" w:sz="4" w:space="0" w:color="auto"/>
            </w:tcBorders>
            <w:shd w:val="clear" w:color="auto" w:fill="FFFFFF"/>
            <w:hideMark/>
          </w:tcPr>
          <w:p w:rsidR="00DC02D3" w:rsidRPr="00DC02D3" w:rsidRDefault="00DC02D3" w:rsidP="00DC02D3">
            <w:pPr>
              <w:shd w:val="clear" w:color="auto" w:fill="FFFFFF"/>
              <w:jc w:val="center"/>
              <w:rPr>
                <w:spacing w:val="-1"/>
                <w:sz w:val="22"/>
                <w:szCs w:val="22"/>
              </w:rPr>
            </w:pPr>
            <w:r w:rsidRPr="00DC02D3">
              <w:rPr>
                <w:spacing w:val="-1"/>
                <w:sz w:val="22"/>
                <w:szCs w:val="22"/>
              </w:rPr>
              <w:t>0,150</w:t>
            </w:r>
          </w:p>
        </w:tc>
        <w:tc>
          <w:tcPr>
            <w:tcW w:w="1417" w:type="dxa"/>
            <w:tcBorders>
              <w:top w:val="single" w:sz="4" w:space="0" w:color="auto"/>
              <w:left w:val="single" w:sz="4" w:space="0" w:color="auto"/>
              <w:bottom w:val="single" w:sz="4" w:space="0" w:color="auto"/>
              <w:right w:val="single" w:sz="4" w:space="0" w:color="auto"/>
            </w:tcBorders>
            <w:shd w:val="clear" w:color="auto" w:fill="FFFFFF"/>
            <w:hideMark/>
          </w:tcPr>
          <w:p w:rsidR="00DC02D3" w:rsidRPr="00DC02D3" w:rsidRDefault="00DC02D3" w:rsidP="00DC02D3">
            <w:pPr>
              <w:shd w:val="clear" w:color="auto" w:fill="FFFFFF"/>
              <w:jc w:val="center"/>
              <w:rPr>
                <w:sz w:val="22"/>
                <w:szCs w:val="22"/>
              </w:rPr>
            </w:pPr>
            <w:r w:rsidRPr="00DC02D3">
              <w:rPr>
                <w:sz w:val="22"/>
                <w:szCs w:val="22"/>
              </w:rPr>
              <w:t>8</w:t>
            </w:r>
          </w:p>
        </w:tc>
        <w:tc>
          <w:tcPr>
            <w:tcW w:w="1139" w:type="dxa"/>
            <w:tcBorders>
              <w:top w:val="single" w:sz="4" w:space="0" w:color="auto"/>
              <w:left w:val="single" w:sz="4" w:space="0" w:color="auto"/>
              <w:bottom w:val="single" w:sz="4" w:space="0" w:color="auto"/>
              <w:right w:val="single" w:sz="4" w:space="0" w:color="auto"/>
            </w:tcBorders>
            <w:shd w:val="clear" w:color="auto" w:fill="FFFFFF"/>
            <w:hideMark/>
          </w:tcPr>
          <w:p w:rsidR="00DC02D3" w:rsidRPr="00DC02D3" w:rsidRDefault="00DC02D3" w:rsidP="00DC02D3">
            <w:pPr>
              <w:shd w:val="clear" w:color="auto" w:fill="FFFFFF"/>
              <w:ind w:left="-28"/>
              <w:jc w:val="center"/>
              <w:rPr>
                <w:sz w:val="22"/>
                <w:szCs w:val="22"/>
              </w:rPr>
            </w:pPr>
            <w:r w:rsidRPr="00DC02D3">
              <w:rPr>
                <w:sz w:val="22"/>
                <w:szCs w:val="22"/>
              </w:rPr>
              <w:t>1,2</w:t>
            </w:r>
          </w:p>
        </w:tc>
      </w:tr>
      <w:tr w:rsidR="00DC02D3" w:rsidRPr="00DC02D3" w:rsidTr="0048066F">
        <w:trPr>
          <w:trHeight w:hRule="exact" w:val="293"/>
        </w:trPr>
        <w:tc>
          <w:tcPr>
            <w:tcW w:w="2691" w:type="dxa"/>
            <w:tcBorders>
              <w:top w:val="single" w:sz="4" w:space="0" w:color="auto"/>
              <w:left w:val="single" w:sz="4" w:space="0" w:color="auto"/>
              <w:bottom w:val="single" w:sz="4" w:space="0" w:color="auto"/>
              <w:right w:val="single" w:sz="4" w:space="0" w:color="auto"/>
            </w:tcBorders>
            <w:shd w:val="clear" w:color="auto" w:fill="FFFFFF"/>
            <w:hideMark/>
          </w:tcPr>
          <w:p w:rsidR="00DC02D3" w:rsidRPr="00DC02D3" w:rsidRDefault="00DC02D3" w:rsidP="00DC02D3">
            <w:pPr>
              <w:shd w:val="clear" w:color="auto" w:fill="FFFFFF"/>
              <w:rPr>
                <w:sz w:val="22"/>
                <w:szCs w:val="22"/>
              </w:rPr>
            </w:pPr>
            <w:r w:rsidRPr="00DC02D3">
              <w:rPr>
                <w:spacing w:val="-2"/>
                <w:sz w:val="22"/>
                <w:szCs w:val="22"/>
              </w:rPr>
              <w:t>Ręczny ostrzegacz pożarowy</w:t>
            </w:r>
          </w:p>
        </w:tc>
        <w:tc>
          <w:tcPr>
            <w:tcW w:w="1416" w:type="dxa"/>
            <w:tcBorders>
              <w:top w:val="single" w:sz="4" w:space="0" w:color="auto"/>
              <w:left w:val="single" w:sz="4" w:space="0" w:color="auto"/>
              <w:bottom w:val="single" w:sz="4" w:space="0" w:color="auto"/>
              <w:right w:val="single" w:sz="4" w:space="0" w:color="auto"/>
            </w:tcBorders>
            <w:shd w:val="clear" w:color="auto" w:fill="FFFFFF"/>
            <w:hideMark/>
          </w:tcPr>
          <w:p w:rsidR="00DC02D3" w:rsidRPr="00DC02D3" w:rsidRDefault="00DC02D3" w:rsidP="00DC02D3">
            <w:pPr>
              <w:shd w:val="clear" w:color="auto" w:fill="FFFFFF"/>
              <w:jc w:val="center"/>
              <w:rPr>
                <w:sz w:val="22"/>
                <w:szCs w:val="22"/>
              </w:rPr>
            </w:pPr>
            <w:r w:rsidRPr="00DC02D3">
              <w:rPr>
                <w:sz w:val="22"/>
                <w:szCs w:val="22"/>
              </w:rPr>
              <w:t>ROP-4001M</w:t>
            </w:r>
          </w:p>
        </w:tc>
        <w:tc>
          <w:tcPr>
            <w:tcW w:w="1133" w:type="dxa"/>
            <w:tcBorders>
              <w:top w:val="single" w:sz="4" w:space="0" w:color="auto"/>
              <w:left w:val="single" w:sz="4" w:space="0" w:color="auto"/>
              <w:bottom w:val="single" w:sz="4" w:space="0" w:color="auto"/>
              <w:right w:val="single" w:sz="4" w:space="0" w:color="auto"/>
            </w:tcBorders>
            <w:shd w:val="clear" w:color="auto" w:fill="FFFFFF"/>
            <w:hideMark/>
          </w:tcPr>
          <w:p w:rsidR="00DC02D3" w:rsidRPr="00DC02D3" w:rsidRDefault="00DC02D3" w:rsidP="00DC02D3">
            <w:pPr>
              <w:shd w:val="clear" w:color="auto" w:fill="FFFFFF"/>
              <w:jc w:val="center"/>
              <w:rPr>
                <w:sz w:val="22"/>
                <w:szCs w:val="22"/>
              </w:rPr>
            </w:pPr>
            <w:r w:rsidRPr="00DC02D3">
              <w:rPr>
                <w:spacing w:val="-1"/>
                <w:sz w:val="22"/>
                <w:szCs w:val="22"/>
              </w:rPr>
              <w:t>0,135</w:t>
            </w:r>
          </w:p>
        </w:tc>
        <w:tc>
          <w:tcPr>
            <w:tcW w:w="1417" w:type="dxa"/>
            <w:tcBorders>
              <w:top w:val="single" w:sz="4" w:space="0" w:color="auto"/>
              <w:left w:val="single" w:sz="4" w:space="0" w:color="auto"/>
              <w:bottom w:val="single" w:sz="4" w:space="0" w:color="auto"/>
              <w:right w:val="single" w:sz="4" w:space="0" w:color="auto"/>
            </w:tcBorders>
            <w:shd w:val="clear" w:color="auto" w:fill="FFFFFF"/>
            <w:hideMark/>
          </w:tcPr>
          <w:p w:rsidR="00DC02D3" w:rsidRPr="00DC02D3" w:rsidRDefault="00DC02D3" w:rsidP="00DC02D3">
            <w:pPr>
              <w:shd w:val="clear" w:color="auto" w:fill="FFFFFF"/>
              <w:jc w:val="center"/>
              <w:rPr>
                <w:sz w:val="22"/>
                <w:szCs w:val="22"/>
              </w:rPr>
            </w:pPr>
            <w:r w:rsidRPr="00DC02D3">
              <w:rPr>
                <w:sz w:val="22"/>
                <w:szCs w:val="22"/>
              </w:rPr>
              <w:t>18</w:t>
            </w:r>
          </w:p>
        </w:tc>
        <w:tc>
          <w:tcPr>
            <w:tcW w:w="1139" w:type="dxa"/>
            <w:tcBorders>
              <w:top w:val="single" w:sz="4" w:space="0" w:color="auto"/>
              <w:left w:val="single" w:sz="4" w:space="0" w:color="auto"/>
              <w:bottom w:val="single" w:sz="4" w:space="0" w:color="auto"/>
              <w:right w:val="single" w:sz="4" w:space="0" w:color="auto"/>
            </w:tcBorders>
            <w:shd w:val="clear" w:color="auto" w:fill="FFFFFF"/>
            <w:hideMark/>
          </w:tcPr>
          <w:p w:rsidR="00DC02D3" w:rsidRPr="00DC02D3" w:rsidRDefault="00DC02D3" w:rsidP="00DC02D3">
            <w:pPr>
              <w:shd w:val="clear" w:color="auto" w:fill="FFFFFF"/>
              <w:ind w:left="-28"/>
              <w:jc w:val="center"/>
              <w:rPr>
                <w:sz w:val="22"/>
                <w:szCs w:val="22"/>
              </w:rPr>
            </w:pPr>
            <w:r w:rsidRPr="00DC02D3">
              <w:rPr>
                <w:sz w:val="22"/>
                <w:szCs w:val="22"/>
              </w:rPr>
              <w:t>2,43</w:t>
            </w:r>
          </w:p>
        </w:tc>
      </w:tr>
      <w:tr w:rsidR="00DC02D3" w:rsidRPr="00DC02D3" w:rsidTr="0048066F">
        <w:trPr>
          <w:trHeight w:hRule="exact" w:val="293"/>
        </w:trPr>
        <w:tc>
          <w:tcPr>
            <w:tcW w:w="2691" w:type="dxa"/>
            <w:tcBorders>
              <w:top w:val="single" w:sz="4" w:space="0" w:color="auto"/>
              <w:left w:val="single" w:sz="4" w:space="0" w:color="auto"/>
              <w:bottom w:val="single" w:sz="4" w:space="0" w:color="auto"/>
              <w:right w:val="single" w:sz="4" w:space="0" w:color="auto"/>
            </w:tcBorders>
            <w:shd w:val="clear" w:color="auto" w:fill="FFFFFF"/>
            <w:hideMark/>
          </w:tcPr>
          <w:p w:rsidR="00DC02D3" w:rsidRPr="00DC02D3" w:rsidRDefault="00DC02D3" w:rsidP="00DC02D3">
            <w:pPr>
              <w:shd w:val="clear" w:color="auto" w:fill="FFFFFF"/>
              <w:rPr>
                <w:sz w:val="22"/>
                <w:szCs w:val="22"/>
              </w:rPr>
            </w:pPr>
            <w:r w:rsidRPr="00DC02D3">
              <w:rPr>
                <w:sz w:val="22"/>
                <w:szCs w:val="22"/>
              </w:rPr>
              <w:t>Sygnalizator akustyczny</w:t>
            </w:r>
          </w:p>
        </w:tc>
        <w:tc>
          <w:tcPr>
            <w:tcW w:w="1416" w:type="dxa"/>
            <w:tcBorders>
              <w:top w:val="single" w:sz="4" w:space="0" w:color="auto"/>
              <w:left w:val="single" w:sz="4" w:space="0" w:color="auto"/>
              <w:bottom w:val="single" w:sz="4" w:space="0" w:color="auto"/>
              <w:right w:val="single" w:sz="4" w:space="0" w:color="auto"/>
            </w:tcBorders>
            <w:shd w:val="clear" w:color="auto" w:fill="FFFFFF"/>
            <w:hideMark/>
          </w:tcPr>
          <w:p w:rsidR="00DC02D3" w:rsidRPr="00DC02D3" w:rsidRDefault="00DC02D3" w:rsidP="00DC02D3">
            <w:pPr>
              <w:shd w:val="clear" w:color="auto" w:fill="FFFFFF"/>
              <w:jc w:val="center"/>
              <w:rPr>
                <w:sz w:val="22"/>
                <w:szCs w:val="22"/>
              </w:rPr>
            </w:pPr>
            <w:r w:rsidRPr="00DC02D3">
              <w:rPr>
                <w:sz w:val="22"/>
                <w:szCs w:val="22"/>
              </w:rPr>
              <w:t>SAL-4001</w:t>
            </w:r>
          </w:p>
        </w:tc>
        <w:tc>
          <w:tcPr>
            <w:tcW w:w="1133" w:type="dxa"/>
            <w:tcBorders>
              <w:top w:val="single" w:sz="4" w:space="0" w:color="auto"/>
              <w:left w:val="single" w:sz="4" w:space="0" w:color="auto"/>
              <w:bottom w:val="single" w:sz="4" w:space="0" w:color="auto"/>
              <w:right w:val="single" w:sz="4" w:space="0" w:color="auto"/>
            </w:tcBorders>
            <w:shd w:val="clear" w:color="auto" w:fill="FFFFFF"/>
            <w:hideMark/>
          </w:tcPr>
          <w:p w:rsidR="00DC02D3" w:rsidRPr="00DC02D3" w:rsidRDefault="00DC02D3" w:rsidP="00DC02D3">
            <w:pPr>
              <w:shd w:val="clear" w:color="auto" w:fill="FFFFFF"/>
              <w:jc w:val="center"/>
              <w:rPr>
                <w:sz w:val="22"/>
                <w:szCs w:val="22"/>
              </w:rPr>
            </w:pPr>
            <w:r w:rsidRPr="00DC02D3">
              <w:rPr>
                <w:spacing w:val="-1"/>
                <w:sz w:val="22"/>
                <w:szCs w:val="22"/>
              </w:rPr>
              <w:t>0,600</w:t>
            </w:r>
          </w:p>
        </w:tc>
        <w:tc>
          <w:tcPr>
            <w:tcW w:w="1417" w:type="dxa"/>
            <w:tcBorders>
              <w:top w:val="single" w:sz="4" w:space="0" w:color="auto"/>
              <w:left w:val="single" w:sz="4" w:space="0" w:color="auto"/>
              <w:bottom w:val="single" w:sz="4" w:space="0" w:color="auto"/>
              <w:right w:val="single" w:sz="4" w:space="0" w:color="auto"/>
            </w:tcBorders>
            <w:shd w:val="clear" w:color="auto" w:fill="FFFFFF"/>
          </w:tcPr>
          <w:p w:rsidR="00DC02D3" w:rsidRPr="00DC02D3" w:rsidRDefault="00DC02D3" w:rsidP="00DC02D3">
            <w:pPr>
              <w:shd w:val="clear" w:color="auto" w:fill="FFFFFF"/>
              <w:jc w:val="center"/>
              <w:rPr>
                <w:sz w:val="22"/>
                <w:szCs w:val="22"/>
              </w:rPr>
            </w:pPr>
            <w:r w:rsidRPr="00DC02D3">
              <w:rPr>
                <w:sz w:val="22"/>
                <w:szCs w:val="22"/>
              </w:rPr>
              <w:t>13</w:t>
            </w:r>
          </w:p>
          <w:p w:rsidR="00DC02D3" w:rsidRPr="00DC02D3" w:rsidRDefault="00DC02D3" w:rsidP="00DC02D3">
            <w:pPr>
              <w:shd w:val="clear" w:color="auto" w:fill="FFFFFF"/>
              <w:jc w:val="center"/>
              <w:rPr>
                <w:sz w:val="22"/>
                <w:szCs w:val="22"/>
              </w:rPr>
            </w:pPr>
          </w:p>
        </w:tc>
        <w:tc>
          <w:tcPr>
            <w:tcW w:w="1139" w:type="dxa"/>
            <w:tcBorders>
              <w:top w:val="single" w:sz="4" w:space="0" w:color="auto"/>
              <w:left w:val="single" w:sz="4" w:space="0" w:color="auto"/>
              <w:bottom w:val="single" w:sz="4" w:space="0" w:color="auto"/>
              <w:right w:val="single" w:sz="4" w:space="0" w:color="auto"/>
            </w:tcBorders>
            <w:shd w:val="clear" w:color="auto" w:fill="FFFFFF"/>
            <w:hideMark/>
          </w:tcPr>
          <w:p w:rsidR="00DC02D3" w:rsidRPr="00DC02D3" w:rsidRDefault="00DC02D3" w:rsidP="00DC02D3">
            <w:pPr>
              <w:shd w:val="clear" w:color="auto" w:fill="FFFFFF"/>
              <w:ind w:left="-28"/>
              <w:jc w:val="center"/>
              <w:rPr>
                <w:sz w:val="22"/>
                <w:szCs w:val="22"/>
              </w:rPr>
            </w:pPr>
            <w:r w:rsidRPr="00DC02D3">
              <w:rPr>
                <w:sz w:val="22"/>
                <w:szCs w:val="22"/>
              </w:rPr>
              <w:t>7,8</w:t>
            </w:r>
          </w:p>
        </w:tc>
      </w:tr>
      <w:tr w:rsidR="00DC02D3" w:rsidRPr="00DC02D3" w:rsidTr="0048066F">
        <w:trPr>
          <w:trHeight w:hRule="exact" w:val="298"/>
        </w:trPr>
        <w:tc>
          <w:tcPr>
            <w:tcW w:w="2691" w:type="dxa"/>
            <w:tcBorders>
              <w:top w:val="single" w:sz="4" w:space="0" w:color="auto"/>
              <w:left w:val="single" w:sz="4" w:space="0" w:color="auto"/>
              <w:bottom w:val="single" w:sz="4" w:space="0" w:color="auto"/>
              <w:right w:val="single" w:sz="4" w:space="0" w:color="auto"/>
            </w:tcBorders>
            <w:shd w:val="clear" w:color="auto" w:fill="FFFFFF"/>
            <w:hideMark/>
          </w:tcPr>
          <w:p w:rsidR="00DC02D3" w:rsidRPr="00DC02D3" w:rsidRDefault="00DC02D3" w:rsidP="00DC02D3">
            <w:pPr>
              <w:shd w:val="clear" w:color="auto" w:fill="FFFFFF"/>
              <w:rPr>
                <w:sz w:val="22"/>
                <w:szCs w:val="22"/>
              </w:rPr>
            </w:pPr>
            <w:r w:rsidRPr="00DC02D3">
              <w:rPr>
                <w:sz w:val="22"/>
                <w:szCs w:val="22"/>
              </w:rPr>
              <w:t xml:space="preserve">Element </w:t>
            </w:r>
            <w:proofErr w:type="spellStart"/>
            <w:r w:rsidRPr="00DC02D3">
              <w:rPr>
                <w:sz w:val="22"/>
                <w:szCs w:val="22"/>
              </w:rPr>
              <w:t>kontrolno</w:t>
            </w:r>
            <w:proofErr w:type="spellEnd"/>
            <w:r w:rsidRPr="00DC02D3">
              <w:rPr>
                <w:sz w:val="22"/>
                <w:szCs w:val="22"/>
              </w:rPr>
              <w:t xml:space="preserve"> sterujący</w:t>
            </w:r>
          </w:p>
        </w:tc>
        <w:tc>
          <w:tcPr>
            <w:tcW w:w="1416" w:type="dxa"/>
            <w:tcBorders>
              <w:top w:val="single" w:sz="4" w:space="0" w:color="auto"/>
              <w:left w:val="single" w:sz="4" w:space="0" w:color="auto"/>
              <w:bottom w:val="single" w:sz="4" w:space="0" w:color="auto"/>
              <w:right w:val="single" w:sz="4" w:space="0" w:color="auto"/>
            </w:tcBorders>
            <w:shd w:val="clear" w:color="auto" w:fill="FFFFFF"/>
            <w:hideMark/>
          </w:tcPr>
          <w:p w:rsidR="00DC02D3" w:rsidRPr="00DC02D3" w:rsidRDefault="00DC02D3" w:rsidP="00DC02D3">
            <w:pPr>
              <w:shd w:val="clear" w:color="auto" w:fill="FFFFFF"/>
              <w:jc w:val="center"/>
              <w:rPr>
                <w:color w:val="000000"/>
                <w:sz w:val="22"/>
                <w:szCs w:val="22"/>
              </w:rPr>
            </w:pPr>
            <w:r w:rsidRPr="00DC02D3">
              <w:rPr>
                <w:color w:val="000000"/>
                <w:sz w:val="22"/>
                <w:szCs w:val="22"/>
              </w:rPr>
              <w:t>EKS-4001</w:t>
            </w:r>
          </w:p>
        </w:tc>
        <w:tc>
          <w:tcPr>
            <w:tcW w:w="1133" w:type="dxa"/>
            <w:tcBorders>
              <w:top w:val="single" w:sz="4" w:space="0" w:color="auto"/>
              <w:left w:val="single" w:sz="4" w:space="0" w:color="auto"/>
              <w:bottom w:val="single" w:sz="4" w:space="0" w:color="auto"/>
              <w:right w:val="single" w:sz="4" w:space="0" w:color="auto"/>
            </w:tcBorders>
            <w:shd w:val="clear" w:color="auto" w:fill="FFFFFF"/>
            <w:hideMark/>
          </w:tcPr>
          <w:p w:rsidR="00DC02D3" w:rsidRPr="00DC02D3" w:rsidRDefault="00DC02D3" w:rsidP="00DC02D3">
            <w:pPr>
              <w:shd w:val="clear" w:color="auto" w:fill="FFFFFF"/>
              <w:jc w:val="center"/>
              <w:rPr>
                <w:spacing w:val="-1"/>
                <w:sz w:val="22"/>
                <w:szCs w:val="22"/>
              </w:rPr>
            </w:pPr>
            <w:r w:rsidRPr="00DC02D3">
              <w:rPr>
                <w:spacing w:val="-1"/>
                <w:sz w:val="22"/>
                <w:szCs w:val="22"/>
              </w:rPr>
              <w:t>0,165</w:t>
            </w:r>
          </w:p>
        </w:tc>
        <w:tc>
          <w:tcPr>
            <w:tcW w:w="1417" w:type="dxa"/>
            <w:tcBorders>
              <w:top w:val="single" w:sz="4" w:space="0" w:color="auto"/>
              <w:left w:val="single" w:sz="4" w:space="0" w:color="auto"/>
              <w:bottom w:val="single" w:sz="4" w:space="0" w:color="auto"/>
              <w:right w:val="single" w:sz="4" w:space="0" w:color="auto"/>
            </w:tcBorders>
            <w:shd w:val="clear" w:color="auto" w:fill="FFFFFF"/>
            <w:hideMark/>
          </w:tcPr>
          <w:p w:rsidR="00DC02D3" w:rsidRPr="00DC02D3" w:rsidRDefault="00DC02D3" w:rsidP="00DC02D3">
            <w:pPr>
              <w:shd w:val="clear" w:color="auto" w:fill="FFFFFF"/>
              <w:jc w:val="center"/>
              <w:rPr>
                <w:sz w:val="22"/>
                <w:szCs w:val="22"/>
              </w:rPr>
            </w:pPr>
            <w:r w:rsidRPr="00DC02D3">
              <w:rPr>
                <w:sz w:val="22"/>
                <w:szCs w:val="22"/>
              </w:rPr>
              <w:t>27</w:t>
            </w:r>
          </w:p>
        </w:tc>
        <w:tc>
          <w:tcPr>
            <w:tcW w:w="1139" w:type="dxa"/>
            <w:tcBorders>
              <w:top w:val="single" w:sz="4" w:space="0" w:color="auto"/>
              <w:left w:val="single" w:sz="4" w:space="0" w:color="auto"/>
              <w:bottom w:val="single" w:sz="4" w:space="0" w:color="auto"/>
              <w:right w:val="single" w:sz="4" w:space="0" w:color="auto"/>
            </w:tcBorders>
            <w:shd w:val="clear" w:color="auto" w:fill="FFFFFF"/>
            <w:hideMark/>
          </w:tcPr>
          <w:p w:rsidR="00DC02D3" w:rsidRPr="00DC02D3" w:rsidRDefault="00DC02D3" w:rsidP="00DC02D3">
            <w:pPr>
              <w:shd w:val="clear" w:color="auto" w:fill="FFFFFF"/>
              <w:ind w:left="-28"/>
              <w:jc w:val="center"/>
              <w:rPr>
                <w:sz w:val="22"/>
                <w:szCs w:val="22"/>
              </w:rPr>
            </w:pPr>
            <w:r w:rsidRPr="00DC02D3">
              <w:rPr>
                <w:sz w:val="22"/>
                <w:szCs w:val="22"/>
              </w:rPr>
              <w:t>4,455</w:t>
            </w:r>
          </w:p>
        </w:tc>
      </w:tr>
      <w:tr w:rsidR="00DC02D3" w:rsidRPr="00DC02D3" w:rsidTr="0048066F">
        <w:trPr>
          <w:trHeight w:hRule="exact" w:val="298"/>
        </w:trPr>
        <w:tc>
          <w:tcPr>
            <w:tcW w:w="2691" w:type="dxa"/>
            <w:tcBorders>
              <w:top w:val="single" w:sz="4" w:space="0" w:color="auto"/>
              <w:left w:val="single" w:sz="4" w:space="0" w:color="auto"/>
              <w:bottom w:val="single" w:sz="4" w:space="0" w:color="auto"/>
              <w:right w:val="single" w:sz="4" w:space="0" w:color="auto"/>
            </w:tcBorders>
            <w:shd w:val="clear" w:color="auto" w:fill="FFFFFF"/>
            <w:hideMark/>
          </w:tcPr>
          <w:p w:rsidR="00DC02D3" w:rsidRPr="00DC02D3" w:rsidRDefault="00DC02D3" w:rsidP="00DC02D3">
            <w:pPr>
              <w:shd w:val="clear" w:color="auto" w:fill="FFFFFF"/>
              <w:rPr>
                <w:sz w:val="22"/>
                <w:szCs w:val="22"/>
              </w:rPr>
            </w:pPr>
            <w:r w:rsidRPr="00DC02D3">
              <w:rPr>
                <w:sz w:val="22"/>
                <w:szCs w:val="22"/>
              </w:rPr>
              <w:t>Uniwersalna Centr. Sterująca</w:t>
            </w:r>
          </w:p>
        </w:tc>
        <w:tc>
          <w:tcPr>
            <w:tcW w:w="1416" w:type="dxa"/>
            <w:tcBorders>
              <w:top w:val="single" w:sz="4" w:space="0" w:color="auto"/>
              <w:left w:val="single" w:sz="4" w:space="0" w:color="auto"/>
              <w:bottom w:val="single" w:sz="4" w:space="0" w:color="auto"/>
              <w:right w:val="single" w:sz="4" w:space="0" w:color="auto"/>
            </w:tcBorders>
            <w:shd w:val="clear" w:color="auto" w:fill="FFFFFF"/>
            <w:hideMark/>
          </w:tcPr>
          <w:p w:rsidR="00DC02D3" w:rsidRPr="00DC02D3" w:rsidRDefault="00DC02D3" w:rsidP="00DC02D3">
            <w:pPr>
              <w:jc w:val="center"/>
              <w:rPr>
                <w:sz w:val="22"/>
                <w:szCs w:val="22"/>
              </w:rPr>
            </w:pPr>
            <w:r w:rsidRPr="00DC02D3">
              <w:rPr>
                <w:sz w:val="22"/>
                <w:szCs w:val="22"/>
              </w:rPr>
              <w:t>UCS 6000</w:t>
            </w:r>
          </w:p>
        </w:tc>
        <w:tc>
          <w:tcPr>
            <w:tcW w:w="1133" w:type="dxa"/>
            <w:tcBorders>
              <w:top w:val="single" w:sz="4" w:space="0" w:color="auto"/>
              <w:left w:val="single" w:sz="4" w:space="0" w:color="auto"/>
              <w:bottom w:val="single" w:sz="4" w:space="0" w:color="auto"/>
              <w:right w:val="single" w:sz="4" w:space="0" w:color="auto"/>
            </w:tcBorders>
            <w:shd w:val="clear" w:color="auto" w:fill="FFFFFF"/>
            <w:hideMark/>
          </w:tcPr>
          <w:p w:rsidR="00DC02D3" w:rsidRPr="00DC02D3" w:rsidRDefault="00DC02D3" w:rsidP="00DC02D3">
            <w:pPr>
              <w:shd w:val="clear" w:color="auto" w:fill="FFFFFF"/>
              <w:jc w:val="center"/>
              <w:rPr>
                <w:spacing w:val="-1"/>
                <w:sz w:val="22"/>
                <w:szCs w:val="22"/>
              </w:rPr>
            </w:pPr>
            <w:r w:rsidRPr="00DC02D3">
              <w:rPr>
                <w:spacing w:val="-1"/>
                <w:sz w:val="22"/>
                <w:szCs w:val="22"/>
              </w:rPr>
              <w:t>0,600</w:t>
            </w:r>
          </w:p>
        </w:tc>
        <w:tc>
          <w:tcPr>
            <w:tcW w:w="1417" w:type="dxa"/>
            <w:tcBorders>
              <w:top w:val="single" w:sz="4" w:space="0" w:color="auto"/>
              <w:left w:val="single" w:sz="4" w:space="0" w:color="auto"/>
              <w:bottom w:val="single" w:sz="4" w:space="0" w:color="auto"/>
              <w:right w:val="single" w:sz="4" w:space="0" w:color="auto"/>
            </w:tcBorders>
            <w:shd w:val="clear" w:color="auto" w:fill="FFFFFF"/>
            <w:hideMark/>
          </w:tcPr>
          <w:p w:rsidR="00DC02D3" w:rsidRPr="00DC02D3" w:rsidRDefault="00DC02D3" w:rsidP="00DC02D3">
            <w:pPr>
              <w:shd w:val="clear" w:color="auto" w:fill="FFFFFF"/>
              <w:jc w:val="center"/>
              <w:rPr>
                <w:sz w:val="22"/>
                <w:szCs w:val="22"/>
              </w:rPr>
            </w:pPr>
            <w:r w:rsidRPr="00DC02D3">
              <w:rPr>
                <w:sz w:val="22"/>
                <w:szCs w:val="22"/>
              </w:rPr>
              <w:t>1</w:t>
            </w:r>
          </w:p>
        </w:tc>
        <w:tc>
          <w:tcPr>
            <w:tcW w:w="1139" w:type="dxa"/>
            <w:tcBorders>
              <w:top w:val="single" w:sz="4" w:space="0" w:color="auto"/>
              <w:left w:val="single" w:sz="4" w:space="0" w:color="auto"/>
              <w:bottom w:val="single" w:sz="4" w:space="0" w:color="auto"/>
              <w:right w:val="single" w:sz="4" w:space="0" w:color="auto"/>
            </w:tcBorders>
            <w:shd w:val="clear" w:color="auto" w:fill="FFFFFF"/>
            <w:hideMark/>
          </w:tcPr>
          <w:p w:rsidR="00DC02D3" w:rsidRPr="00DC02D3" w:rsidRDefault="00DC02D3" w:rsidP="00DC02D3">
            <w:pPr>
              <w:shd w:val="clear" w:color="auto" w:fill="FFFFFF"/>
              <w:ind w:left="-28"/>
              <w:jc w:val="center"/>
              <w:rPr>
                <w:sz w:val="22"/>
                <w:szCs w:val="22"/>
              </w:rPr>
            </w:pPr>
            <w:r w:rsidRPr="00DC02D3">
              <w:rPr>
                <w:sz w:val="22"/>
                <w:szCs w:val="22"/>
              </w:rPr>
              <w:t>0,60</w:t>
            </w:r>
          </w:p>
        </w:tc>
      </w:tr>
      <w:tr w:rsidR="00DC02D3" w:rsidRPr="00DC02D3" w:rsidTr="0048066F">
        <w:trPr>
          <w:trHeight w:hRule="exact" w:val="298"/>
        </w:trPr>
        <w:tc>
          <w:tcPr>
            <w:tcW w:w="2691" w:type="dxa"/>
            <w:tcBorders>
              <w:top w:val="single" w:sz="4" w:space="0" w:color="auto"/>
              <w:left w:val="single" w:sz="4" w:space="0" w:color="auto"/>
              <w:bottom w:val="single" w:sz="4" w:space="0" w:color="auto"/>
              <w:right w:val="single" w:sz="4" w:space="0" w:color="auto"/>
            </w:tcBorders>
            <w:shd w:val="clear" w:color="auto" w:fill="FFFFFF"/>
            <w:hideMark/>
          </w:tcPr>
          <w:p w:rsidR="00DC02D3" w:rsidRPr="00DC02D3" w:rsidRDefault="00DC02D3" w:rsidP="00DC02D3">
            <w:pPr>
              <w:shd w:val="clear" w:color="auto" w:fill="FFFFFF"/>
              <w:rPr>
                <w:sz w:val="22"/>
                <w:szCs w:val="22"/>
              </w:rPr>
            </w:pPr>
            <w:r w:rsidRPr="00DC02D3">
              <w:rPr>
                <w:sz w:val="22"/>
                <w:szCs w:val="22"/>
              </w:rPr>
              <w:t xml:space="preserve">czas czuwania </w:t>
            </w:r>
            <w:r w:rsidRPr="00DC02D3">
              <w:rPr>
                <w:b/>
                <w:bCs/>
                <w:sz w:val="22"/>
                <w:szCs w:val="22"/>
              </w:rPr>
              <w:t>t2</w:t>
            </w:r>
          </w:p>
        </w:tc>
        <w:tc>
          <w:tcPr>
            <w:tcW w:w="2549" w:type="dxa"/>
            <w:gridSpan w:val="2"/>
            <w:tcBorders>
              <w:top w:val="single" w:sz="4" w:space="0" w:color="auto"/>
              <w:left w:val="single" w:sz="4" w:space="0" w:color="auto"/>
              <w:bottom w:val="single" w:sz="4" w:space="0" w:color="auto"/>
              <w:right w:val="single" w:sz="4" w:space="0" w:color="auto"/>
            </w:tcBorders>
            <w:shd w:val="clear" w:color="auto" w:fill="FFFFFF"/>
            <w:hideMark/>
          </w:tcPr>
          <w:p w:rsidR="00DC02D3" w:rsidRPr="00DC02D3" w:rsidRDefault="00DC02D3" w:rsidP="00DC02D3">
            <w:pPr>
              <w:shd w:val="clear" w:color="auto" w:fill="FFFFFF"/>
              <w:ind w:left="1114"/>
              <w:rPr>
                <w:sz w:val="22"/>
                <w:szCs w:val="22"/>
              </w:rPr>
            </w:pPr>
            <w:r w:rsidRPr="00DC02D3">
              <w:rPr>
                <w:b/>
                <w:bCs/>
                <w:sz w:val="22"/>
                <w:szCs w:val="22"/>
              </w:rPr>
              <w:t>0,5  h</w:t>
            </w:r>
          </w:p>
        </w:tc>
        <w:tc>
          <w:tcPr>
            <w:tcW w:w="1417" w:type="dxa"/>
            <w:tcBorders>
              <w:top w:val="single" w:sz="4" w:space="0" w:color="auto"/>
              <w:left w:val="single" w:sz="4" w:space="0" w:color="auto"/>
              <w:bottom w:val="single" w:sz="4" w:space="0" w:color="auto"/>
              <w:right w:val="single" w:sz="4" w:space="0" w:color="auto"/>
            </w:tcBorders>
            <w:shd w:val="clear" w:color="auto" w:fill="FFFFFF"/>
            <w:hideMark/>
          </w:tcPr>
          <w:p w:rsidR="00DC02D3" w:rsidRPr="00DC02D3" w:rsidRDefault="00DC02D3" w:rsidP="00DC02D3">
            <w:pPr>
              <w:shd w:val="clear" w:color="auto" w:fill="FFFFFF"/>
              <w:jc w:val="right"/>
              <w:rPr>
                <w:sz w:val="22"/>
                <w:szCs w:val="22"/>
              </w:rPr>
            </w:pPr>
            <w:r w:rsidRPr="00DC02D3">
              <w:rPr>
                <w:b/>
                <w:bCs/>
                <w:sz w:val="22"/>
                <w:szCs w:val="22"/>
              </w:rPr>
              <w:t>suma</w:t>
            </w:r>
          </w:p>
        </w:tc>
        <w:tc>
          <w:tcPr>
            <w:tcW w:w="1139" w:type="dxa"/>
            <w:tcBorders>
              <w:top w:val="single" w:sz="4" w:space="0" w:color="auto"/>
              <w:left w:val="single" w:sz="4" w:space="0" w:color="auto"/>
              <w:bottom w:val="single" w:sz="4" w:space="0" w:color="auto"/>
              <w:right w:val="single" w:sz="4" w:space="0" w:color="auto"/>
            </w:tcBorders>
            <w:shd w:val="clear" w:color="auto" w:fill="FFFFFF"/>
            <w:hideMark/>
          </w:tcPr>
          <w:p w:rsidR="00DC02D3" w:rsidRPr="00DC02D3" w:rsidRDefault="00DC02D3" w:rsidP="00DC02D3">
            <w:pPr>
              <w:shd w:val="clear" w:color="auto" w:fill="FFFFFF"/>
              <w:jc w:val="center"/>
              <w:rPr>
                <w:sz w:val="22"/>
                <w:szCs w:val="22"/>
              </w:rPr>
            </w:pPr>
            <w:r w:rsidRPr="00DC02D3">
              <w:rPr>
                <w:b/>
                <w:bCs/>
                <w:spacing w:val="-2"/>
                <w:sz w:val="22"/>
                <w:szCs w:val="22"/>
              </w:rPr>
              <w:t>632,835</w:t>
            </w:r>
          </w:p>
        </w:tc>
      </w:tr>
      <w:tr w:rsidR="00DC02D3" w:rsidRPr="00DC02D3" w:rsidTr="0048066F">
        <w:trPr>
          <w:trHeight w:val="293"/>
        </w:trPr>
        <w:tc>
          <w:tcPr>
            <w:tcW w:w="7796" w:type="dxa"/>
            <w:gridSpan w:val="5"/>
            <w:tcBorders>
              <w:top w:val="single" w:sz="4" w:space="0" w:color="auto"/>
              <w:left w:val="single" w:sz="4" w:space="0" w:color="auto"/>
              <w:bottom w:val="single" w:sz="4" w:space="0" w:color="auto"/>
              <w:right w:val="single" w:sz="4" w:space="0" w:color="auto"/>
            </w:tcBorders>
            <w:shd w:val="clear" w:color="auto" w:fill="FFFFFF"/>
            <w:hideMark/>
          </w:tcPr>
          <w:p w:rsidR="00DC02D3" w:rsidRPr="00DC02D3" w:rsidRDefault="00DC02D3" w:rsidP="00DC02D3">
            <w:pPr>
              <w:shd w:val="clear" w:color="auto" w:fill="FFFFFF"/>
              <w:tabs>
                <w:tab w:val="left" w:pos="8145"/>
              </w:tabs>
              <w:ind w:left="3427"/>
              <w:rPr>
                <w:sz w:val="22"/>
                <w:szCs w:val="22"/>
                <w:lang w:val="de-DE"/>
              </w:rPr>
            </w:pPr>
            <w:proofErr w:type="spellStart"/>
            <w:r w:rsidRPr="00DC02D3">
              <w:rPr>
                <w:b/>
                <w:bCs/>
                <w:sz w:val="22"/>
                <w:szCs w:val="22"/>
                <w:lang w:val="de-DE"/>
              </w:rPr>
              <w:t>Qmin</w:t>
            </w:r>
            <w:proofErr w:type="spellEnd"/>
            <w:r w:rsidRPr="00DC02D3">
              <w:rPr>
                <w:b/>
                <w:bCs/>
                <w:sz w:val="22"/>
                <w:szCs w:val="22"/>
                <w:lang w:val="de-DE"/>
              </w:rPr>
              <w:t xml:space="preserve"> =1,25* (</w:t>
            </w:r>
            <w:proofErr w:type="spellStart"/>
            <w:r w:rsidRPr="00DC02D3">
              <w:rPr>
                <w:b/>
                <w:bCs/>
                <w:sz w:val="22"/>
                <w:szCs w:val="22"/>
                <w:lang w:val="de-DE"/>
              </w:rPr>
              <w:t>Icz</w:t>
            </w:r>
            <w:proofErr w:type="spellEnd"/>
            <w:r w:rsidRPr="00DC02D3">
              <w:rPr>
                <w:b/>
                <w:bCs/>
                <w:sz w:val="22"/>
                <w:szCs w:val="22"/>
                <w:lang w:val="de-DE"/>
              </w:rPr>
              <w:t xml:space="preserve"> *t1 + </w:t>
            </w:r>
            <w:proofErr w:type="spellStart"/>
            <w:r w:rsidRPr="00DC02D3">
              <w:rPr>
                <w:b/>
                <w:bCs/>
                <w:sz w:val="22"/>
                <w:szCs w:val="22"/>
                <w:lang w:val="de-DE"/>
              </w:rPr>
              <w:t>Ia</w:t>
            </w:r>
            <w:proofErr w:type="spellEnd"/>
            <w:r w:rsidRPr="00DC02D3">
              <w:rPr>
                <w:b/>
                <w:bCs/>
                <w:sz w:val="22"/>
                <w:szCs w:val="22"/>
                <w:lang w:val="de-DE"/>
              </w:rPr>
              <w:t xml:space="preserve"> *t2)                         56,82 Ah</w:t>
            </w:r>
          </w:p>
        </w:tc>
      </w:tr>
      <w:tr w:rsidR="00DC02D3" w:rsidRPr="00DC02D3" w:rsidTr="0048066F">
        <w:trPr>
          <w:trHeight w:hRule="exact" w:val="669"/>
        </w:trPr>
        <w:tc>
          <w:tcPr>
            <w:tcW w:w="2691" w:type="dxa"/>
            <w:tcBorders>
              <w:top w:val="single" w:sz="4" w:space="0" w:color="auto"/>
              <w:left w:val="single" w:sz="4" w:space="0" w:color="auto"/>
              <w:bottom w:val="single" w:sz="4" w:space="0" w:color="auto"/>
              <w:right w:val="single" w:sz="4" w:space="0" w:color="auto"/>
            </w:tcBorders>
            <w:shd w:val="clear" w:color="auto" w:fill="FFFFFF"/>
            <w:hideMark/>
          </w:tcPr>
          <w:p w:rsidR="00DC02D3" w:rsidRPr="00DC02D3" w:rsidRDefault="00DC02D3" w:rsidP="00DC02D3">
            <w:pPr>
              <w:shd w:val="clear" w:color="auto" w:fill="FFFFFF"/>
              <w:rPr>
                <w:b/>
                <w:sz w:val="22"/>
                <w:szCs w:val="22"/>
              </w:rPr>
            </w:pPr>
            <w:r w:rsidRPr="00DC02D3">
              <w:rPr>
                <w:b/>
                <w:spacing w:val="-1"/>
                <w:sz w:val="22"/>
                <w:szCs w:val="22"/>
              </w:rPr>
              <w:t>należy zastosować akumulator</w:t>
            </w:r>
          </w:p>
        </w:tc>
        <w:tc>
          <w:tcPr>
            <w:tcW w:w="141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DC02D3" w:rsidRPr="00DC02D3" w:rsidRDefault="00DC02D3" w:rsidP="00DC02D3">
            <w:pPr>
              <w:shd w:val="clear" w:color="auto" w:fill="FFFFFF"/>
              <w:ind w:left="158" w:hanging="284"/>
              <w:jc w:val="center"/>
              <w:rPr>
                <w:sz w:val="22"/>
                <w:szCs w:val="22"/>
              </w:rPr>
            </w:pPr>
            <w:r w:rsidRPr="00DC02D3">
              <w:rPr>
                <w:b/>
                <w:bCs/>
                <w:spacing w:val="-5"/>
                <w:sz w:val="22"/>
                <w:szCs w:val="22"/>
              </w:rPr>
              <w:t>80Ah</w:t>
            </w:r>
          </w:p>
        </w:tc>
        <w:tc>
          <w:tcPr>
            <w:tcW w:w="113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DC02D3" w:rsidRPr="00DC02D3" w:rsidRDefault="00DC02D3" w:rsidP="00DC02D3">
            <w:pPr>
              <w:shd w:val="clear" w:color="auto" w:fill="FFFFFF"/>
              <w:ind w:left="135" w:hanging="135"/>
              <w:rPr>
                <w:sz w:val="22"/>
                <w:szCs w:val="22"/>
              </w:rPr>
            </w:pPr>
            <w:r w:rsidRPr="00DC02D3">
              <w:rPr>
                <w:sz w:val="22"/>
                <w:szCs w:val="22"/>
              </w:rPr>
              <w:t xml:space="preserve"> 2x 40Ah</w:t>
            </w:r>
          </w:p>
        </w:tc>
        <w:tc>
          <w:tcPr>
            <w:tcW w:w="2556" w:type="dxa"/>
            <w:gridSpan w:val="2"/>
            <w:tcBorders>
              <w:top w:val="single" w:sz="4" w:space="0" w:color="auto"/>
              <w:left w:val="single" w:sz="4" w:space="0" w:color="auto"/>
              <w:bottom w:val="single" w:sz="4" w:space="0" w:color="auto"/>
              <w:right w:val="single" w:sz="4" w:space="0" w:color="auto"/>
            </w:tcBorders>
            <w:shd w:val="clear" w:color="auto" w:fill="FFFFFF"/>
          </w:tcPr>
          <w:p w:rsidR="00DC02D3" w:rsidRPr="00DC02D3" w:rsidRDefault="00DC02D3" w:rsidP="00DC02D3">
            <w:pPr>
              <w:shd w:val="clear" w:color="auto" w:fill="FFFFFF"/>
              <w:rPr>
                <w:sz w:val="22"/>
                <w:szCs w:val="22"/>
              </w:rPr>
            </w:pPr>
          </w:p>
        </w:tc>
      </w:tr>
    </w:tbl>
    <w:p w:rsidR="00DC02D3" w:rsidRDefault="00DC02D3" w:rsidP="00DC02D3">
      <w:pPr>
        <w:tabs>
          <w:tab w:val="left" w:pos="900"/>
        </w:tabs>
        <w:outlineLvl w:val="1"/>
        <w:rPr>
          <w:sz w:val="28"/>
          <w:szCs w:val="28"/>
        </w:rPr>
      </w:pPr>
    </w:p>
    <w:p w:rsidR="0048066F" w:rsidRPr="0048066F" w:rsidRDefault="0048066F" w:rsidP="00FB4D3D">
      <w:pPr>
        <w:pStyle w:val="Nagwek1"/>
        <w:widowControl w:val="0"/>
        <w:numPr>
          <w:ilvl w:val="1"/>
          <w:numId w:val="6"/>
        </w:numPr>
        <w:suppressAutoHyphens w:val="0"/>
        <w:overflowPunct/>
        <w:textAlignment w:val="auto"/>
        <w:rPr>
          <w:rFonts w:ascii="Times New Roman" w:hAnsi="Times New Roman" w:cs="Times New Roman"/>
          <w:sz w:val="24"/>
        </w:rPr>
      </w:pPr>
      <w:bookmarkStart w:id="225" w:name="_Toc510641498"/>
      <w:bookmarkStart w:id="226" w:name="_Toc8631824"/>
      <w:bookmarkStart w:id="227" w:name="_Toc25343791"/>
      <w:bookmarkStart w:id="228" w:name="_Toc28553499"/>
      <w:r w:rsidRPr="0048066F">
        <w:rPr>
          <w:rFonts w:ascii="Times New Roman" w:hAnsi="Times New Roman" w:cs="Times New Roman"/>
          <w:sz w:val="24"/>
        </w:rPr>
        <w:t>Ogólny algorytm pracy urządzeń przeciwpożarowych</w:t>
      </w:r>
      <w:bookmarkEnd w:id="225"/>
      <w:bookmarkEnd w:id="226"/>
      <w:bookmarkEnd w:id="227"/>
      <w:bookmarkEnd w:id="228"/>
    </w:p>
    <w:p w:rsidR="0048066F" w:rsidRPr="0048066F" w:rsidRDefault="0048066F" w:rsidP="0048066F">
      <w:pPr>
        <w:tabs>
          <w:tab w:val="left" w:pos="900"/>
        </w:tabs>
        <w:outlineLvl w:val="1"/>
        <w:rPr>
          <w:sz w:val="28"/>
          <w:szCs w:val="28"/>
        </w:rPr>
      </w:pPr>
    </w:p>
    <w:p w:rsidR="00486F70" w:rsidRPr="00486F70" w:rsidRDefault="0048066F" w:rsidP="00FB4D3D">
      <w:pPr>
        <w:pStyle w:val="Akapitzlist"/>
        <w:keepNext/>
        <w:numPr>
          <w:ilvl w:val="2"/>
          <w:numId w:val="6"/>
        </w:numPr>
        <w:tabs>
          <w:tab w:val="left" w:pos="900"/>
        </w:tabs>
        <w:autoSpaceDE w:val="0"/>
        <w:autoSpaceDN w:val="0"/>
        <w:adjustRightInd w:val="0"/>
        <w:jc w:val="both"/>
        <w:outlineLvl w:val="2"/>
        <w:rPr>
          <w:color w:val="000000"/>
        </w:rPr>
      </w:pPr>
      <w:bookmarkStart w:id="229" w:name="_Toc25343792"/>
      <w:bookmarkStart w:id="230" w:name="_Toc28553500"/>
      <w:r w:rsidRPr="00486F70">
        <w:rPr>
          <w:b/>
          <w:bCs/>
        </w:rPr>
        <w:t>Przyjęty sposób alarmowania</w:t>
      </w:r>
      <w:r w:rsidR="00486F70">
        <w:rPr>
          <w:b/>
          <w:bCs/>
        </w:rPr>
        <w:t>.</w:t>
      </w:r>
      <w:bookmarkEnd w:id="230"/>
    </w:p>
    <w:p w:rsidR="0048066F" w:rsidRPr="00486F70" w:rsidRDefault="0048066F" w:rsidP="00486F70">
      <w:pPr>
        <w:pStyle w:val="Akapitzlist"/>
        <w:keepNext/>
        <w:tabs>
          <w:tab w:val="left" w:pos="900"/>
        </w:tabs>
        <w:autoSpaceDE w:val="0"/>
        <w:autoSpaceDN w:val="0"/>
        <w:adjustRightInd w:val="0"/>
        <w:ind w:left="851"/>
        <w:jc w:val="both"/>
        <w:outlineLvl w:val="2"/>
        <w:rPr>
          <w:color w:val="000000"/>
        </w:rPr>
      </w:pPr>
      <w:r w:rsidRPr="00486F70">
        <w:rPr>
          <w:b/>
          <w:bCs/>
        </w:rPr>
        <w:t xml:space="preserve"> </w:t>
      </w:r>
      <w:bookmarkEnd w:id="229"/>
    </w:p>
    <w:p w:rsidR="0048066F" w:rsidRPr="0048066F" w:rsidRDefault="0048066F" w:rsidP="0048066F">
      <w:pPr>
        <w:autoSpaceDE w:val="0"/>
        <w:autoSpaceDN w:val="0"/>
        <w:adjustRightInd w:val="0"/>
        <w:ind w:firstLine="567"/>
        <w:jc w:val="both"/>
        <w:rPr>
          <w:color w:val="000000"/>
        </w:rPr>
      </w:pPr>
      <w:r w:rsidRPr="0048066F">
        <w:rPr>
          <w:color w:val="000000"/>
        </w:rPr>
        <w:t xml:space="preserve">Dla czujek automatycznych przyjęto wariant alarmowania dwustopniowego. Zadziałanie czujki pożarowej wywołuje alarm I stopnia (alarm wstępny), który jest sygnalizowany akustycznie i optycznie przez centralę sygnalizacji pożaru. Czas T1 sygnalizacji przeznaczony jest na zgłoszenie się personelu obsługującego i potwierdzenie alarmu. Po potwierdzeniu alarmu przez obsługę, centrala wyznacza czas T2 przeznaczony na rozpoznanie sytuacji pożarowej i ewentualne skasowanie alarmu. </w:t>
      </w:r>
    </w:p>
    <w:p w:rsidR="0048066F" w:rsidRPr="0048066F" w:rsidRDefault="0048066F" w:rsidP="0048066F">
      <w:pPr>
        <w:autoSpaceDE w:val="0"/>
        <w:autoSpaceDN w:val="0"/>
        <w:adjustRightInd w:val="0"/>
        <w:ind w:firstLine="567"/>
        <w:jc w:val="both"/>
        <w:rPr>
          <w:color w:val="000000"/>
        </w:rPr>
      </w:pPr>
      <w:r w:rsidRPr="0048066F">
        <w:rPr>
          <w:color w:val="000000"/>
        </w:rPr>
        <w:t xml:space="preserve">Brak potwierdzenia alarmu lub nie skasowanie alarmu w czasie T2 wywoła alarm II stopnia (alarm zasadniczy). Czas </w:t>
      </w:r>
      <w:r w:rsidRPr="0048066F">
        <w:rPr>
          <w:b/>
          <w:bCs/>
          <w:color w:val="000000"/>
        </w:rPr>
        <w:t xml:space="preserve">T1 </w:t>
      </w:r>
      <w:r w:rsidRPr="0048066F">
        <w:rPr>
          <w:color w:val="000000"/>
        </w:rPr>
        <w:t xml:space="preserve">wynosi </w:t>
      </w:r>
      <w:r w:rsidRPr="0048066F">
        <w:rPr>
          <w:b/>
          <w:bCs/>
          <w:color w:val="000000"/>
        </w:rPr>
        <w:t>60 sekund</w:t>
      </w:r>
      <w:r w:rsidRPr="0048066F">
        <w:rPr>
          <w:color w:val="000000"/>
        </w:rPr>
        <w:t xml:space="preserve">, czas </w:t>
      </w:r>
      <w:r w:rsidRPr="0048066F">
        <w:rPr>
          <w:b/>
          <w:bCs/>
          <w:color w:val="000000"/>
        </w:rPr>
        <w:t xml:space="preserve">T2 </w:t>
      </w:r>
      <w:r w:rsidRPr="0048066F">
        <w:rPr>
          <w:color w:val="000000"/>
        </w:rPr>
        <w:t xml:space="preserve">powinien być możliwie najkrótszy, wstępnie przyjęto - </w:t>
      </w:r>
      <w:r w:rsidRPr="0048066F">
        <w:rPr>
          <w:b/>
          <w:bCs/>
          <w:color w:val="000000"/>
        </w:rPr>
        <w:t xml:space="preserve">3 minuty </w:t>
      </w:r>
      <w:r w:rsidRPr="0048066F">
        <w:rPr>
          <w:color w:val="000000"/>
        </w:rPr>
        <w:t xml:space="preserve">(czas do zweryfikowania w trakcie użytkowania obiektu). </w:t>
      </w:r>
    </w:p>
    <w:p w:rsidR="0048066F" w:rsidRPr="0048066F" w:rsidRDefault="0048066F" w:rsidP="0048066F">
      <w:pPr>
        <w:autoSpaceDE w:val="0"/>
        <w:autoSpaceDN w:val="0"/>
        <w:adjustRightInd w:val="0"/>
        <w:jc w:val="both"/>
        <w:rPr>
          <w:color w:val="000000"/>
        </w:rPr>
      </w:pPr>
      <w:r w:rsidRPr="0048066F">
        <w:rPr>
          <w:b/>
          <w:bCs/>
          <w:i/>
          <w:iCs/>
          <w:color w:val="000000"/>
        </w:rPr>
        <w:t xml:space="preserve">Uwagi: </w:t>
      </w:r>
    </w:p>
    <w:p w:rsidR="0048066F" w:rsidRPr="0048066F" w:rsidRDefault="0048066F" w:rsidP="0048066F">
      <w:pPr>
        <w:autoSpaceDE w:val="0"/>
        <w:autoSpaceDN w:val="0"/>
        <w:adjustRightInd w:val="0"/>
        <w:jc w:val="both"/>
        <w:rPr>
          <w:color w:val="000000"/>
        </w:rPr>
      </w:pPr>
      <w:r w:rsidRPr="0048066F">
        <w:rPr>
          <w:i/>
          <w:iCs/>
          <w:color w:val="000000"/>
        </w:rPr>
        <w:t xml:space="preserve">1. </w:t>
      </w:r>
      <w:r w:rsidRPr="0048066F">
        <w:rPr>
          <w:b/>
          <w:bCs/>
          <w:i/>
          <w:iCs/>
          <w:color w:val="000000"/>
        </w:rPr>
        <w:t xml:space="preserve">Organizacja pracy służb dozoru </w:t>
      </w:r>
      <w:r w:rsidRPr="0048066F">
        <w:rPr>
          <w:i/>
          <w:iCs/>
          <w:color w:val="000000"/>
        </w:rPr>
        <w:t xml:space="preserve">oraz ich wyposażenie w środki łączności, powinna zapewnić możliwość dokonania zwiadu i ewentualnego skasowania stanu alarmowego centrali sygnalizacji pożaru w wyznaczonym czasie T1+T2. </w:t>
      </w:r>
    </w:p>
    <w:p w:rsidR="0048066F" w:rsidRPr="0048066F" w:rsidRDefault="0048066F" w:rsidP="0048066F">
      <w:pPr>
        <w:autoSpaceDE w:val="0"/>
        <w:autoSpaceDN w:val="0"/>
        <w:adjustRightInd w:val="0"/>
        <w:jc w:val="both"/>
        <w:rPr>
          <w:color w:val="000000"/>
        </w:rPr>
      </w:pPr>
      <w:r w:rsidRPr="0048066F">
        <w:rPr>
          <w:i/>
          <w:iCs/>
          <w:color w:val="000000"/>
        </w:rPr>
        <w:t xml:space="preserve">2. </w:t>
      </w:r>
      <w:r w:rsidRPr="0048066F">
        <w:rPr>
          <w:b/>
          <w:bCs/>
          <w:i/>
          <w:iCs/>
          <w:color w:val="000000"/>
        </w:rPr>
        <w:t xml:space="preserve">Wzbudzenie dowolnej drugiej czujki </w:t>
      </w:r>
      <w:r w:rsidRPr="0048066F">
        <w:rPr>
          <w:i/>
          <w:iCs/>
          <w:color w:val="000000"/>
        </w:rPr>
        <w:t xml:space="preserve">powoduje natychmiastowe przejście systemu w stan alarmu II stopnia z pełną realizacją sterowań właściwych dla strefy pożarowej, w której znajduje się pierwsza alarmująca czujka. </w:t>
      </w:r>
    </w:p>
    <w:p w:rsidR="0048066F" w:rsidRPr="0048066F" w:rsidRDefault="0048066F" w:rsidP="0048066F">
      <w:pPr>
        <w:autoSpaceDE w:val="0"/>
        <w:autoSpaceDN w:val="0"/>
        <w:adjustRightInd w:val="0"/>
        <w:jc w:val="both"/>
        <w:rPr>
          <w:color w:val="000000"/>
        </w:rPr>
      </w:pPr>
      <w:r w:rsidRPr="0048066F">
        <w:rPr>
          <w:i/>
          <w:iCs/>
          <w:color w:val="000000"/>
        </w:rPr>
        <w:t xml:space="preserve">3. </w:t>
      </w:r>
      <w:r w:rsidRPr="0048066F">
        <w:rPr>
          <w:b/>
          <w:bCs/>
          <w:i/>
          <w:iCs/>
          <w:color w:val="000000"/>
        </w:rPr>
        <w:t xml:space="preserve">Zadziałanie ręcznego ostrzegacza pożaru i wzbudzenie czujki </w:t>
      </w:r>
      <w:r w:rsidRPr="0048066F">
        <w:rPr>
          <w:i/>
          <w:iCs/>
          <w:color w:val="000000"/>
        </w:rPr>
        <w:t xml:space="preserve">lub odwrotnie powoduje natychmiastowe przejście systemu w stan alarmu II stopnia z pełną realizacją sterowań </w:t>
      </w:r>
    </w:p>
    <w:p w:rsidR="0048066F" w:rsidRPr="0048066F" w:rsidRDefault="0048066F" w:rsidP="0048066F">
      <w:pPr>
        <w:autoSpaceDE w:val="0"/>
        <w:autoSpaceDN w:val="0"/>
        <w:adjustRightInd w:val="0"/>
        <w:jc w:val="both"/>
        <w:rPr>
          <w:color w:val="000000"/>
        </w:rPr>
      </w:pPr>
      <w:r w:rsidRPr="0048066F">
        <w:rPr>
          <w:i/>
          <w:iCs/>
          <w:color w:val="000000"/>
        </w:rPr>
        <w:t xml:space="preserve">Scenariusz rozwoju zdarzeń w czasie pożaru </w:t>
      </w:r>
    </w:p>
    <w:p w:rsidR="0048066F" w:rsidRPr="0048066F" w:rsidRDefault="0048066F" w:rsidP="0048066F">
      <w:pPr>
        <w:autoSpaceDE w:val="0"/>
        <w:autoSpaceDN w:val="0"/>
        <w:adjustRightInd w:val="0"/>
        <w:jc w:val="both"/>
      </w:pPr>
      <w:r w:rsidRPr="0048066F">
        <w:rPr>
          <w:i/>
          <w:iCs/>
        </w:rPr>
        <w:t xml:space="preserve">właściwych dla strefy pożarowej/dymowej, w której znajduje się alarmująca czujka, niezależnie który element zadziałał wcześniej. </w:t>
      </w:r>
    </w:p>
    <w:p w:rsidR="0048066F" w:rsidRPr="0048066F" w:rsidRDefault="0048066F" w:rsidP="0048066F">
      <w:pPr>
        <w:autoSpaceDE w:val="0"/>
        <w:autoSpaceDN w:val="0"/>
        <w:adjustRightInd w:val="0"/>
        <w:jc w:val="both"/>
      </w:pPr>
      <w:r w:rsidRPr="0048066F">
        <w:rPr>
          <w:i/>
          <w:iCs/>
        </w:rPr>
        <w:t xml:space="preserve">4. </w:t>
      </w:r>
      <w:r w:rsidRPr="0048066F">
        <w:rPr>
          <w:b/>
          <w:bCs/>
          <w:i/>
          <w:iCs/>
        </w:rPr>
        <w:t xml:space="preserve">Użycie ręcznego ostrzegacza pożaru (Rop) </w:t>
      </w:r>
      <w:r w:rsidRPr="0048066F">
        <w:rPr>
          <w:i/>
          <w:iCs/>
        </w:rPr>
        <w:t xml:space="preserve">w garażu budynku, powoduje natychmiastowe przejście systemu w stan alarmu II stopnia. Uwzględniając, że w tym przypadku następuje wyłącznie wysłanie informacji o pożarze do stacji monitorowania Państwowej Straży Pożarnej oraz załączenie w strefach garaży sygnalizacji akustycznej, bez wykonywania innych sterowań. </w:t>
      </w:r>
    </w:p>
    <w:p w:rsidR="0048066F" w:rsidRPr="0048066F" w:rsidRDefault="0048066F" w:rsidP="0048066F">
      <w:pPr>
        <w:autoSpaceDE w:val="0"/>
        <w:autoSpaceDN w:val="0"/>
        <w:adjustRightInd w:val="0"/>
        <w:jc w:val="both"/>
      </w:pPr>
      <w:r w:rsidRPr="0048066F">
        <w:rPr>
          <w:i/>
          <w:iCs/>
        </w:rPr>
        <w:lastRenderedPageBreak/>
        <w:t xml:space="preserve">5. </w:t>
      </w:r>
      <w:r w:rsidRPr="0048066F">
        <w:rPr>
          <w:b/>
          <w:bCs/>
          <w:i/>
          <w:iCs/>
        </w:rPr>
        <w:t xml:space="preserve">Każdy alarm II stopnia </w:t>
      </w:r>
      <w:r w:rsidRPr="0048066F">
        <w:rPr>
          <w:i/>
          <w:iCs/>
        </w:rPr>
        <w:t xml:space="preserve">jest transmitowany do stacji monitoringu pożarowego PSP. </w:t>
      </w:r>
    </w:p>
    <w:p w:rsidR="0048066F" w:rsidRPr="0048066F" w:rsidRDefault="0048066F" w:rsidP="0048066F">
      <w:pPr>
        <w:autoSpaceDE w:val="0"/>
        <w:autoSpaceDN w:val="0"/>
        <w:adjustRightInd w:val="0"/>
        <w:jc w:val="both"/>
      </w:pPr>
      <w:r w:rsidRPr="0048066F">
        <w:rPr>
          <w:i/>
          <w:iCs/>
        </w:rPr>
        <w:t xml:space="preserve">6. </w:t>
      </w:r>
      <w:r w:rsidRPr="0048066F">
        <w:rPr>
          <w:b/>
          <w:bCs/>
          <w:i/>
          <w:iCs/>
        </w:rPr>
        <w:t xml:space="preserve">Wyłączenie zasilania elektrycznego </w:t>
      </w:r>
      <w:r w:rsidRPr="0048066F">
        <w:rPr>
          <w:i/>
          <w:iCs/>
        </w:rPr>
        <w:t xml:space="preserve">– zawsze ręcznie na polecenie kierującego akcją ratowniczo - gaśniczą. Przeciwpożarowe wyłączniki prądu usytuowane są przy wejściach do budynku. </w:t>
      </w:r>
    </w:p>
    <w:p w:rsidR="0048066F" w:rsidRPr="0048066F" w:rsidRDefault="0048066F" w:rsidP="0048066F">
      <w:pPr>
        <w:autoSpaceDE w:val="0"/>
        <w:autoSpaceDN w:val="0"/>
        <w:adjustRightInd w:val="0"/>
        <w:jc w:val="both"/>
      </w:pPr>
      <w:r w:rsidRPr="0048066F">
        <w:rPr>
          <w:i/>
          <w:iCs/>
        </w:rPr>
        <w:t xml:space="preserve">7. </w:t>
      </w:r>
      <w:r w:rsidRPr="0048066F">
        <w:rPr>
          <w:b/>
          <w:bCs/>
          <w:i/>
          <w:iCs/>
        </w:rPr>
        <w:t xml:space="preserve">Zainicjowany scenariusz działania </w:t>
      </w:r>
      <w:r w:rsidRPr="0048066F">
        <w:rPr>
          <w:i/>
          <w:iCs/>
        </w:rPr>
        <w:t xml:space="preserve">w danej strefie pożarowej nie może zostać automatycznie zmieniony po detekcji dymu lub po wciśnięciu ROP w innej strefie pożarowej. </w:t>
      </w:r>
    </w:p>
    <w:p w:rsidR="00486F70" w:rsidRPr="0048066F" w:rsidRDefault="00486F70" w:rsidP="0048066F">
      <w:pPr>
        <w:autoSpaceDE w:val="0"/>
        <w:autoSpaceDN w:val="0"/>
        <w:adjustRightInd w:val="0"/>
        <w:jc w:val="both"/>
      </w:pPr>
    </w:p>
    <w:p w:rsidR="0048066F" w:rsidRPr="0048066F" w:rsidRDefault="0048066F" w:rsidP="00FB4D3D">
      <w:pPr>
        <w:pStyle w:val="Akapitzlist"/>
        <w:keepNext/>
        <w:numPr>
          <w:ilvl w:val="2"/>
          <w:numId w:val="6"/>
        </w:numPr>
        <w:tabs>
          <w:tab w:val="left" w:pos="900"/>
        </w:tabs>
        <w:outlineLvl w:val="2"/>
        <w:rPr>
          <w:b/>
          <w:bCs/>
        </w:rPr>
      </w:pPr>
      <w:bookmarkStart w:id="231" w:name="_Toc25343793"/>
      <w:bookmarkStart w:id="232" w:name="_Toc28553501"/>
      <w:r w:rsidRPr="0048066F">
        <w:rPr>
          <w:b/>
          <w:bCs/>
        </w:rPr>
        <w:t>Przyjęty sposób alarmowania w przestrzeni klatek schodowych.</w:t>
      </w:r>
      <w:bookmarkEnd w:id="231"/>
      <w:bookmarkEnd w:id="232"/>
      <w:r w:rsidRPr="0048066F">
        <w:rPr>
          <w:b/>
          <w:bCs/>
        </w:rPr>
        <w:t xml:space="preserve"> </w:t>
      </w:r>
    </w:p>
    <w:p w:rsidR="0048066F" w:rsidRPr="0048066F" w:rsidRDefault="0048066F" w:rsidP="0048066F">
      <w:pPr>
        <w:autoSpaceDE w:val="0"/>
        <w:autoSpaceDN w:val="0"/>
        <w:adjustRightInd w:val="0"/>
        <w:jc w:val="both"/>
      </w:pPr>
    </w:p>
    <w:p w:rsidR="0048066F" w:rsidRPr="0048066F" w:rsidRDefault="0048066F" w:rsidP="0048066F">
      <w:pPr>
        <w:autoSpaceDE w:val="0"/>
        <w:autoSpaceDN w:val="0"/>
        <w:adjustRightInd w:val="0"/>
        <w:jc w:val="both"/>
      </w:pPr>
      <w:r w:rsidRPr="0048066F">
        <w:t xml:space="preserve">Dla </w:t>
      </w:r>
      <w:r w:rsidRPr="0048066F">
        <w:rPr>
          <w:b/>
          <w:bCs/>
        </w:rPr>
        <w:t xml:space="preserve">czujek </w:t>
      </w:r>
      <w:r w:rsidRPr="0048066F">
        <w:t xml:space="preserve">automatycznych przyjęto wariant alarmowania dwustopniowego. Przy czym zadziałanie czujki pożarowej w przestrzeni klatki schodowej, wywołuje alarm zasadniczy z realizacją następujących sterowań: </w:t>
      </w:r>
    </w:p>
    <w:p w:rsidR="0048066F" w:rsidRPr="0048066F" w:rsidRDefault="0048066F" w:rsidP="00FB4D3D">
      <w:pPr>
        <w:numPr>
          <w:ilvl w:val="0"/>
          <w:numId w:val="30"/>
        </w:numPr>
        <w:tabs>
          <w:tab w:val="num" w:pos="851"/>
        </w:tabs>
        <w:ind w:hanging="624"/>
      </w:pPr>
      <w:r w:rsidRPr="0048066F">
        <w:t xml:space="preserve">sygnalizację akustyczną i optyczną na centrali oddymiania, centrali SSP, </w:t>
      </w:r>
    </w:p>
    <w:p w:rsidR="0048066F" w:rsidRPr="0048066F" w:rsidRDefault="0048066F" w:rsidP="00FB4D3D">
      <w:pPr>
        <w:numPr>
          <w:ilvl w:val="0"/>
          <w:numId w:val="30"/>
        </w:numPr>
        <w:tabs>
          <w:tab w:val="num" w:pos="851"/>
        </w:tabs>
        <w:ind w:hanging="624"/>
      </w:pPr>
      <w:r w:rsidRPr="0048066F">
        <w:t xml:space="preserve">przejście centrali oddymiania w stan alarmu pożarowego, </w:t>
      </w:r>
    </w:p>
    <w:p w:rsidR="0048066F" w:rsidRPr="0048066F" w:rsidRDefault="0048066F" w:rsidP="00FB4D3D">
      <w:pPr>
        <w:numPr>
          <w:ilvl w:val="0"/>
          <w:numId w:val="30"/>
        </w:numPr>
        <w:tabs>
          <w:tab w:val="num" w:pos="851"/>
        </w:tabs>
        <w:ind w:hanging="624"/>
      </w:pPr>
      <w:r w:rsidRPr="0048066F">
        <w:t xml:space="preserve">otwarcie klapy dymowej w danej klatce schodowej, </w:t>
      </w:r>
    </w:p>
    <w:p w:rsidR="0048066F" w:rsidRPr="0048066F" w:rsidRDefault="0048066F" w:rsidP="00FB4D3D">
      <w:pPr>
        <w:numPr>
          <w:ilvl w:val="0"/>
          <w:numId w:val="30"/>
        </w:numPr>
        <w:tabs>
          <w:tab w:val="num" w:pos="851"/>
        </w:tabs>
        <w:ind w:left="851" w:hanging="284"/>
      </w:pPr>
      <w:r w:rsidRPr="0048066F">
        <w:t xml:space="preserve">otwarcie drzwi napowietrzających daną klatkę schodową (za pomocą zainstalowanych siłowników). </w:t>
      </w:r>
    </w:p>
    <w:p w:rsidR="0048066F" w:rsidRPr="0048066F" w:rsidRDefault="0048066F" w:rsidP="0048066F">
      <w:pPr>
        <w:autoSpaceDE w:val="0"/>
        <w:autoSpaceDN w:val="0"/>
        <w:adjustRightInd w:val="0"/>
        <w:jc w:val="both"/>
      </w:pPr>
    </w:p>
    <w:p w:rsidR="0048066F" w:rsidRPr="0048066F" w:rsidRDefault="0048066F" w:rsidP="0048066F">
      <w:pPr>
        <w:autoSpaceDE w:val="0"/>
        <w:autoSpaceDN w:val="0"/>
        <w:adjustRightInd w:val="0"/>
        <w:jc w:val="both"/>
      </w:pPr>
      <w:r w:rsidRPr="0048066F">
        <w:t xml:space="preserve">Brak potwierdzenia alarmu lub nie skasowanie alarmu w czasie T2 spowoduje transmisję informacji o pożarze do jednostki straży pożarnej oraz awaryjny zjazd dźwigu osobowego przy danej klatce schodowej do poziomu parteru. </w:t>
      </w:r>
    </w:p>
    <w:p w:rsidR="0048066F" w:rsidRPr="0048066F" w:rsidRDefault="0048066F" w:rsidP="0048066F">
      <w:pPr>
        <w:autoSpaceDE w:val="0"/>
        <w:autoSpaceDN w:val="0"/>
        <w:adjustRightInd w:val="0"/>
        <w:jc w:val="both"/>
      </w:pPr>
    </w:p>
    <w:p w:rsidR="0048066F" w:rsidRPr="0048066F" w:rsidRDefault="0048066F" w:rsidP="0048066F">
      <w:pPr>
        <w:autoSpaceDE w:val="0"/>
        <w:autoSpaceDN w:val="0"/>
        <w:adjustRightInd w:val="0"/>
        <w:jc w:val="both"/>
      </w:pPr>
      <w:r w:rsidRPr="0048066F">
        <w:rPr>
          <w:b/>
          <w:bCs/>
        </w:rPr>
        <w:t xml:space="preserve">Użycie ręcznego przycisku oddymiania </w:t>
      </w:r>
      <w:r w:rsidRPr="0048066F">
        <w:t xml:space="preserve">w przestrzeni klatki schodowej powoduje: </w:t>
      </w:r>
    </w:p>
    <w:p w:rsidR="0048066F" w:rsidRPr="0048066F" w:rsidRDefault="0048066F" w:rsidP="00FB4D3D">
      <w:pPr>
        <w:numPr>
          <w:ilvl w:val="0"/>
          <w:numId w:val="30"/>
        </w:numPr>
        <w:tabs>
          <w:tab w:val="num" w:pos="851"/>
        </w:tabs>
        <w:ind w:hanging="624"/>
      </w:pPr>
      <w:r w:rsidRPr="0048066F">
        <w:t xml:space="preserve">sygnalizację akustyczną i optyczną na centrali oddymiania, centrali SSP, </w:t>
      </w:r>
    </w:p>
    <w:p w:rsidR="0048066F" w:rsidRPr="0048066F" w:rsidRDefault="0048066F" w:rsidP="00FB4D3D">
      <w:pPr>
        <w:numPr>
          <w:ilvl w:val="0"/>
          <w:numId w:val="30"/>
        </w:numPr>
        <w:tabs>
          <w:tab w:val="num" w:pos="851"/>
        </w:tabs>
        <w:ind w:hanging="624"/>
      </w:pPr>
      <w:r w:rsidRPr="0048066F">
        <w:t xml:space="preserve">przejście centrali oddymiania w stan alarmu pożarowego, </w:t>
      </w:r>
    </w:p>
    <w:p w:rsidR="0048066F" w:rsidRPr="0048066F" w:rsidRDefault="0048066F" w:rsidP="00FB4D3D">
      <w:pPr>
        <w:numPr>
          <w:ilvl w:val="0"/>
          <w:numId w:val="30"/>
        </w:numPr>
        <w:tabs>
          <w:tab w:val="num" w:pos="851"/>
        </w:tabs>
        <w:ind w:hanging="624"/>
      </w:pPr>
      <w:r w:rsidRPr="0048066F">
        <w:t xml:space="preserve">otwarcie klapy dymowej w danej klatce schodowej, </w:t>
      </w:r>
    </w:p>
    <w:p w:rsidR="0048066F" w:rsidRPr="0048066F" w:rsidRDefault="0048066F" w:rsidP="00FB4D3D">
      <w:pPr>
        <w:numPr>
          <w:ilvl w:val="0"/>
          <w:numId w:val="30"/>
        </w:numPr>
        <w:tabs>
          <w:tab w:val="num" w:pos="851"/>
        </w:tabs>
        <w:ind w:left="851" w:hanging="284"/>
      </w:pPr>
      <w:r w:rsidRPr="0048066F">
        <w:t xml:space="preserve">otwarcie drzwi napowietrzających daną klatkę schodową (za pomocą zainstalowanych siłowników). </w:t>
      </w:r>
    </w:p>
    <w:p w:rsidR="0048066F" w:rsidRPr="0048066F" w:rsidRDefault="0048066F" w:rsidP="0048066F">
      <w:pPr>
        <w:autoSpaceDE w:val="0"/>
        <w:autoSpaceDN w:val="0"/>
        <w:adjustRightInd w:val="0"/>
        <w:jc w:val="both"/>
      </w:pPr>
    </w:p>
    <w:p w:rsidR="0048066F" w:rsidRPr="0048066F" w:rsidRDefault="0048066F" w:rsidP="00FB4D3D">
      <w:pPr>
        <w:keepNext/>
        <w:numPr>
          <w:ilvl w:val="2"/>
          <w:numId w:val="6"/>
        </w:numPr>
        <w:tabs>
          <w:tab w:val="num" w:pos="720"/>
          <w:tab w:val="left" w:pos="900"/>
        </w:tabs>
        <w:outlineLvl w:val="2"/>
        <w:rPr>
          <w:b/>
          <w:bCs/>
        </w:rPr>
      </w:pPr>
      <w:bookmarkStart w:id="233" w:name="_Toc25343794"/>
      <w:bookmarkStart w:id="234" w:name="_Toc28553502"/>
      <w:r w:rsidRPr="0048066F">
        <w:rPr>
          <w:b/>
          <w:bCs/>
        </w:rPr>
        <w:t>Sterowania wspólne.</w:t>
      </w:r>
      <w:bookmarkEnd w:id="233"/>
      <w:bookmarkEnd w:id="234"/>
      <w:r w:rsidRPr="0048066F">
        <w:rPr>
          <w:b/>
          <w:bCs/>
        </w:rPr>
        <w:t xml:space="preserve"> </w:t>
      </w:r>
    </w:p>
    <w:p w:rsidR="0048066F" w:rsidRPr="0048066F" w:rsidRDefault="0048066F" w:rsidP="0048066F">
      <w:pPr>
        <w:tabs>
          <w:tab w:val="left" w:pos="900"/>
        </w:tabs>
        <w:ind w:left="750"/>
        <w:contextualSpacing/>
        <w:outlineLvl w:val="1"/>
        <w:rPr>
          <w:b/>
        </w:rPr>
      </w:pPr>
    </w:p>
    <w:p w:rsidR="0048066F" w:rsidRPr="0048066F" w:rsidRDefault="0048066F" w:rsidP="0048066F">
      <w:pPr>
        <w:autoSpaceDE w:val="0"/>
        <w:autoSpaceDN w:val="0"/>
        <w:adjustRightInd w:val="0"/>
        <w:jc w:val="both"/>
      </w:pPr>
      <w:r w:rsidRPr="0048066F">
        <w:t xml:space="preserve">Pożar w budynku może zostać wykryty przez: </w:t>
      </w:r>
    </w:p>
    <w:p w:rsidR="0048066F" w:rsidRPr="0048066F" w:rsidRDefault="0048066F" w:rsidP="00FB4D3D">
      <w:pPr>
        <w:numPr>
          <w:ilvl w:val="0"/>
          <w:numId w:val="30"/>
        </w:numPr>
        <w:tabs>
          <w:tab w:val="num" w:pos="851"/>
        </w:tabs>
        <w:ind w:hanging="624"/>
      </w:pPr>
      <w:r w:rsidRPr="0048066F">
        <w:t xml:space="preserve">automatyczną czujkę pożarową systemu sygnalizacji pożaru, </w:t>
      </w:r>
    </w:p>
    <w:p w:rsidR="0048066F" w:rsidRPr="0048066F" w:rsidRDefault="0048066F" w:rsidP="00FB4D3D">
      <w:pPr>
        <w:numPr>
          <w:ilvl w:val="0"/>
          <w:numId w:val="30"/>
        </w:numPr>
        <w:tabs>
          <w:tab w:val="num" w:pos="851"/>
        </w:tabs>
        <w:ind w:hanging="624"/>
      </w:pPr>
      <w:r w:rsidRPr="0048066F">
        <w:t xml:space="preserve">uruchomienie ręcznego ostrzegacza pożaru, </w:t>
      </w:r>
    </w:p>
    <w:p w:rsidR="0048066F" w:rsidRPr="0048066F" w:rsidRDefault="0048066F" w:rsidP="00FB4D3D">
      <w:pPr>
        <w:numPr>
          <w:ilvl w:val="0"/>
          <w:numId w:val="30"/>
        </w:numPr>
        <w:tabs>
          <w:tab w:val="num" w:pos="851"/>
        </w:tabs>
        <w:ind w:hanging="624"/>
      </w:pPr>
      <w:r w:rsidRPr="0048066F">
        <w:t xml:space="preserve">użycie ręcznego przycisku oddymiania usytuowanego w przestrzeni klatek schodowych. </w:t>
      </w:r>
    </w:p>
    <w:p w:rsidR="0048066F" w:rsidRPr="0048066F" w:rsidRDefault="0048066F" w:rsidP="0048066F">
      <w:pPr>
        <w:autoSpaceDE w:val="0"/>
        <w:autoSpaceDN w:val="0"/>
        <w:adjustRightInd w:val="0"/>
        <w:jc w:val="both"/>
      </w:pPr>
    </w:p>
    <w:p w:rsidR="0048066F" w:rsidRPr="0048066F" w:rsidRDefault="0048066F" w:rsidP="0048066F">
      <w:pPr>
        <w:autoSpaceDE w:val="0"/>
        <w:autoSpaceDN w:val="0"/>
        <w:adjustRightInd w:val="0"/>
        <w:jc w:val="both"/>
      </w:pPr>
      <w:r w:rsidRPr="0048066F">
        <w:t xml:space="preserve">Niezależnie od lokalizacji zagrożonego pomieszczenia nastąpi: </w:t>
      </w:r>
    </w:p>
    <w:p w:rsidR="0048066F" w:rsidRPr="0048066F" w:rsidRDefault="0048066F" w:rsidP="00FB4D3D">
      <w:pPr>
        <w:numPr>
          <w:ilvl w:val="0"/>
          <w:numId w:val="30"/>
        </w:numPr>
        <w:tabs>
          <w:tab w:val="num" w:pos="851"/>
        </w:tabs>
        <w:ind w:hanging="624"/>
      </w:pPr>
      <w:r w:rsidRPr="0048066F">
        <w:t xml:space="preserve">przejście centrali sygnalizacji pożaru w stan alarmu pożarowego (sygnalizacja optyczna i akustyczna), </w:t>
      </w:r>
    </w:p>
    <w:p w:rsidR="0048066F" w:rsidRPr="0048066F" w:rsidRDefault="0048066F" w:rsidP="00FB4D3D">
      <w:pPr>
        <w:numPr>
          <w:ilvl w:val="0"/>
          <w:numId w:val="30"/>
        </w:numPr>
        <w:tabs>
          <w:tab w:val="num" w:pos="851"/>
        </w:tabs>
        <w:ind w:hanging="624"/>
      </w:pPr>
      <w:r w:rsidRPr="0048066F">
        <w:t xml:space="preserve">przekazanie informacji do stacji monitoringu pożarowego PSP (alarm II stopnia), </w:t>
      </w:r>
    </w:p>
    <w:p w:rsidR="00D60E54" w:rsidRDefault="0048066F" w:rsidP="00FB4D3D">
      <w:pPr>
        <w:numPr>
          <w:ilvl w:val="0"/>
          <w:numId w:val="30"/>
        </w:numPr>
        <w:tabs>
          <w:tab w:val="num" w:pos="851"/>
        </w:tabs>
        <w:ind w:hanging="624"/>
      </w:pPr>
      <w:r w:rsidRPr="0048066F">
        <w:t xml:space="preserve">wyłączenie zasilania elektrycznego – zawsze ręcznie na polecenie kierującego akcją ratowniczo - gaśniczą. </w:t>
      </w:r>
    </w:p>
    <w:p w:rsidR="00486F70" w:rsidRPr="0048066F" w:rsidRDefault="00486F70" w:rsidP="00486F70">
      <w:pPr>
        <w:ind w:left="1191"/>
      </w:pPr>
    </w:p>
    <w:p w:rsidR="0048066F" w:rsidRPr="0048066F" w:rsidRDefault="0048066F" w:rsidP="00FB4D3D">
      <w:pPr>
        <w:pStyle w:val="Nagwek1"/>
        <w:widowControl w:val="0"/>
        <w:numPr>
          <w:ilvl w:val="1"/>
          <w:numId w:val="6"/>
        </w:numPr>
        <w:suppressAutoHyphens w:val="0"/>
        <w:overflowPunct/>
        <w:textAlignment w:val="auto"/>
        <w:rPr>
          <w:rFonts w:ascii="Times New Roman" w:hAnsi="Times New Roman" w:cs="Times New Roman"/>
          <w:sz w:val="24"/>
        </w:rPr>
      </w:pPr>
      <w:bookmarkStart w:id="235" w:name="_Toc303371765"/>
      <w:bookmarkStart w:id="236" w:name="_Toc434169612"/>
      <w:bookmarkStart w:id="237" w:name="_Toc25343803"/>
      <w:bookmarkStart w:id="238" w:name="_Toc28553503"/>
      <w:r w:rsidRPr="0048066F">
        <w:rPr>
          <w:rFonts w:ascii="Times New Roman" w:hAnsi="Times New Roman" w:cs="Times New Roman"/>
          <w:sz w:val="24"/>
        </w:rPr>
        <w:t>Uwagi końcowe</w:t>
      </w:r>
      <w:bookmarkEnd w:id="235"/>
      <w:bookmarkEnd w:id="236"/>
      <w:bookmarkEnd w:id="237"/>
      <w:bookmarkEnd w:id="238"/>
    </w:p>
    <w:p w:rsidR="0048066F" w:rsidRPr="0048066F" w:rsidRDefault="0048066F" w:rsidP="0048066F">
      <w:pPr>
        <w:jc w:val="both"/>
        <w:rPr>
          <w:b/>
          <w:u w:val="single"/>
        </w:rPr>
      </w:pPr>
    </w:p>
    <w:p w:rsidR="0048066F" w:rsidRPr="0048066F" w:rsidRDefault="0048066F" w:rsidP="0048066F">
      <w:pPr>
        <w:jc w:val="both"/>
      </w:pPr>
      <w:r w:rsidRPr="0048066F">
        <w:t>W pomieszczeniu, w którym zamontowana jest centrala CSP należy umieścić:</w:t>
      </w:r>
    </w:p>
    <w:p w:rsidR="0048066F" w:rsidRPr="0048066F" w:rsidRDefault="0048066F" w:rsidP="00FB4D3D">
      <w:pPr>
        <w:numPr>
          <w:ilvl w:val="0"/>
          <w:numId w:val="30"/>
        </w:numPr>
        <w:tabs>
          <w:tab w:val="num" w:pos="851"/>
        </w:tabs>
        <w:ind w:hanging="624"/>
      </w:pPr>
      <w:r w:rsidRPr="0048066F">
        <w:t>opis funkcjonowania i obsługi urządzeń sygnalizacji pożaru wraz z tabelami aktualnie wprowadzonych adresów czujek i ROP-ów,</w:t>
      </w:r>
    </w:p>
    <w:p w:rsidR="0048066F" w:rsidRPr="0048066F" w:rsidRDefault="0048066F" w:rsidP="00FB4D3D">
      <w:pPr>
        <w:numPr>
          <w:ilvl w:val="0"/>
          <w:numId w:val="30"/>
        </w:numPr>
        <w:tabs>
          <w:tab w:val="num" w:pos="851"/>
        </w:tabs>
        <w:ind w:hanging="624"/>
      </w:pPr>
      <w:r w:rsidRPr="0048066F">
        <w:t>książka pracy i konserwacji.</w:t>
      </w:r>
    </w:p>
    <w:p w:rsidR="0048066F" w:rsidRPr="0048066F" w:rsidRDefault="0048066F" w:rsidP="0048066F">
      <w:pPr>
        <w:jc w:val="both"/>
        <w:rPr>
          <w:color w:val="000000"/>
          <w:spacing w:val="-4"/>
        </w:rPr>
      </w:pPr>
      <w:r w:rsidRPr="0048066F">
        <w:rPr>
          <w:color w:val="000000"/>
          <w:spacing w:val="-6"/>
        </w:rPr>
        <w:lastRenderedPageBreak/>
        <w:t xml:space="preserve">Przeszkolenia pracowników obsługujących centralkę sygnalizacji pożarowej dokona wykonawca po uruchomieniu systemu. </w:t>
      </w:r>
      <w:r w:rsidRPr="0048066F">
        <w:rPr>
          <w:color w:val="000000"/>
          <w:spacing w:val="-4"/>
        </w:rPr>
        <w:t xml:space="preserve">Po przekazaniu instalacji do eksploatacji, należy utrzymać stałą konserwację urządzeń i instalacji SAP - jest to warunek niezbędny do uzyskania gwarancji na eksploatowane urządzenia. </w:t>
      </w:r>
      <w:r w:rsidRPr="0048066F">
        <w:rPr>
          <w:color w:val="000000"/>
          <w:spacing w:val="-6"/>
        </w:rPr>
        <w:t>Użytkownik zobowiązany jest do powiadomienia konserwatora systemu o wszelkich zmianach przezna</w:t>
      </w:r>
      <w:r w:rsidRPr="0048066F">
        <w:rPr>
          <w:color w:val="000000"/>
          <w:spacing w:val="-6"/>
        </w:rPr>
        <w:softHyphen/>
      </w:r>
      <w:r w:rsidRPr="0048066F">
        <w:rPr>
          <w:color w:val="000000"/>
          <w:spacing w:val="-4"/>
        </w:rPr>
        <w:t>czenia pomieszczeń, przebudowach itp. mających decydujące znaczenie w ich zabezpieczeniu.</w:t>
      </w:r>
    </w:p>
    <w:p w:rsidR="0048066F" w:rsidRPr="0048066F" w:rsidRDefault="0048066F" w:rsidP="0048066F">
      <w:pPr>
        <w:shd w:val="clear" w:color="auto" w:fill="FFFFFF"/>
        <w:jc w:val="both"/>
      </w:pPr>
      <w:r w:rsidRPr="0048066F">
        <w:t>Instalacje elektryczne winny wykonywać osoby do tego przeszkolone z aktualnymi uprawnieniami, z materiałów posiadających stosowne atesty i certyfikaty.</w:t>
      </w:r>
    </w:p>
    <w:p w:rsidR="0048066F" w:rsidRPr="0048066F" w:rsidRDefault="0048066F" w:rsidP="0048066F">
      <w:pPr>
        <w:shd w:val="clear" w:color="auto" w:fill="FFFFFF"/>
        <w:jc w:val="both"/>
      </w:pPr>
      <w:r w:rsidRPr="0048066F">
        <w:t>Całość wykonać zgodnie z aktualnie obowiązującymi normami i przepisami w czasie wykonawstwa.</w:t>
      </w:r>
    </w:p>
    <w:p w:rsidR="0048066F" w:rsidRPr="0048066F" w:rsidRDefault="0048066F" w:rsidP="0048066F">
      <w:pPr>
        <w:shd w:val="clear" w:color="auto" w:fill="FFFFFF"/>
        <w:jc w:val="both"/>
      </w:pPr>
      <w:r w:rsidRPr="0048066F">
        <w:t>Poprawność wykonania instalacji elektrycznych potwierdzić pomiarami, a protokoły przekazać Inwestorowi.</w:t>
      </w:r>
    </w:p>
    <w:p w:rsidR="0048066F" w:rsidRPr="0048066F" w:rsidRDefault="0048066F" w:rsidP="0048066F">
      <w:pPr>
        <w:shd w:val="clear" w:color="auto" w:fill="FFFFFF"/>
        <w:jc w:val="both"/>
      </w:pPr>
      <w:r w:rsidRPr="0048066F">
        <w:t>Wszystkie zmiany projektu wymagają uzgodnienia z projektantem.</w:t>
      </w:r>
    </w:p>
    <w:p w:rsidR="0048066F" w:rsidRPr="0048066F" w:rsidRDefault="0048066F" w:rsidP="0048066F">
      <w:pPr>
        <w:shd w:val="clear" w:color="auto" w:fill="FFFFFF"/>
        <w:jc w:val="both"/>
      </w:pPr>
    </w:p>
    <w:p w:rsidR="0048066F" w:rsidRPr="0048066F" w:rsidRDefault="0048066F" w:rsidP="00FB4D3D">
      <w:pPr>
        <w:pStyle w:val="Nagwek1"/>
        <w:widowControl w:val="0"/>
        <w:numPr>
          <w:ilvl w:val="1"/>
          <w:numId w:val="6"/>
        </w:numPr>
        <w:suppressAutoHyphens w:val="0"/>
        <w:overflowPunct/>
        <w:textAlignment w:val="auto"/>
        <w:rPr>
          <w:rFonts w:ascii="Times New Roman" w:hAnsi="Times New Roman" w:cs="Times New Roman"/>
          <w:sz w:val="24"/>
        </w:rPr>
      </w:pPr>
      <w:bookmarkStart w:id="239" w:name="_Toc366656303"/>
      <w:bookmarkStart w:id="240" w:name="_Toc469896390"/>
      <w:bookmarkStart w:id="241" w:name="_Toc510641508"/>
      <w:bookmarkStart w:id="242" w:name="_Toc8631836"/>
      <w:bookmarkStart w:id="243" w:name="_Toc25343804"/>
      <w:bookmarkStart w:id="244" w:name="_Toc28553504"/>
      <w:r w:rsidRPr="0048066F">
        <w:rPr>
          <w:rFonts w:ascii="Times New Roman" w:hAnsi="Times New Roman" w:cs="Times New Roman"/>
          <w:sz w:val="24"/>
        </w:rPr>
        <w:t>Konserwacja</w:t>
      </w:r>
      <w:bookmarkEnd w:id="239"/>
      <w:bookmarkEnd w:id="240"/>
      <w:bookmarkEnd w:id="241"/>
      <w:bookmarkEnd w:id="242"/>
      <w:bookmarkEnd w:id="243"/>
      <w:bookmarkEnd w:id="244"/>
    </w:p>
    <w:p w:rsidR="0048066F" w:rsidRPr="0048066F" w:rsidRDefault="0048066F" w:rsidP="0048066F">
      <w:pPr>
        <w:tabs>
          <w:tab w:val="left" w:pos="900"/>
        </w:tabs>
        <w:jc w:val="both"/>
        <w:outlineLvl w:val="1"/>
      </w:pPr>
    </w:p>
    <w:p w:rsidR="0048066F" w:rsidRPr="0048066F" w:rsidRDefault="0048066F" w:rsidP="0048066F">
      <w:pPr>
        <w:widowControl w:val="0"/>
        <w:tabs>
          <w:tab w:val="left" w:pos="0"/>
          <w:tab w:val="left" w:pos="360"/>
        </w:tabs>
        <w:suppressAutoHyphens/>
        <w:autoSpaceDE w:val="0"/>
        <w:jc w:val="both"/>
      </w:pPr>
      <w:r w:rsidRPr="0048066F">
        <w:t>Przegląd konserwacyjny instalacji sygnalizacji alarmu pożaru powinien odbywać się, co trzy miesiące, kontrole i przeglądy mogą być przeprowadzone tylko przez autoryzowane firmy specjalistyczne, fakt przeprowadzonej kontroli powinien być odnotowany w książce pracy systemu. Zakres kontroli powinien objąć:</w:t>
      </w:r>
    </w:p>
    <w:p w:rsidR="0048066F" w:rsidRPr="0048066F" w:rsidRDefault="0048066F" w:rsidP="0048066F">
      <w:pPr>
        <w:widowControl w:val="0"/>
        <w:tabs>
          <w:tab w:val="left" w:pos="0"/>
          <w:tab w:val="left" w:pos="360"/>
        </w:tabs>
        <w:suppressAutoHyphens/>
        <w:autoSpaceDE w:val="0"/>
        <w:jc w:val="both"/>
      </w:pPr>
    </w:p>
    <w:p w:rsidR="0048066F" w:rsidRPr="0048066F" w:rsidRDefault="0048066F" w:rsidP="00FB4D3D">
      <w:pPr>
        <w:numPr>
          <w:ilvl w:val="0"/>
          <w:numId w:val="30"/>
        </w:numPr>
        <w:tabs>
          <w:tab w:val="num" w:pos="851"/>
        </w:tabs>
        <w:ind w:hanging="624"/>
      </w:pPr>
      <w:r w:rsidRPr="0048066F">
        <w:t>sprawdzenie działania centrali, stanu technicznego i parametrów zgodnie z DTR,</w:t>
      </w:r>
    </w:p>
    <w:p w:rsidR="0048066F" w:rsidRPr="0048066F" w:rsidRDefault="0048066F" w:rsidP="00FB4D3D">
      <w:pPr>
        <w:numPr>
          <w:ilvl w:val="0"/>
          <w:numId w:val="30"/>
        </w:numPr>
        <w:tabs>
          <w:tab w:val="num" w:pos="851"/>
        </w:tabs>
        <w:ind w:hanging="624"/>
      </w:pPr>
      <w:r w:rsidRPr="0048066F">
        <w:t>przeprowadzenie testów central, sygnalizacji pożarowej oraz oddymiania</w:t>
      </w:r>
    </w:p>
    <w:p w:rsidR="0048066F" w:rsidRPr="0048066F" w:rsidRDefault="0048066F" w:rsidP="00FB4D3D">
      <w:pPr>
        <w:numPr>
          <w:ilvl w:val="0"/>
          <w:numId w:val="30"/>
        </w:numPr>
        <w:tabs>
          <w:tab w:val="num" w:pos="851"/>
        </w:tabs>
        <w:ind w:hanging="624"/>
      </w:pPr>
      <w:r w:rsidRPr="0048066F">
        <w:t>sprawdzenie układu zasilającego i urządzeń pomiarowych,</w:t>
      </w:r>
    </w:p>
    <w:p w:rsidR="0048066F" w:rsidRPr="0048066F" w:rsidRDefault="0048066F" w:rsidP="00FB4D3D">
      <w:pPr>
        <w:numPr>
          <w:ilvl w:val="0"/>
          <w:numId w:val="30"/>
        </w:numPr>
        <w:tabs>
          <w:tab w:val="num" w:pos="851"/>
        </w:tabs>
        <w:ind w:hanging="624"/>
      </w:pPr>
      <w:r w:rsidRPr="0048066F">
        <w:t>sprawdzenie stanu i ewentualna naprawa lub wymiana przycisków, manipulatorów, bezpieczników, żarówek, zamków i szybek,</w:t>
      </w:r>
    </w:p>
    <w:p w:rsidR="0048066F" w:rsidRPr="0048066F" w:rsidRDefault="0048066F" w:rsidP="00FB4D3D">
      <w:pPr>
        <w:numPr>
          <w:ilvl w:val="0"/>
          <w:numId w:val="30"/>
        </w:numPr>
        <w:tabs>
          <w:tab w:val="num" w:pos="851"/>
        </w:tabs>
        <w:ind w:hanging="624"/>
      </w:pPr>
      <w:r w:rsidRPr="0048066F">
        <w:t>sprawdzenie stanu i ewentualna naprawa podłączeń linii dozorowych, stanu połączeń pakietów i paneli w centralce wraz z wymianą lub naprawą pakietów uszkodzonych,</w:t>
      </w:r>
    </w:p>
    <w:p w:rsidR="0048066F" w:rsidRPr="0048066F" w:rsidRDefault="0048066F" w:rsidP="00FB4D3D">
      <w:pPr>
        <w:numPr>
          <w:ilvl w:val="0"/>
          <w:numId w:val="30"/>
        </w:numPr>
        <w:tabs>
          <w:tab w:val="num" w:pos="851"/>
        </w:tabs>
        <w:ind w:hanging="624"/>
      </w:pPr>
      <w:r w:rsidRPr="0048066F">
        <w:t>wymiana baterii na płytach głównych,</w:t>
      </w:r>
    </w:p>
    <w:p w:rsidR="0048066F" w:rsidRPr="0048066F" w:rsidRDefault="0048066F" w:rsidP="00FB4D3D">
      <w:pPr>
        <w:numPr>
          <w:ilvl w:val="0"/>
          <w:numId w:val="30"/>
        </w:numPr>
        <w:tabs>
          <w:tab w:val="num" w:pos="851"/>
        </w:tabs>
        <w:ind w:hanging="624"/>
      </w:pPr>
      <w:r w:rsidRPr="0048066F">
        <w:t>wymiana papieru w drukarkach centrali,</w:t>
      </w:r>
    </w:p>
    <w:p w:rsidR="0048066F" w:rsidRPr="0048066F" w:rsidRDefault="0048066F" w:rsidP="00FB4D3D">
      <w:pPr>
        <w:numPr>
          <w:ilvl w:val="0"/>
          <w:numId w:val="30"/>
        </w:numPr>
        <w:tabs>
          <w:tab w:val="num" w:pos="851"/>
        </w:tabs>
        <w:ind w:hanging="624"/>
      </w:pPr>
      <w:r w:rsidRPr="0048066F">
        <w:t>czyszczenie centrali i jej gniazd stykowych, modułów, paneli,</w:t>
      </w:r>
    </w:p>
    <w:p w:rsidR="0048066F" w:rsidRPr="0048066F" w:rsidRDefault="0048066F" w:rsidP="00FB4D3D">
      <w:pPr>
        <w:numPr>
          <w:ilvl w:val="0"/>
          <w:numId w:val="30"/>
        </w:numPr>
        <w:tabs>
          <w:tab w:val="num" w:pos="851"/>
        </w:tabs>
        <w:ind w:hanging="624"/>
      </w:pPr>
      <w:r w:rsidRPr="0048066F">
        <w:t>sprawdzenie stanu technicznego baterii akumulatorów, wartości napięcia, pojemności baterii, prądu ładowania,</w:t>
      </w:r>
    </w:p>
    <w:p w:rsidR="0048066F" w:rsidRPr="0048066F" w:rsidRDefault="0048066F" w:rsidP="00FB4D3D">
      <w:pPr>
        <w:numPr>
          <w:ilvl w:val="0"/>
          <w:numId w:val="30"/>
        </w:numPr>
        <w:tabs>
          <w:tab w:val="num" w:pos="851"/>
        </w:tabs>
        <w:ind w:hanging="624"/>
      </w:pPr>
      <w:r w:rsidRPr="0048066F">
        <w:t>sprawdzenie automatycznego przełączania na zasilanie awaryjne w przypadku zaniku napięcia sieci 230V,</w:t>
      </w:r>
    </w:p>
    <w:p w:rsidR="0048066F" w:rsidRPr="0048066F" w:rsidRDefault="0048066F" w:rsidP="00FB4D3D">
      <w:pPr>
        <w:numPr>
          <w:ilvl w:val="0"/>
          <w:numId w:val="30"/>
        </w:numPr>
        <w:tabs>
          <w:tab w:val="num" w:pos="851"/>
        </w:tabs>
        <w:ind w:hanging="624"/>
      </w:pPr>
      <w:r w:rsidRPr="0048066F">
        <w:t>sprawdzenie stanu zabezpieczeń,</w:t>
      </w:r>
    </w:p>
    <w:p w:rsidR="0048066F" w:rsidRPr="0048066F" w:rsidRDefault="0048066F" w:rsidP="00FB4D3D">
      <w:pPr>
        <w:numPr>
          <w:ilvl w:val="0"/>
          <w:numId w:val="30"/>
        </w:numPr>
        <w:tabs>
          <w:tab w:val="num" w:pos="851"/>
        </w:tabs>
        <w:ind w:hanging="624"/>
      </w:pPr>
      <w:r w:rsidRPr="0048066F">
        <w:t>czyszczenie akumulatorów, konserwacja połączeń elektrycznych,</w:t>
      </w:r>
    </w:p>
    <w:p w:rsidR="0048066F" w:rsidRPr="0048066F" w:rsidRDefault="0048066F" w:rsidP="00FB4D3D">
      <w:pPr>
        <w:numPr>
          <w:ilvl w:val="0"/>
          <w:numId w:val="30"/>
        </w:numPr>
        <w:tabs>
          <w:tab w:val="num" w:pos="851"/>
        </w:tabs>
        <w:ind w:hanging="624"/>
      </w:pPr>
      <w:r w:rsidRPr="0048066F">
        <w:t>sprawdzenie stanu technicznego przewodów linii dozorowych i sygnalizacyjnych,</w:t>
      </w:r>
    </w:p>
    <w:p w:rsidR="0048066F" w:rsidRPr="0048066F" w:rsidRDefault="0048066F" w:rsidP="00FB4D3D">
      <w:pPr>
        <w:numPr>
          <w:ilvl w:val="0"/>
          <w:numId w:val="30"/>
        </w:numPr>
        <w:tabs>
          <w:tab w:val="num" w:pos="851"/>
        </w:tabs>
        <w:ind w:hanging="624"/>
      </w:pPr>
      <w:r w:rsidRPr="0048066F">
        <w:t>usunięcie zauważonych uszkodzeń linii dozorowych i sygnałowych powstałych w czasie ich normalnej eksploatacji,</w:t>
      </w:r>
    </w:p>
    <w:p w:rsidR="0048066F" w:rsidRPr="0048066F" w:rsidRDefault="0048066F" w:rsidP="00FB4D3D">
      <w:pPr>
        <w:numPr>
          <w:ilvl w:val="0"/>
          <w:numId w:val="30"/>
        </w:numPr>
        <w:tabs>
          <w:tab w:val="num" w:pos="851"/>
        </w:tabs>
        <w:ind w:hanging="624"/>
      </w:pPr>
      <w:r w:rsidRPr="0048066F">
        <w:t>sprawdzenie działania każdej linii dozorowej poprzez losowo wybrane sygnalizatory pożaru za pomocą imitatora dymu, płomienia, temperatury, a w przypadku przycisków ROP uruchamiając ręcznie,</w:t>
      </w:r>
    </w:p>
    <w:p w:rsidR="0048066F" w:rsidRPr="0048066F" w:rsidRDefault="0048066F" w:rsidP="00FB4D3D">
      <w:pPr>
        <w:numPr>
          <w:ilvl w:val="0"/>
          <w:numId w:val="30"/>
        </w:numPr>
        <w:tabs>
          <w:tab w:val="num" w:pos="851"/>
        </w:tabs>
        <w:ind w:hanging="624"/>
      </w:pPr>
      <w:r w:rsidRPr="0048066F">
        <w:t xml:space="preserve">sprawdzenie stanu technicznego i zamocowania sygnalizatorów pożaru, czujek, przycisków, </w:t>
      </w:r>
    </w:p>
    <w:p w:rsidR="0048066F" w:rsidRPr="0048066F" w:rsidRDefault="0048066F" w:rsidP="00FB4D3D">
      <w:pPr>
        <w:numPr>
          <w:ilvl w:val="0"/>
          <w:numId w:val="30"/>
        </w:numPr>
        <w:tabs>
          <w:tab w:val="num" w:pos="851"/>
        </w:tabs>
        <w:ind w:hanging="624"/>
      </w:pPr>
      <w:r w:rsidRPr="0048066F">
        <w:t>sprawdzenie poprawności działania wszystkich czujek, sygnalizatorów, przycisków</w:t>
      </w:r>
    </w:p>
    <w:p w:rsidR="0048066F" w:rsidRPr="0048066F" w:rsidRDefault="0048066F" w:rsidP="00FB4D3D">
      <w:pPr>
        <w:numPr>
          <w:ilvl w:val="0"/>
          <w:numId w:val="30"/>
        </w:numPr>
        <w:tabs>
          <w:tab w:val="num" w:pos="851"/>
        </w:tabs>
        <w:ind w:hanging="624"/>
      </w:pPr>
      <w:r w:rsidRPr="0048066F">
        <w:t>usunięcie zanieczyszczeń, sprawdzenie i regulacja progu zadziałania czujek izotopowych na testerze serwisowym,</w:t>
      </w:r>
    </w:p>
    <w:p w:rsidR="0048066F" w:rsidRPr="0048066F" w:rsidRDefault="0048066F" w:rsidP="00FB4D3D">
      <w:pPr>
        <w:numPr>
          <w:ilvl w:val="0"/>
          <w:numId w:val="30"/>
        </w:numPr>
        <w:tabs>
          <w:tab w:val="num" w:pos="851"/>
        </w:tabs>
        <w:ind w:hanging="624"/>
      </w:pPr>
      <w:r w:rsidRPr="0048066F">
        <w:t>Wszystkie próby instalacji i modernizacje mogą być wykonywane przez osoby uprawnione i tylko przy współudziale przedstawiciela firmy konserwującej.</w:t>
      </w:r>
    </w:p>
    <w:p w:rsidR="0048066F" w:rsidRPr="0048066F" w:rsidRDefault="0048066F" w:rsidP="0048066F">
      <w:pPr>
        <w:autoSpaceDE w:val="0"/>
        <w:autoSpaceDN w:val="0"/>
        <w:adjustRightInd w:val="0"/>
      </w:pPr>
    </w:p>
    <w:p w:rsidR="0048066F" w:rsidRPr="0048066F" w:rsidRDefault="0048066F" w:rsidP="0048066F">
      <w:pPr>
        <w:autoSpaceDE w:val="0"/>
        <w:autoSpaceDN w:val="0"/>
        <w:adjustRightInd w:val="0"/>
        <w:ind w:firstLine="540"/>
        <w:jc w:val="both"/>
      </w:pPr>
      <w:r w:rsidRPr="0048066F">
        <w:t>Zakresy czynności, które należy wykonać w czasie kolejnych przeglądów instalacji są ustalone i podane niżej. Natomiast odstępy czasu, w których przeglądy te należy wykonać zależą w istotny sposób od poziomu zabrudzenia budynku, w którym system jest zainstalowany.</w:t>
      </w:r>
    </w:p>
    <w:p w:rsidR="0048066F" w:rsidRPr="0048066F" w:rsidRDefault="0048066F" w:rsidP="0048066F">
      <w:pPr>
        <w:autoSpaceDE w:val="0"/>
        <w:autoSpaceDN w:val="0"/>
        <w:adjustRightInd w:val="0"/>
        <w:ind w:firstLine="540"/>
        <w:jc w:val="both"/>
      </w:pPr>
      <w:r w:rsidRPr="0048066F">
        <w:t>Podane niżej okresy są zalecane przez producenta dla przeciętnych warunków biurowych. Jeśli lokalne przepisy stanowią o krótszych okresach przeglądów to te przepisy mają priorytet.</w:t>
      </w:r>
    </w:p>
    <w:p w:rsidR="0048066F" w:rsidRPr="0048066F" w:rsidRDefault="0048066F" w:rsidP="0048066F">
      <w:pPr>
        <w:ind w:firstLine="540"/>
        <w:jc w:val="both"/>
      </w:pPr>
      <w:r w:rsidRPr="0048066F">
        <w:t>W czasie okresowego przeglądu instalacji należy usunąć wszystkie usterki wykryte w czasie testowania systemu, bądź zgłoszone przez obsługę</w:t>
      </w:r>
    </w:p>
    <w:p w:rsidR="0048066F" w:rsidRPr="0048066F" w:rsidRDefault="0048066F" w:rsidP="0048066F"/>
    <w:p w:rsidR="0048066F" w:rsidRPr="0048066F" w:rsidRDefault="0048066F" w:rsidP="00FB4D3D">
      <w:pPr>
        <w:pStyle w:val="Nagwek1"/>
        <w:widowControl w:val="0"/>
        <w:numPr>
          <w:ilvl w:val="2"/>
          <w:numId w:val="6"/>
        </w:numPr>
        <w:suppressAutoHyphens w:val="0"/>
        <w:overflowPunct/>
        <w:textAlignment w:val="auto"/>
        <w:rPr>
          <w:rFonts w:ascii="Times New Roman" w:hAnsi="Times New Roman" w:cs="Times New Roman"/>
          <w:sz w:val="24"/>
        </w:rPr>
      </w:pPr>
      <w:bookmarkStart w:id="245" w:name="_Toc366656304"/>
      <w:bookmarkStart w:id="246" w:name="_Toc469896391"/>
      <w:bookmarkStart w:id="247" w:name="_Toc510641509"/>
      <w:bookmarkStart w:id="248" w:name="_Toc8631837"/>
      <w:bookmarkStart w:id="249" w:name="_Toc25343805"/>
      <w:bookmarkStart w:id="250" w:name="_Toc28553505"/>
      <w:r w:rsidRPr="0048066F">
        <w:rPr>
          <w:rFonts w:ascii="Times New Roman" w:hAnsi="Times New Roman" w:cs="Times New Roman"/>
          <w:sz w:val="24"/>
        </w:rPr>
        <w:t>Obsługa codzienna</w:t>
      </w:r>
      <w:bookmarkEnd w:id="245"/>
      <w:bookmarkEnd w:id="246"/>
      <w:bookmarkEnd w:id="247"/>
      <w:bookmarkEnd w:id="248"/>
      <w:bookmarkEnd w:id="249"/>
      <w:bookmarkEnd w:id="250"/>
    </w:p>
    <w:p w:rsidR="0048066F" w:rsidRPr="0048066F" w:rsidRDefault="0048066F" w:rsidP="0048066F">
      <w:pPr>
        <w:tabs>
          <w:tab w:val="left" w:pos="1080"/>
        </w:tabs>
        <w:ind w:left="360"/>
        <w:jc w:val="both"/>
        <w:outlineLvl w:val="2"/>
        <w:rPr>
          <w:sz w:val="28"/>
          <w:szCs w:val="28"/>
        </w:rPr>
      </w:pPr>
    </w:p>
    <w:p w:rsidR="0048066F" w:rsidRPr="0048066F" w:rsidRDefault="0048066F" w:rsidP="0048066F">
      <w:pPr>
        <w:jc w:val="both"/>
      </w:pPr>
      <w:r w:rsidRPr="0048066F">
        <w:t>Sprawdzenie:</w:t>
      </w:r>
    </w:p>
    <w:p w:rsidR="0048066F" w:rsidRPr="0048066F" w:rsidRDefault="0048066F" w:rsidP="00FB4D3D">
      <w:pPr>
        <w:numPr>
          <w:ilvl w:val="0"/>
          <w:numId w:val="30"/>
        </w:numPr>
        <w:tabs>
          <w:tab w:val="num" w:pos="851"/>
        </w:tabs>
        <w:ind w:hanging="624"/>
      </w:pPr>
      <w:r w:rsidRPr="0048066F">
        <w:t>wskazania stanu dozorowania central CSP, lub czy każde odchylenie od stanu dozorowania jest odnotowane w książce eksploatacji,</w:t>
      </w:r>
    </w:p>
    <w:p w:rsidR="0048066F" w:rsidRPr="0048066F" w:rsidRDefault="0048066F" w:rsidP="00FB4D3D">
      <w:pPr>
        <w:numPr>
          <w:ilvl w:val="0"/>
          <w:numId w:val="30"/>
        </w:numPr>
        <w:tabs>
          <w:tab w:val="num" w:pos="851"/>
        </w:tabs>
        <w:ind w:hanging="624"/>
      </w:pPr>
      <w:r w:rsidRPr="0048066F">
        <w:t>czy podjęto odpowiednie działania po każdym alarmie zarejestrowanym z poprzedniego dnia, stanu dozorowania instalacji po wyłączeniu, przeglądzie lub wykasowanej sygnalizacji?</w:t>
      </w:r>
    </w:p>
    <w:p w:rsidR="0048066F" w:rsidRPr="0048066F" w:rsidRDefault="0048066F" w:rsidP="00FB4D3D">
      <w:pPr>
        <w:numPr>
          <w:ilvl w:val="0"/>
          <w:numId w:val="30"/>
        </w:numPr>
        <w:tabs>
          <w:tab w:val="num" w:pos="851"/>
        </w:tabs>
        <w:ind w:hanging="624"/>
      </w:pPr>
      <w:r w:rsidRPr="0048066F">
        <w:t>sprawdzenie czy po ewentualnym wy</w:t>
      </w:r>
      <w:r w:rsidRPr="0048066F">
        <w:rPr>
          <w:rFonts w:hint="eastAsia"/>
        </w:rPr>
        <w:t>łą</w:t>
      </w:r>
      <w:r w:rsidRPr="0048066F">
        <w:t>czeniu instalacja zosta</w:t>
      </w:r>
      <w:r w:rsidRPr="0048066F">
        <w:rPr>
          <w:rFonts w:hint="eastAsia"/>
        </w:rPr>
        <w:t>ł</w:t>
      </w:r>
      <w:r w:rsidRPr="0048066F">
        <w:t xml:space="preserve">a przywrócona do stanu dozorowania. </w:t>
      </w:r>
    </w:p>
    <w:p w:rsidR="0048066F" w:rsidRPr="0048066F" w:rsidRDefault="0048066F" w:rsidP="0048066F">
      <w:pPr>
        <w:ind w:left="170"/>
        <w:jc w:val="both"/>
      </w:pPr>
    </w:p>
    <w:p w:rsidR="0048066F" w:rsidRPr="0048066F" w:rsidRDefault="0048066F" w:rsidP="00FB4D3D">
      <w:pPr>
        <w:pStyle w:val="Nagwek1"/>
        <w:widowControl w:val="0"/>
        <w:numPr>
          <w:ilvl w:val="2"/>
          <w:numId w:val="6"/>
        </w:numPr>
        <w:suppressAutoHyphens w:val="0"/>
        <w:overflowPunct/>
        <w:textAlignment w:val="auto"/>
        <w:rPr>
          <w:rFonts w:ascii="Times New Roman" w:hAnsi="Times New Roman" w:cs="Times New Roman"/>
          <w:sz w:val="24"/>
        </w:rPr>
      </w:pPr>
      <w:bookmarkStart w:id="251" w:name="_Toc366656305"/>
      <w:bookmarkStart w:id="252" w:name="_Toc469896392"/>
      <w:bookmarkStart w:id="253" w:name="_Toc510641510"/>
      <w:bookmarkStart w:id="254" w:name="_Toc8631838"/>
      <w:bookmarkStart w:id="255" w:name="_Toc25343806"/>
      <w:bookmarkStart w:id="256" w:name="_Toc28553506"/>
      <w:r w:rsidRPr="0048066F">
        <w:rPr>
          <w:rFonts w:ascii="Times New Roman" w:hAnsi="Times New Roman" w:cs="Times New Roman"/>
          <w:sz w:val="24"/>
        </w:rPr>
        <w:t>Obsługa kwartalna</w:t>
      </w:r>
      <w:bookmarkEnd w:id="251"/>
      <w:bookmarkEnd w:id="252"/>
      <w:bookmarkEnd w:id="253"/>
      <w:bookmarkEnd w:id="254"/>
      <w:bookmarkEnd w:id="255"/>
      <w:bookmarkEnd w:id="256"/>
    </w:p>
    <w:p w:rsidR="0048066F" w:rsidRPr="0048066F" w:rsidRDefault="0048066F" w:rsidP="0048066F">
      <w:pPr>
        <w:tabs>
          <w:tab w:val="left" w:pos="1080"/>
        </w:tabs>
        <w:ind w:left="360"/>
        <w:jc w:val="both"/>
        <w:outlineLvl w:val="2"/>
        <w:rPr>
          <w:sz w:val="28"/>
          <w:szCs w:val="28"/>
        </w:rPr>
      </w:pPr>
    </w:p>
    <w:p w:rsidR="0048066F" w:rsidRPr="0048066F" w:rsidRDefault="0048066F" w:rsidP="0048066F">
      <w:pPr>
        <w:jc w:val="both"/>
      </w:pPr>
      <w:r w:rsidRPr="0048066F">
        <w:t>W ramach obsługi należy:</w:t>
      </w:r>
    </w:p>
    <w:p w:rsidR="0048066F" w:rsidRPr="0048066F" w:rsidRDefault="0048066F" w:rsidP="00FB4D3D">
      <w:pPr>
        <w:numPr>
          <w:ilvl w:val="0"/>
          <w:numId w:val="30"/>
        </w:numPr>
        <w:tabs>
          <w:tab w:val="num" w:pos="851"/>
        </w:tabs>
        <w:ind w:hanging="624"/>
      </w:pPr>
      <w:r w:rsidRPr="0048066F">
        <w:t>zagwarantować wystarczający zapas papieru, taśmy dla drukarki systemowej,</w:t>
      </w:r>
    </w:p>
    <w:p w:rsidR="0048066F" w:rsidRPr="0048066F" w:rsidRDefault="0048066F" w:rsidP="00FB4D3D">
      <w:pPr>
        <w:numPr>
          <w:ilvl w:val="0"/>
          <w:numId w:val="30"/>
        </w:numPr>
        <w:tabs>
          <w:tab w:val="num" w:pos="851"/>
        </w:tabs>
        <w:ind w:hanging="624"/>
      </w:pPr>
      <w:r w:rsidRPr="0048066F">
        <w:t>przeprowadzić test wskaźników optycznych,</w:t>
      </w:r>
    </w:p>
    <w:p w:rsidR="0048066F" w:rsidRPr="0048066F" w:rsidRDefault="0048066F" w:rsidP="00FB4D3D">
      <w:pPr>
        <w:numPr>
          <w:ilvl w:val="0"/>
          <w:numId w:val="30"/>
        </w:numPr>
        <w:tabs>
          <w:tab w:val="num" w:pos="851"/>
        </w:tabs>
        <w:ind w:hanging="624"/>
      </w:pPr>
      <w:r w:rsidRPr="0048066F">
        <w:t>sprawdzić wszystkie zapisy w książce eksploatacji i podjąć niezbędne działania, aby doprowadzić do prawidłowej pracy instalacji;</w:t>
      </w:r>
    </w:p>
    <w:p w:rsidR="0048066F" w:rsidRPr="0048066F" w:rsidRDefault="0048066F" w:rsidP="00FB4D3D">
      <w:pPr>
        <w:numPr>
          <w:ilvl w:val="0"/>
          <w:numId w:val="30"/>
        </w:numPr>
        <w:tabs>
          <w:tab w:val="num" w:pos="851"/>
        </w:tabs>
        <w:ind w:hanging="624"/>
      </w:pPr>
      <w:r w:rsidRPr="0048066F">
        <w:t>spowodować zadziałanie, co najmniej jednej czujki lub ręcznego ostrzegacza pożarowego w każdej strefie, w celu sprawdzenia czy CSP prawidłowo odbiera i wyświetla określone sygnały, emituje alarm akustyczny oraz uruchamia wszystkie inne urządzenia alarmowe i pomocnicze,</w:t>
      </w:r>
    </w:p>
    <w:p w:rsidR="0048066F" w:rsidRPr="0048066F" w:rsidRDefault="0048066F" w:rsidP="00FB4D3D">
      <w:pPr>
        <w:numPr>
          <w:ilvl w:val="0"/>
          <w:numId w:val="30"/>
        </w:numPr>
        <w:tabs>
          <w:tab w:val="num" w:pos="851"/>
        </w:tabs>
        <w:ind w:hanging="624"/>
      </w:pPr>
      <w:r w:rsidRPr="0048066F">
        <w:t>sprawdzić zdatność CSP do uaktywnienia wszystkich klap pożarowych,</w:t>
      </w:r>
    </w:p>
    <w:p w:rsidR="0048066F" w:rsidRPr="0048066F" w:rsidRDefault="0048066F" w:rsidP="00FB4D3D">
      <w:pPr>
        <w:numPr>
          <w:ilvl w:val="0"/>
          <w:numId w:val="30"/>
        </w:numPr>
        <w:tabs>
          <w:tab w:val="num" w:pos="851"/>
        </w:tabs>
        <w:ind w:hanging="624"/>
      </w:pPr>
      <w:r w:rsidRPr="0048066F">
        <w:t>przeprowadzić wszystkie inne próby, określone przez instalatora, dostawcę lub producenta,</w:t>
      </w:r>
    </w:p>
    <w:p w:rsidR="0048066F" w:rsidRPr="0048066F" w:rsidRDefault="0048066F" w:rsidP="00FB4D3D">
      <w:pPr>
        <w:numPr>
          <w:ilvl w:val="0"/>
          <w:numId w:val="30"/>
        </w:numPr>
        <w:tabs>
          <w:tab w:val="num" w:pos="851"/>
        </w:tabs>
        <w:ind w:hanging="624"/>
      </w:pPr>
      <w:r w:rsidRPr="0048066F">
        <w:t>dokonać rozpoznania, czy nastąpiły jakieś zmiany budowlane w budynku lub jego przeznaczeniu, które mogły mieć wpływ na poprawność.</w:t>
      </w:r>
    </w:p>
    <w:p w:rsidR="0048066F" w:rsidRPr="0048066F" w:rsidRDefault="0048066F" w:rsidP="00FB4D3D">
      <w:pPr>
        <w:numPr>
          <w:ilvl w:val="0"/>
          <w:numId w:val="30"/>
        </w:numPr>
        <w:tabs>
          <w:tab w:val="num" w:pos="851"/>
        </w:tabs>
        <w:ind w:hanging="624"/>
      </w:pPr>
      <w:r w:rsidRPr="0048066F">
        <w:t>podj</w:t>
      </w:r>
      <w:r w:rsidRPr="0048066F">
        <w:rPr>
          <w:rFonts w:hint="eastAsia"/>
        </w:rPr>
        <w:t>ę</w:t>
      </w:r>
      <w:r w:rsidRPr="0048066F">
        <w:t>cie niezb</w:t>
      </w:r>
      <w:r w:rsidRPr="0048066F">
        <w:rPr>
          <w:rFonts w:hint="eastAsia"/>
        </w:rPr>
        <w:t>ę</w:t>
      </w:r>
      <w:r w:rsidRPr="0048066F">
        <w:t>dnych dzia</w:t>
      </w:r>
      <w:r w:rsidRPr="0048066F">
        <w:rPr>
          <w:rFonts w:hint="eastAsia"/>
        </w:rPr>
        <w:t>ł</w:t>
      </w:r>
      <w:r w:rsidRPr="0048066F">
        <w:t>a</w:t>
      </w:r>
      <w:r w:rsidRPr="0048066F">
        <w:rPr>
          <w:rFonts w:hint="eastAsia"/>
        </w:rPr>
        <w:t>ń</w:t>
      </w:r>
      <w:r w:rsidRPr="0048066F">
        <w:t>, aby doprowadzi</w:t>
      </w:r>
      <w:r w:rsidRPr="0048066F">
        <w:rPr>
          <w:rFonts w:hint="eastAsia"/>
        </w:rPr>
        <w:t>ć</w:t>
      </w:r>
      <w:r w:rsidRPr="0048066F">
        <w:t xml:space="preserve"> do prawid</w:t>
      </w:r>
      <w:r w:rsidRPr="0048066F">
        <w:rPr>
          <w:rFonts w:hint="eastAsia"/>
        </w:rPr>
        <w:t>ł</w:t>
      </w:r>
      <w:r w:rsidRPr="0048066F">
        <w:t>owej pracy instalacji</w:t>
      </w:r>
    </w:p>
    <w:p w:rsidR="0048066F" w:rsidRPr="0048066F" w:rsidRDefault="0048066F" w:rsidP="00FB4D3D">
      <w:pPr>
        <w:numPr>
          <w:ilvl w:val="0"/>
          <w:numId w:val="30"/>
        </w:numPr>
        <w:tabs>
          <w:tab w:val="num" w:pos="851"/>
        </w:tabs>
        <w:ind w:hanging="624"/>
      </w:pPr>
      <w:r w:rsidRPr="0048066F">
        <w:t>sprawdzenie odbioru przez CSP sygna</w:t>
      </w:r>
      <w:r w:rsidRPr="0048066F">
        <w:rPr>
          <w:rFonts w:hint="eastAsia"/>
        </w:rPr>
        <w:t>ł</w:t>
      </w:r>
      <w:r w:rsidRPr="0048066F">
        <w:t>ów wysy</w:t>
      </w:r>
      <w:r w:rsidRPr="0048066F">
        <w:rPr>
          <w:rFonts w:hint="eastAsia"/>
        </w:rPr>
        <w:t>ł</w:t>
      </w:r>
      <w:r w:rsidRPr="0048066F">
        <w:t>anych przez czujniki zamontowane na liniach dozorowych</w:t>
      </w:r>
    </w:p>
    <w:p w:rsidR="0048066F" w:rsidRPr="0048066F" w:rsidRDefault="0048066F" w:rsidP="00FB4D3D">
      <w:pPr>
        <w:numPr>
          <w:ilvl w:val="0"/>
          <w:numId w:val="30"/>
        </w:numPr>
        <w:tabs>
          <w:tab w:val="num" w:pos="851"/>
        </w:tabs>
        <w:ind w:hanging="624"/>
      </w:pPr>
      <w:r w:rsidRPr="0048066F">
        <w:t>sprawdzenie emisji alarmu przez central</w:t>
      </w:r>
      <w:r w:rsidRPr="0048066F">
        <w:rPr>
          <w:rFonts w:hint="eastAsia"/>
        </w:rPr>
        <w:t>ę</w:t>
      </w:r>
    </w:p>
    <w:p w:rsidR="0048066F" w:rsidRPr="0048066F" w:rsidRDefault="0048066F" w:rsidP="00FB4D3D">
      <w:pPr>
        <w:numPr>
          <w:ilvl w:val="0"/>
          <w:numId w:val="30"/>
        </w:numPr>
        <w:tabs>
          <w:tab w:val="num" w:pos="851"/>
        </w:tabs>
        <w:ind w:hanging="624"/>
      </w:pPr>
      <w:r w:rsidRPr="0048066F">
        <w:t>sprawdzenie prawid</w:t>
      </w:r>
      <w:r w:rsidRPr="0048066F">
        <w:rPr>
          <w:rFonts w:hint="eastAsia"/>
        </w:rPr>
        <w:t>ł</w:t>
      </w:r>
      <w:r w:rsidRPr="0048066F">
        <w:t>owo</w:t>
      </w:r>
      <w:r w:rsidRPr="0048066F">
        <w:rPr>
          <w:rFonts w:hint="eastAsia"/>
        </w:rPr>
        <w:t>ś</w:t>
      </w:r>
      <w:r w:rsidRPr="0048066F">
        <w:t>ci uruchamiania wszystkich urz</w:t>
      </w:r>
      <w:r w:rsidRPr="0048066F">
        <w:rPr>
          <w:rFonts w:hint="eastAsia"/>
        </w:rPr>
        <w:t>ą</w:t>
      </w:r>
      <w:r w:rsidRPr="0048066F">
        <w:t>dze</w:t>
      </w:r>
      <w:r w:rsidRPr="0048066F">
        <w:rPr>
          <w:rFonts w:hint="eastAsia"/>
        </w:rPr>
        <w:t>ń</w:t>
      </w:r>
      <w:r w:rsidRPr="0048066F">
        <w:t xml:space="preserve"> alarmowych</w:t>
      </w:r>
    </w:p>
    <w:p w:rsidR="0048066F" w:rsidRPr="0048066F" w:rsidRDefault="0048066F" w:rsidP="00FB4D3D">
      <w:pPr>
        <w:numPr>
          <w:ilvl w:val="0"/>
          <w:numId w:val="30"/>
        </w:numPr>
        <w:tabs>
          <w:tab w:val="num" w:pos="851"/>
        </w:tabs>
        <w:ind w:hanging="624"/>
      </w:pPr>
      <w:r w:rsidRPr="0048066F">
        <w:t>sprawdzenie prawid</w:t>
      </w:r>
      <w:r w:rsidRPr="0048066F">
        <w:rPr>
          <w:rFonts w:hint="eastAsia"/>
        </w:rPr>
        <w:t>ł</w:t>
      </w:r>
      <w:r w:rsidRPr="0048066F">
        <w:t>owo</w:t>
      </w:r>
      <w:r w:rsidRPr="0048066F">
        <w:rPr>
          <w:rFonts w:hint="eastAsia"/>
        </w:rPr>
        <w:t>ś</w:t>
      </w:r>
      <w:r w:rsidRPr="0048066F">
        <w:t>ci nadzorowania uszkodze</w:t>
      </w:r>
      <w:r w:rsidRPr="0048066F">
        <w:rPr>
          <w:rFonts w:hint="eastAsia"/>
        </w:rPr>
        <w:t>ń</w:t>
      </w:r>
      <w:r w:rsidRPr="0048066F">
        <w:t>.</w:t>
      </w:r>
    </w:p>
    <w:p w:rsidR="0048066F" w:rsidRPr="0048066F" w:rsidRDefault="0048066F" w:rsidP="00FB4D3D">
      <w:pPr>
        <w:numPr>
          <w:ilvl w:val="0"/>
          <w:numId w:val="30"/>
        </w:numPr>
        <w:tabs>
          <w:tab w:val="num" w:pos="851"/>
        </w:tabs>
        <w:ind w:hanging="624"/>
      </w:pPr>
      <w:r w:rsidRPr="0048066F">
        <w:t>Sprawdzenie dzia</w:t>
      </w:r>
      <w:r w:rsidRPr="0048066F">
        <w:rPr>
          <w:rFonts w:hint="eastAsia"/>
        </w:rPr>
        <w:t>ł</w:t>
      </w:r>
      <w:r w:rsidRPr="0048066F">
        <w:t xml:space="preserve">ania </w:t>
      </w:r>
      <w:r w:rsidRPr="0048066F">
        <w:rPr>
          <w:rFonts w:hint="eastAsia"/>
        </w:rPr>
        <w:t>łą</w:t>
      </w:r>
      <w:r w:rsidRPr="0048066F">
        <w:t>cza alarmu zewn</w:t>
      </w:r>
      <w:r w:rsidRPr="0048066F">
        <w:rPr>
          <w:rFonts w:hint="eastAsia"/>
        </w:rPr>
        <w:t>ę</w:t>
      </w:r>
      <w:r w:rsidRPr="0048066F">
        <w:t>trznego ( do centrali monitorowania i do stra</w:t>
      </w:r>
      <w:r w:rsidRPr="0048066F">
        <w:rPr>
          <w:rFonts w:hint="eastAsia"/>
        </w:rPr>
        <w:t>ż</w:t>
      </w:r>
      <w:r w:rsidRPr="0048066F">
        <w:t>y po</w:t>
      </w:r>
      <w:r w:rsidRPr="0048066F">
        <w:rPr>
          <w:rFonts w:hint="eastAsia"/>
        </w:rPr>
        <w:t>ż</w:t>
      </w:r>
      <w:r w:rsidRPr="0048066F">
        <w:t>arnej)</w:t>
      </w:r>
    </w:p>
    <w:p w:rsidR="0048066F" w:rsidRPr="0048066F" w:rsidRDefault="0048066F" w:rsidP="00FB4D3D">
      <w:pPr>
        <w:numPr>
          <w:ilvl w:val="0"/>
          <w:numId w:val="30"/>
        </w:numPr>
        <w:tabs>
          <w:tab w:val="num" w:pos="851"/>
        </w:tabs>
        <w:ind w:hanging="624"/>
      </w:pPr>
      <w:r w:rsidRPr="0048066F">
        <w:t>Sprawdzenie czy nie wykonano przeróbek i zmian instalacji</w:t>
      </w:r>
    </w:p>
    <w:p w:rsidR="0048066F" w:rsidRDefault="0048066F" w:rsidP="0048066F">
      <w:pPr>
        <w:jc w:val="both"/>
      </w:pPr>
    </w:p>
    <w:p w:rsidR="00486F70" w:rsidRPr="0048066F" w:rsidRDefault="00486F70" w:rsidP="0048066F">
      <w:pPr>
        <w:jc w:val="both"/>
      </w:pPr>
    </w:p>
    <w:p w:rsidR="0048066F" w:rsidRPr="0048066F" w:rsidRDefault="0048066F" w:rsidP="00FB4D3D">
      <w:pPr>
        <w:pStyle w:val="Nagwek1"/>
        <w:widowControl w:val="0"/>
        <w:numPr>
          <w:ilvl w:val="2"/>
          <w:numId w:val="6"/>
        </w:numPr>
        <w:suppressAutoHyphens w:val="0"/>
        <w:overflowPunct/>
        <w:textAlignment w:val="auto"/>
        <w:rPr>
          <w:rFonts w:ascii="Times New Roman" w:hAnsi="Times New Roman" w:cs="Times New Roman"/>
          <w:sz w:val="24"/>
        </w:rPr>
      </w:pPr>
      <w:bookmarkStart w:id="257" w:name="_Toc366656306"/>
      <w:bookmarkStart w:id="258" w:name="_Toc469896393"/>
      <w:bookmarkStart w:id="259" w:name="_Toc510641511"/>
      <w:bookmarkStart w:id="260" w:name="_Toc8631839"/>
      <w:bookmarkStart w:id="261" w:name="_Toc25343807"/>
      <w:bookmarkStart w:id="262" w:name="_Toc28553507"/>
      <w:r w:rsidRPr="0048066F">
        <w:rPr>
          <w:rFonts w:ascii="Times New Roman" w:hAnsi="Times New Roman" w:cs="Times New Roman"/>
          <w:sz w:val="24"/>
        </w:rPr>
        <w:lastRenderedPageBreak/>
        <w:t>Obsługa roczna</w:t>
      </w:r>
      <w:bookmarkEnd w:id="257"/>
      <w:bookmarkEnd w:id="258"/>
      <w:bookmarkEnd w:id="259"/>
      <w:bookmarkEnd w:id="260"/>
      <w:bookmarkEnd w:id="261"/>
      <w:bookmarkEnd w:id="262"/>
    </w:p>
    <w:p w:rsidR="0048066F" w:rsidRPr="0048066F" w:rsidRDefault="0048066F" w:rsidP="0048066F">
      <w:pPr>
        <w:tabs>
          <w:tab w:val="left" w:pos="1080"/>
        </w:tabs>
        <w:ind w:left="360"/>
        <w:jc w:val="both"/>
        <w:outlineLvl w:val="2"/>
        <w:rPr>
          <w:sz w:val="28"/>
          <w:szCs w:val="28"/>
        </w:rPr>
      </w:pPr>
    </w:p>
    <w:p w:rsidR="0048066F" w:rsidRPr="0048066F" w:rsidRDefault="0048066F" w:rsidP="0048066F">
      <w:pPr>
        <w:jc w:val="both"/>
      </w:pPr>
      <w:r w:rsidRPr="0048066F">
        <w:t>W ramach obsługi należy:</w:t>
      </w:r>
    </w:p>
    <w:p w:rsidR="0048066F" w:rsidRPr="0048066F" w:rsidRDefault="0048066F" w:rsidP="00FB4D3D">
      <w:pPr>
        <w:numPr>
          <w:ilvl w:val="0"/>
          <w:numId w:val="30"/>
        </w:numPr>
        <w:tabs>
          <w:tab w:val="num" w:pos="851"/>
        </w:tabs>
        <w:ind w:hanging="624"/>
      </w:pPr>
      <w:r w:rsidRPr="0048066F">
        <w:t>zagwarantować wystarczający zapas papieru, taśmy dla drukarki systemowej, przeprowadzić test wskaźników optycznych</w:t>
      </w:r>
    </w:p>
    <w:p w:rsidR="0048066F" w:rsidRPr="0048066F" w:rsidRDefault="0048066F" w:rsidP="00FB4D3D">
      <w:pPr>
        <w:numPr>
          <w:ilvl w:val="0"/>
          <w:numId w:val="30"/>
        </w:numPr>
        <w:tabs>
          <w:tab w:val="num" w:pos="851"/>
        </w:tabs>
        <w:ind w:hanging="624"/>
      </w:pPr>
      <w:r w:rsidRPr="0048066F">
        <w:t>Sprawdzenie czujników zamontowanych na liniach dozorowych</w:t>
      </w:r>
    </w:p>
    <w:p w:rsidR="0048066F" w:rsidRPr="0048066F" w:rsidRDefault="0048066F" w:rsidP="00FB4D3D">
      <w:pPr>
        <w:numPr>
          <w:ilvl w:val="0"/>
          <w:numId w:val="30"/>
        </w:numPr>
        <w:tabs>
          <w:tab w:val="num" w:pos="851"/>
        </w:tabs>
        <w:ind w:hanging="624"/>
      </w:pPr>
      <w:r w:rsidRPr="0048066F">
        <w:t>Sprawdzenie zdatno</w:t>
      </w:r>
      <w:r w:rsidRPr="0048066F">
        <w:rPr>
          <w:rFonts w:hint="eastAsia"/>
        </w:rPr>
        <w:t>ś</w:t>
      </w:r>
      <w:r w:rsidRPr="0048066F">
        <w:t>ci centrali do uaktywnienia wszystkich sterowa</w:t>
      </w:r>
      <w:r w:rsidRPr="0048066F">
        <w:rPr>
          <w:rFonts w:hint="eastAsia"/>
        </w:rPr>
        <w:t>ń</w:t>
      </w:r>
      <w:r w:rsidRPr="0048066F">
        <w:t xml:space="preserve"> , przeprowadzenie testu sterowa</w:t>
      </w:r>
      <w:r w:rsidRPr="0048066F">
        <w:rPr>
          <w:rFonts w:hint="eastAsia"/>
        </w:rPr>
        <w:t>ń</w:t>
      </w:r>
    </w:p>
    <w:p w:rsidR="0048066F" w:rsidRPr="0048066F" w:rsidRDefault="0048066F" w:rsidP="00FB4D3D">
      <w:pPr>
        <w:numPr>
          <w:ilvl w:val="0"/>
          <w:numId w:val="30"/>
        </w:numPr>
        <w:tabs>
          <w:tab w:val="num" w:pos="851"/>
        </w:tabs>
        <w:ind w:hanging="624"/>
      </w:pPr>
      <w:r w:rsidRPr="0048066F">
        <w:t>spowodować zadziałanie, wszystkich czujek i ręcznych ostrzegaczy pożarowych w każdej strefie, w celu sprawdzenia czy CSP prawidłowo odbiera i wyświetla określone sygnały, emituje alarm akustyczny oraz uruchamia wszystkie inne urządzenia alarmowe i pomocnicze</w:t>
      </w:r>
    </w:p>
    <w:p w:rsidR="0048066F" w:rsidRPr="0048066F" w:rsidRDefault="0048066F" w:rsidP="00FB4D3D">
      <w:pPr>
        <w:numPr>
          <w:ilvl w:val="0"/>
          <w:numId w:val="30"/>
        </w:numPr>
        <w:tabs>
          <w:tab w:val="num" w:pos="851"/>
        </w:tabs>
        <w:ind w:hanging="624"/>
      </w:pPr>
      <w:r w:rsidRPr="0048066F">
        <w:t>Sprawdzenie wszystkich po</w:t>
      </w:r>
      <w:r w:rsidRPr="0048066F">
        <w:rPr>
          <w:rFonts w:hint="eastAsia"/>
        </w:rPr>
        <w:t>łą</w:t>
      </w:r>
      <w:r w:rsidRPr="0048066F">
        <w:t>cze</w:t>
      </w:r>
      <w:r w:rsidRPr="0048066F">
        <w:rPr>
          <w:rFonts w:hint="eastAsia"/>
        </w:rPr>
        <w:t>ń</w:t>
      </w:r>
      <w:r w:rsidRPr="0048066F">
        <w:t xml:space="preserve"> kablowych, sprawdzenie ich stanu oraz zabezpieczenia</w:t>
      </w:r>
    </w:p>
    <w:p w:rsidR="0048066F" w:rsidRPr="0048066F" w:rsidRDefault="0048066F" w:rsidP="00FB4D3D">
      <w:pPr>
        <w:numPr>
          <w:ilvl w:val="0"/>
          <w:numId w:val="30"/>
        </w:numPr>
        <w:tabs>
          <w:tab w:val="num" w:pos="851"/>
        </w:tabs>
        <w:ind w:hanging="624"/>
      </w:pPr>
      <w:r w:rsidRPr="0048066F">
        <w:t>Sprawdzenie czy w chronionym obiekcie nie wyst</w:t>
      </w:r>
      <w:r w:rsidRPr="0048066F">
        <w:rPr>
          <w:rFonts w:hint="eastAsia"/>
        </w:rPr>
        <w:t>ą</w:t>
      </w:r>
      <w:r w:rsidRPr="0048066F">
        <w:t>pi</w:t>
      </w:r>
      <w:r w:rsidRPr="0048066F">
        <w:rPr>
          <w:rFonts w:hint="eastAsia"/>
        </w:rPr>
        <w:t>ł</w:t>
      </w:r>
      <w:r w:rsidRPr="0048066F">
        <w:t>y zmiany budowlane maj</w:t>
      </w:r>
      <w:r w:rsidRPr="0048066F">
        <w:rPr>
          <w:rFonts w:hint="eastAsia"/>
        </w:rPr>
        <w:t>ą</w:t>
      </w:r>
      <w:r w:rsidRPr="0048066F">
        <w:t>ce wp</w:t>
      </w:r>
      <w:r w:rsidRPr="0048066F">
        <w:rPr>
          <w:rFonts w:hint="eastAsia"/>
        </w:rPr>
        <w:t>ł</w:t>
      </w:r>
      <w:r w:rsidRPr="0048066F">
        <w:t>yw na prac</w:t>
      </w:r>
      <w:r w:rsidRPr="0048066F">
        <w:rPr>
          <w:rFonts w:hint="eastAsia"/>
        </w:rPr>
        <w:t>ę</w:t>
      </w:r>
      <w:r w:rsidRPr="0048066F">
        <w:t xml:space="preserve"> instalacji</w:t>
      </w:r>
    </w:p>
    <w:p w:rsidR="0048066F" w:rsidRPr="0048066F" w:rsidRDefault="0048066F" w:rsidP="00FB4D3D">
      <w:pPr>
        <w:numPr>
          <w:ilvl w:val="0"/>
          <w:numId w:val="30"/>
        </w:numPr>
        <w:tabs>
          <w:tab w:val="num" w:pos="851"/>
        </w:tabs>
        <w:ind w:hanging="624"/>
      </w:pPr>
      <w:r w:rsidRPr="0048066F">
        <w:t>Sprawdzenie stanu akumulatorów rezerwowych</w:t>
      </w:r>
    </w:p>
    <w:p w:rsidR="0048066F" w:rsidRPr="0048066F" w:rsidRDefault="0048066F" w:rsidP="0048066F"/>
    <w:p w:rsidR="0048066F" w:rsidRPr="0048066F" w:rsidRDefault="0048066F" w:rsidP="0048066F">
      <w:pPr>
        <w:spacing w:line="360" w:lineRule="auto"/>
        <w:rPr>
          <w:b/>
          <w:sz w:val="28"/>
          <w:szCs w:val="28"/>
          <w:u w:val="single"/>
        </w:rPr>
      </w:pPr>
      <w:r w:rsidRPr="0048066F">
        <w:rPr>
          <w:b/>
          <w:sz w:val="28"/>
          <w:szCs w:val="28"/>
          <w:u w:val="single"/>
        </w:rPr>
        <w:t>UWAGA:</w:t>
      </w:r>
    </w:p>
    <w:p w:rsidR="0048066F" w:rsidRPr="0048066F" w:rsidRDefault="0048066F" w:rsidP="0048066F">
      <w:pPr>
        <w:jc w:val="both"/>
      </w:pPr>
    </w:p>
    <w:p w:rsidR="0048066F" w:rsidRPr="0048066F" w:rsidRDefault="0048066F" w:rsidP="0048066F">
      <w:pPr>
        <w:ind w:firstLine="540"/>
        <w:jc w:val="both"/>
      </w:pPr>
      <w:r w:rsidRPr="0048066F">
        <w:t>Wszystkie uwagi i spostrzeżenia wynikłe w czasie eksploatacji, obsługi, konserwacji i kontroli odnotować w książce pracy AUSP i niezwłocznie usunąć wszystkie nieprawidłowości.</w:t>
      </w:r>
    </w:p>
    <w:p w:rsidR="0048066F" w:rsidRPr="0048066F" w:rsidRDefault="0048066F" w:rsidP="0048066F">
      <w:pPr>
        <w:ind w:firstLine="540"/>
        <w:jc w:val="both"/>
      </w:pPr>
      <w:r w:rsidRPr="0048066F">
        <w:t>O wszystkich zauważonych uchybieniach w konserwacji i usterkach w pracy SAP należy niezwłocznie informować konserwatora i osobę pełniącą nadzór eksploatacyjny — fakt ten odnotować w książce pracy SAP.</w:t>
      </w:r>
    </w:p>
    <w:p w:rsidR="0048066F" w:rsidRPr="0048066F" w:rsidRDefault="0048066F" w:rsidP="0048066F">
      <w:pPr>
        <w:ind w:firstLine="540"/>
        <w:jc w:val="both"/>
      </w:pPr>
      <w:r w:rsidRPr="0048066F">
        <w:t>Ze względu na bardzo duże znaczenie konserwacji na prawidłowe funkcjonowanie SAP, należy powierzyć konserwacje firmie (osobie) z odpowiednimi kwalifikacjami przeszkolonej przez instalatora systemu i przygotowanej technicznie do obsługi SAP.</w:t>
      </w:r>
    </w:p>
    <w:p w:rsidR="0048066F" w:rsidRPr="0048066F" w:rsidRDefault="0048066F" w:rsidP="0048066F">
      <w:pPr>
        <w:ind w:firstLine="540"/>
        <w:jc w:val="both"/>
      </w:pPr>
      <w:r w:rsidRPr="0048066F">
        <w:t>Wykonanie określonych czynności konserwatorskich musi być każdorazowo sprawdzone i potwierdzone odpowiednim protokołem przez osobę sprawująca nadzór eksploatacyjny z ramienia użytkownika.</w:t>
      </w:r>
    </w:p>
    <w:p w:rsidR="0048066F" w:rsidRPr="0048066F" w:rsidRDefault="0048066F" w:rsidP="0048066F">
      <w:pPr>
        <w:jc w:val="both"/>
      </w:pPr>
    </w:p>
    <w:p w:rsidR="0048066F" w:rsidRPr="0048066F" w:rsidRDefault="0048066F" w:rsidP="00FB4D3D">
      <w:pPr>
        <w:pStyle w:val="Nagwek1"/>
        <w:widowControl w:val="0"/>
        <w:numPr>
          <w:ilvl w:val="1"/>
          <w:numId w:val="6"/>
        </w:numPr>
        <w:suppressAutoHyphens w:val="0"/>
        <w:overflowPunct/>
        <w:textAlignment w:val="auto"/>
        <w:rPr>
          <w:rFonts w:ascii="Times New Roman" w:hAnsi="Times New Roman" w:cs="Times New Roman"/>
          <w:sz w:val="24"/>
        </w:rPr>
      </w:pPr>
      <w:r w:rsidRPr="0048066F">
        <w:rPr>
          <w:rFonts w:ascii="Times New Roman" w:hAnsi="Times New Roman" w:cs="Times New Roman"/>
          <w:sz w:val="24"/>
        </w:rPr>
        <w:t xml:space="preserve"> </w:t>
      </w:r>
      <w:bookmarkStart w:id="263" w:name="_Toc366656307"/>
      <w:bookmarkStart w:id="264" w:name="_Toc469896394"/>
      <w:bookmarkStart w:id="265" w:name="_Toc510641512"/>
      <w:bookmarkStart w:id="266" w:name="_Toc8631840"/>
      <w:bookmarkStart w:id="267" w:name="_Toc25343808"/>
      <w:bookmarkStart w:id="268" w:name="_Toc28553508"/>
      <w:r w:rsidRPr="0048066F">
        <w:rPr>
          <w:rFonts w:ascii="Times New Roman" w:hAnsi="Times New Roman" w:cs="Times New Roman"/>
          <w:sz w:val="24"/>
        </w:rPr>
        <w:t>Odbiór</w:t>
      </w:r>
      <w:bookmarkEnd w:id="263"/>
      <w:bookmarkEnd w:id="264"/>
      <w:bookmarkEnd w:id="265"/>
      <w:bookmarkEnd w:id="266"/>
      <w:bookmarkEnd w:id="267"/>
      <w:bookmarkEnd w:id="268"/>
    </w:p>
    <w:p w:rsidR="0048066F" w:rsidRPr="0048066F" w:rsidRDefault="0048066F" w:rsidP="0048066F"/>
    <w:p w:rsidR="0048066F" w:rsidRPr="0048066F" w:rsidRDefault="0048066F" w:rsidP="0048066F">
      <w:pPr>
        <w:jc w:val="both"/>
      </w:pPr>
      <w:r w:rsidRPr="0048066F">
        <w:t xml:space="preserve">W trakcie odbioru instalacji sygnalizacji pożarowej należy: </w:t>
      </w:r>
    </w:p>
    <w:p w:rsidR="0048066F" w:rsidRPr="0048066F" w:rsidRDefault="0048066F" w:rsidP="00FB4D3D">
      <w:pPr>
        <w:numPr>
          <w:ilvl w:val="0"/>
          <w:numId w:val="30"/>
        </w:numPr>
        <w:tabs>
          <w:tab w:val="num" w:pos="851"/>
        </w:tabs>
        <w:ind w:left="851" w:hanging="284"/>
      </w:pPr>
      <w:r w:rsidRPr="0048066F">
        <w:t xml:space="preserve">sprawdzić, czy zostały dostarczone dokumenty wymagane przez normę PN-E-08350-14: 2006, </w:t>
      </w:r>
    </w:p>
    <w:p w:rsidR="0048066F" w:rsidRPr="0048066F" w:rsidRDefault="0048066F" w:rsidP="00FB4D3D">
      <w:pPr>
        <w:numPr>
          <w:ilvl w:val="0"/>
          <w:numId w:val="30"/>
        </w:numPr>
        <w:tabs>
          <w:tab w:val="num" w:pos="851"/>
        </w:tabs>
        <w:ind w:left="851" w:hanging="284"/>
      </w:pPr>
      <w:r w:rsidRPr="0048066F">
        <w:t xml:space="preserve">sprawdzić wzrokowo, czy instalacja jest wykonana zgodnie z projektem – powinny być skontrolowane wszystkie parametry, które przez oględziny można skontrolować, </w:t>
      </w:r>
    </w:p>
    <w:p w:rsidR="0048066F" w:rsidRPr="0048066F" w:rsidRDefault="0048066F" w:rsidP="00FB4D3D">
      <w:pPr>
        <w:numPr>
          <w:ilvl w:val="0"/>
          <w:numId w:val="30"/>
        </w:numPr>
        <w:tabs>
          <w:tab w:val="num" w:pos="851"/>
        </w:tabs>
        <w:ind w:left="851" w:hanging="284"/>
      </w:pPr>
      <w:r w:rsidRPr="0048066F">
        <w:t xml:space="preserve">przeprowadzić próby prawidłowego funkcjonowania instalacji, łącznie z interfejsami urządzeń pomocniczych i sieci transmisji, uruchamiając uzgodnioną liczbę ostrzegaczy pożarowych w instalacji. </w:t>
      </w:r>
    </w:p>
    <w:p w:rsidR="0048066F" w:rsidRPr="0048066F" w:rsidRDefault="0048066F" w:rsidP="0048066F">
      <w:pPr>
        <w:jc w:val="both"/>
      </w:pPr>
    </w:p>
    <w:p w:rsidR="0048066F" w:rsidRPr="0048066F" w:rsidRDefault="0048066F" w:rsidP="0048066F">
      <w:pPr>
        <w:jc w:val="both"/>
      </w:pPr>
      <w:r w:rsidRPr="0048066F">
        <w:t xml:space="preserve">Do odbioru powinna być dostarczona: </w:t>
      </w:r>
    </w:p>
    <w:p w:rsidR="0048066F" w:rsidRPr="0048066F" w:rsidRDefault="0048066F" w:rsidP="00FB4D3D">
      <w:pPr>
        <w:numPr>
          <w:ilvl w:val="0"/>
          <w:numId w:val="30"/>
        </w:numPr>
        <w:tabs>
          <w:tab w:val="num" w:pos="851"/>
        </w:tabs>
        <w:ind w:left="851" w:hanging="284"/>
      </w:pPr>
      <w:r w:rsidRPr="0048066F">
        <w:t xml:space="preserve">dokumentacja powykonawcza, akceptowana przez projektanta instalacji i inspektora nadzoru, </w:t>
      </w:r>
    </w:p>
    <w:p w:rsidR="0048066F" w:rsidRPr="0048066F" w:rsidRDefault="0048066F" w:rsidP="00FB4D3D">
      <w:pPr>
        <w:numPr>
          <w:ilvl w:val="0"/>
          <w:numId w:val="30"/>
        </w:numPr>
        <w:tabs>
          <w:tab w:val="num" w:pos="851"/>
        </w:tabs>
        <w:ind w:left="851" w:hanging="284"/>
      </w:pPr>
      <w:r w:rsidRPr="0048066F">
        <w:t xml:space="preserve">instrukcje obsługi technicznej i kontroli (konserwacji) instalacji, </w:t>
      </w:r>
    </w:p>
    <w:p w:rsidR="0048066F" w:rsidRPr="0048066F" w:rsidRDefault="0048066F" w:rsidP="00FB4D3D">
      <w:pPr>
        <w:numPr>
          <w:ilvl w:val="0"/>
          <w:numId w:val="30"/>
        </w:numPr>
        <w:tabs>
          <w:tab w:val="num" w:pos="851"/>
        </w:tabs>
        <w:ind w:left="851" w:hanging="284"/>
      </w:pPr>
      <w:r w:rsidRPr="0048066F">
        <w:t xml:space="preserve">protokół uruchomienia instalacji podpisany przez wykonawcę i przedstawiciela inwestora / inspektora nadzoru, </w:t>
      </w:r>
    </w:p>
    <w:p w:rsidR="0048066F" w:rsidRPr="0048066F" w:rsidRDefault="0048066F" w:rsidP="00FB4D3D">
      <w:pPr>
        <w:numPr>
          <w:ilvl w:val="0"/>
          <w:numId w:val="30"/>
        </w:numPr>
        <w:tabs>
          <w:tab w:val="num" w:pos="851"/>
        </w:tabs>
        <w:ind w:left="851" w:hanging="284"/>
      </w:pPr>
      <w:r w:rsidRPr="0048066F">
        <w:lastRenderedPageBreak/>
        <w:t>certyfikaty zgodności urządzeń zastosowanych w instalacji</w:t>
      </w:r>
    </w:p>
    <w:p w:rsidR="0048066F" w:rsidRPr="0048066F" w:rsidRDefault="0048066F" w:rsidP="00FB4D3D">
      <w:pPr>
        <w:numPr>
          <w:ilvl w:val="0"/>
          <w:numId w:val="30"/>
        </w:numPr>
        <w:tabs>
          <w:tab w:val="num" w:pos="851"/>
        </w:tabs>
        <w:ind w:left="851" w:hanging="284"/>
      </w:pPr>
      <w:r w:rsidRPr="0048066F">
        <w:t xml:space="preserve">protokoły z pomiarów niezbędnych i wymaganych dla danego typu instalacji, </w:t>
      </w:r>
    </w:p>
    <w:p w:rsidR="0048066F" w:rsidRPr="0048066F" w:rsidRDefault="0048066F" w:rsidP="00FB4D3D">
      <w:pPr>
        <w:numPr>
          <w:ilvl w:val="0"/>
          <w:numId w:val="30"/>
        </w:numPr>
        <w:tabs>
          <w:tab w:val="num" w:pos="851"/>
        </w:tabs>
        <w:ind w:left="851" w:hanging="284"/>
      </w:pPr>
      <w:r w:rsidRPr="0048066F">
        <w:t xml:space="preserve">zakończony i podpisany przez inspektora nadzoru dziennik budowy. </w:t>
      </w:r>
    </w:p>
    <w:p w:rsidR="0048066F" w:rsidRPr="0048066F" w:rsidRDefault="0048066F" w:rsidP="0048066F">
      <w:pPr>
        <w:jc w:val="both"/>
      </w:pPr>
    </w:p>
    <w:p w:rsidR="0048066F" w:rsidRPr="0048066F" w:rsidRDefault="0048066F" w:rsidP="0048066F">
      <w:pPr>
        <w:jc w:val="both"/>
      </w:pPr>
      <w:r w:rsidRPr="0048066F">
        <w:t xml:space="preserve">Protokół uruchomienia instalacji powinien potwierdzić, że: </w:t>
      </w:r>
    </w:p>
    <w:p w:rsidR="0048066F" w:rsidRPr="0048066F" w:rsidRDefault="0048066F" w:rsidP="00FB4D3D">
      <w:pPr>
        <w:numPr>
          <w:ilvl w:val="0"/>
          <w:numId w:val="30"/>
        </w:numPr>
        <w:tabs>
          <w:tab w:val="num" w:pos="851"/>
        </w:tabs>
        <w:ind w:left="851" w:hanging="284"/>
      </w:pPr>
      <w:r w:rsidRPr="0048066F">
        <w:t xml:space="preserve">wszystkie czujki i ręczne ostrzegacze pożarowe są sprawne, </w:t>
      </w:r>
    </w:p>
    <w:p w:rsidR="0048066F" w:rsidRPr="0048066F" w:rsidRDefault="0048066F" w:rsidP="00FB4D3D">
      <w:pPr>
        <w:numPr>
          <w:ilvl w:val="0"/>
          <w:numId w:val="30"/>
        </w:numPr>
        <w:tabs>
          <w:tab w:val="num" w:pos="851"/>
        </w:tabs>
        <w:ind w:left="851" w:hanging="284"/>
      </w:pPr>
      <w:r w:rsidRPr="0048066F">
        <w:t xml:space="preserve">informacje przekazywane przez CSP są prawidłowe i spełniają wymagania zawarte w dokumentacji projektowej, </w:t>
      </w:r>
    </w:p>
    <w:p w:rsidR="0048066F" w:rsidRPr="0048066F" w:rsidRDefault="0048066F" w:rsidP="00FB4D3D">
      <w:pPr>
        <w:numPr>
          <w:ilvl w:val="0"/>
          <w:numId w:val="30"/>
        </w:numPr>
        <w:tabs>
          <w:tab w:val="num" w:pos="851"/>
        </w:tabs>
        <w:ind w:left="851" w:hanging="284"/>
      </w:pPr>
      <w:r w:rsidRPr="0048066F">
        <w:t xml:space="preserve">wszystkie połączenia do pożarowego centrum lub stacji odbiorczej pracują poprawnie oraz komunikaty są prawidłowe i zrozumiałe, </w:t>
      </w:r>
    </w:p>
    <w:p w:rsidR="0048066F" w:rsidRPr="0048066F" w:rsidRDefault="0048066F" w:rsidP="00FB4D3D">
      <w:pPr>
        <w:numPr>
          <w:ilvl w:val="0"/>
          <w:numId w:val="30"/>
        </w:numPr>
        <w:tabs>
          <w:tab w:val="num" w:pos="851"/>
        </w:tabs>
        <w:ind w:left="851" w:hanging="284"/>
      </w:pPr>
      <w:r w:rsidRPr="0048066F">
        <w:t xml:space="preserve">urządzenia alarmowe działają zgodnie z normą PN, </w:t>
      </w:r>
    </w:p>
    <w:p w:rsidR="0048066F" w:rsidRPr="0048066F" w:rsidRDefault="0048066F" w:rsidP="00FB4D3D">
      <w:pPr>
        <w:numPr>
          <w:ilvl w:val="0"/>
          <w:numId w:val="30"/>
        </w:numPr>
        <w:tabs>
          <w:tab w:val="num" w:pos="851"/>
        </w:tabs>
        <w:ind w:left="851" w:hanging="284"/>
      </w:pPr>
      <w:r w:rsidRPr="0048066F">
        <w:t xml:space="preserve">wszystkie funkcje pomocnicze mogą być uruchamiane (uaktywniane), </w:t>
      </w:r>
    </w:p>
    <w:p w:rsidR="0048066F" w:rsidRPr="0048066F" w:rsidRDefault="0048066F" w:rsidP="0048066F">
      <w:pPr>
        <w:ind w:left="851"/>
      </w:pPr>
      <w:r w:rsidRPr="0048066F">
        <w:t xml:space="preserve"> protokoły z prób częściowych i pomiarów są zgodne z DTR producenta urządzeń. </w:t>
      </w:r>
    </w:p>
    <w:p w:rsidR="0048066F" w:rsidRPr="0048066F" w:rsidRDefault="0048066F" w:rsidP="0048066F">
      <w:pPr>
        <w:ind w:left="851"/>
      </w:pPr>
    </w:p>
    <w:p w:rsidR="0048066F" w:rsidRPr="0048066F" w:rsidRDefault="0048066F" w:rsidP="0048066F">
      <w:pPr>
        <w:jc w:val="both"/>
      </w:pPr>
      <w:r w:rsidRPr="0048066F">
        <w:t xml:space="preserve">Protokół uruchomienia powinien zakończyć etap uruchomienia i sprawdzenia instalacji. Wszelkie usterki i niedoróbki w instalacji powinny być wcześniej usunięte. Należy zwrócić uwagę, że zgodnie z PN protokół z uruchomienia i sprawdzenia podpisuje w imieniu firmy wykonawczej osoba odpowiedzialna za uruchomienie i próby odbiorcze. Nie ma więc rozmycia odpowiedzialności na wieloosobową komisję. W protokole uruchomienia powinny być natomiast wymienione wszystkie uzasadnione i wcześniej uzgodnione odstępstwa od normy PN. W oparciu o protokół uruchomienia może nastąpić odbiór instalacji. Protokół odbioru (wzór B. 4) podpisuje przedstawiciel nabywcy, mimo że w komisji odbioru powinno się znaleźć wielu specjalistów. Zgodnie z intencją normy ich podpisy mają jakby mniejszą wagę. </w:t>
      </w:r>
    </w:p>
    <w:p w:rsidR="0048066F" w:rsidRPr="0048066F" w:rsidRDefault="0048066F" w:rsidP="0048066F">
      <w:pPr>
        <w:jc w:val="both"/>
      </w:pPr>
    </w:p>
    <w:p w:rsidR="0048066F" w:rsidRPr="0048066F" w:rsidRDefault="0048066F" w:rsidP="0048066F">
      <w:pPr>
        <w:jc w:val="both"/>
      </w:pPr>
      <w:r w:rsidRPr="0048066F">
        <w:t xml:space="preserve">W skład komisji inwestor powinien powołać co najmniej następujące osoby: </w:t>
      </w:r>
    </w:p>
    <w:p w:rsidR="0048066F" w:rsidRPr="0048066F" w:rsidRDefault="0048066F" w:rsidP="00FB4D3D">
      <w:pPr>
        <w:numPr>
          <w:ilvl w:val="0"/>
          <w:numId w:val="30"/>
        </w:numPr>
        <w:tabs>
          <w:tab w:val="num" w:pos="851"/>
        </w:tabs>
        <w:ind w:left="851" w:hanging="284"/>
      </w:pPr>
      <w:r w:rsidRPr="0048066F">
        <w:t xml:space="preserve">inspektora nadzoru jako przedstawiciela inwestora, </w:t>
      </w:r>
    </w:p>
    <w:p w:rsidR="0048066F" w:rsidRPr="0048066F" w:rsidRDefault="0048066F" w:rsidP="00FB4D3D">
      <w:pPr>
        <w:numPr>
          <w:ilvl w:val="0"/>
          <w:numId w:val="30"/>
        </w:numPr>
        <w:tabs>
          <w:tab w:val="num" w:pos="851"/>
        </w:tabs>
        <w:ind w:left="851" w:hanging="284"/>
      </w:pPr>
      <w:r w:rsidRPr="0048066F">
        <w:t xml:space="preserve">projektanta instalacji, </w:t>
      </w:r>
    </w:p>
    <w:p w:rsidR="0048066F" w:rsidRPr="0048066F" w:rsidRDefault="0048066F" w:rsidP="00FB4D3D">
      <w:pPr>
        <w:numPr>
          <w:ilvl w:val="0"/>
          <w:numId w:val="30"/>
        </w:numPr>
        <w:tabs>
          <w:tab w:val="num" w:pos="851"/>
        </w:tabs>
        <w:ind w:left="851" w:hanging="284"/>
      </w:pPr>
      <w:r w:rsidRPr="0048066F">
        <w:t xml:space="preserve">wykonawcę, </w:t>
      </w:r>
    </w:p>
    <w:p w:rsidR="0048066F" w:rsidRPr="0048066F" w:rsidRDefault="0048066F" w:rsidP="00FB4D3D">
      <w:pPr>
        <w:numPr>
          <w:ilvl w:val="0"/>
          <w:numId w:val="30"/>
        </w:numPr>
        <w:tabs>
          <w:tab w:val="num" w:pos="851"/>
        </w:tabs>
        <w:ind w:left="851" w:hanging="284"/>
      </w:pPr>
      <w:r w:rsidRPr="0048066F">
        <w:t xml:space="preserve">służbę eksploatacyjną jako czynnik nadzoru nad konserwacją, </w:t>
      </w:r>
    </w:p>
    <w:p w:rsidR="0048066F" w:rsidRPr="0048066F" w:rsidRDefault="0048066F" w:rsidP="00FB4D3D">
      <w:pPr>
        <w:numPr>
          <w:ilvl w:val="0"/>
          <w:numId w:val="30"/>
        </w:numPr>
        <w:tabs>
          <w:tab w:val="num" w:pos="851"/>
        </w:tabs>
        <w:ind w:left="851" w:hanging="284"/>
      </w:pPr>
      <w:r w:rsidRPr="0048066F">
        <w:t xml:space="preserve">firmę, która będzie prowadziła konserwację, </w:t>
      </w:r>
    </w:p>
    <w:p w:rsidR="0048066F" w:rsidRPr="0048066F" w:rsidRDefault="0048066F" w:rsidP="0048066F">
      <w:pPr>
        <w:jc w:val="both"/>
      </w:pPr>
    </w:p>
    <w:p w:rsidR="0048066F" w:rsidRPr="0048066F" w:rsidRDefault="0048066F" w:rsidP="0048066F">
      <w:pPr>
        <w:ind w:firstLine="360"/>
      </w:pPr>
      <w:r w:rsidRPr="0048066F">
        <w:t>Odbiór techniczny powinien być połączony z przekazaniem systemu SAP do eksploatacji z jednoczesnym przyjęciem do konserwacji.</w:t>
      </w:r>
    </w:p>
    <w:p w:rsidR="00DC02D3" w:rsidRDefault="00DC02D3" w:rsidP="007D5ED3">
      <w:pPr>
        <w:shd w:val="clear" w:color="auto" w:fill="FFFFFF"/>
        <w:jc w:val="both"/>
        <w:rPr>
          <w:spacing w:val="-1"/>
        </w:rPr>
      </w:pPr>
    </w:p>
    <w:p w:rsidR="0048066F" w:rsidRPr="00DC02D3" w:rsidRDefault="0048066F" w:rsidP="00FB4D3D">
      <w:pPr>
        <w:pStyle w:val="Nagwek1"/>
        <w:widowControl w:val="0"/>
        <w:numPr>
          <w:ilvl w:val="1"/>
          <w:numId w:val="6"/>
        </w:numPr>
        <w:suppressAutoHyphens w:val="0"/>
        <w:overflowPunct/>
        <w:textAlignment w:val="auto"/>
        <w:rPr>
          <w:rFonts w:ascii="Times New Roman" w:hAnsi="Times New Roman" w:cs="Times New Roman"/>
          <w:sz w:val="24"/>
        </w:rPr>
      </w:pPr>
      <w:bookmarkStart w:id="269" w:name="_Toc25704230"/>
      <w:bookmarkStart w:id="270" w:name="_Toc28553509"/>
      <w:r w:rsidRPr="00DC02D3">
        <w:rPr>
          <w:rFonts w:ascii="Times New Roman" w:hAnsi="Times New Roman" w:cs="Times New Roman"/>
          <w:sz w:val="24"/>
        </w:rPr>
        <w:t>Zestawienie podstawowych materiałów w instalacji SAP</w:t>
      </w:r>
      <w:bookmarkEnd w:id="269"/>
      <w:bookmarkEnd w:id="270"/>
    </w:p>
    <w:p w:rsidR="0048066F" w:rsidRPr="00DC02D3" w:rsidRDefault="0048066F" w:rsidP="0048066F"/>
    <w:tbl>
      <w:tblPr>
        <w:tblW w:w="7654" w:type="dxa"/>
        <w:tblInd w:w="1063" w:type="dxa"/>
        <w:tblCellMar>
          <w:left w:w="70" w:type="dxa"/>
          <w:right w:w="70" w:type="dxa"/>
        </w:tblCellMar>
        <w:tblLook w:val="04A0" w:firstRow="1" w:lastRow="0" w:firstColumn="1" w:lastColumn="0" w:noHBand="0" w:noVBand="1"/>
      </w:tblPr>
      <w:tblGrid>
        <w:gridCol w:w="452"/>
        <w:gridCol w:w="4064"/>
        <w:gridCol w:w="2212"/>
        <w:gridCol w:w="926"/>
      </w:tblGrid>
      <w:tr w:rsidR="0048066F" w:rsidRPr="00DC02D3" w:rsidTr="00D60E54">
        <w:trPr>
          <w:trHeight w:val="510"/>
        </w:trPr>
        <w:tc>
          <w:tcPr>
            <w:tcW w:w="452" w:type="dxa"/>
            <w:tcBorders>
              <w:top w:val="single" w:sz="4" w:space="0" w:color="auto"/>
              <w:left w:val="single" w:sz="4" w:space="0" w:color="auto"/>
              <w:bottom w:val="single" w:sz="4" w:space="0" w:color="auto"/>
              <w:right w:val="single" w:sz="4" w:space="0" w:color="auto"/>
            </w:tcBorders>
            <w:noWrap/>
            <w:vAlign w:val="center"/>
            <w:hideMark/>
          </w:tcPr>
          <w:p w:rsidR="0048066F" w:rsidRPr="00DC02D3" w:rsidRDefault="0048066F" w:rsidP="00D60E54">
            <w:pPr>
              <w:jc w:val="center"/>
              <w:rPr>
                <w:color w:val="000000"/>
                <w:sz w:val="22"/>
                <w:szCs w:val="22"/>
              </w:rPr>
            </w:pPr>
            <w:r w:rsidRPr="00DC02D3">
              <w:rPr>
                <w:color w:val="000000"/>
                <w:sz w:val="22"/>
                <w:szCs w:val="22"/>
              </w:rPr>
              <w:t>LP.</w:t>
            </w:r>
          </w:p>
        </w:tc>
        <w:tc>
          <w:tcPr>
            <w:tcW w:w="4064" w:type="dxa"/>
            <w:tcBorders>
              <w:top w:val="single" w:sz="4" w:space="0" w:color="auto"/>
              <w:left w:val="nil"/>
              <w:bottom w:val="single" w:sz="4" w:space="0" w:color="auto"/>
              <w:right w:val="single" w:sz="4" w:space="0" w:color="auto"/>
            </w:tcBorders>
            <w:vAlign w:val="center"/>
            <w:hideMark/>
          </w:tcPr>
          <w:p w:rsidR="0048066F" w:rsidRPr="00DC02D3" w:rsidRDefault="0048066F" w:rsidP="00D60E54">
            <w:pPr>
              <w:jc w:val="center"/>
              <w:rPr>
                <w:color w:val="000000"/>
                <w:sz w:val="22"/>
                <w:szCs w:val="22"/>
              </w:rPr>
            </w:pPr>
            <w:r w:rsidRPr="00DC02D3">
              <w:rPr>
                <w:color w:val="000000"/>
                <w:sz w:val="22"/>
                <w:szCs w:val="22"/>
              </w:rPr>
              <w:t>Element systemu</w:t>
            </w:r>
          </w:p>
        </w:tc>
        <w:tc>
          <w:tcPr>
            <w:tcW w:w="2212" w:type="dxa"/>
            <w:tcBorders>
              <w:top w:val="single" w:sz="4" w:space="0" w:color="auto"/>
              <w:left w:val="nil"/>
              <w:bottom w:val="single" w:sz="4" w:space="0" w:color="auto"/>
              <w:right w:val="single" w:sz="4" w:space="0" w:color="auto"/>
            </w:tcBorders>
            <w:noWrap/>
            <w:vAlign w:val="center"/>
            <w:hideMark/>
          </w:tcPr>
          <w:p w:rsidR="0048066F" w:rsidRPr="00DC02D3" w:rsidRDefault="0048066F" w:rsidP="00D60E54">
            <w:pPr>
              <w:rPr>
                <w:color w:val="000000"/>
                <w:sz w:val="22"/>
                <w:szCs w:val="22"/>
              </w:rPr>
            </w:pPr>
            <w:r w:rsidRPr="00DC02D3">
              <w:rPr>
                <w:color w:val="000000"/>
                <w:sz w:val="22"/>
                <w:szCs w:val="22"/>
              </w:rPr>
              <w:t>Typ</w:t>
            </w:r>
          </w:p>
        </w:tc>
        <w:tc>
          <w:tcPr>
            <w:tcW w:w="926" w:type="dxa"/>
            <w:tcBorders>
              <w:top w:val="single" w:sz="4" w:space="0" w:color="auto"/>
              <w:left w:val="single" w:sz="4" w:space="0" w:color="auto"/>
              <w:bottom w:val="single" w:sz="4" w:space="0" w:color="auto"/>
              <w:right w:val="single" w:sz="4" w:space="0" w:color="auto"/>
            </w:tcBorders>
            <w:noWrap/>
            <w:vAlign w:val="center"/>
            <w:hideMark/>
          </w:tcPr>
          <w:p w:rsidR="0048066F" w:rsidRPr="00DC02D3" w:rsidRDefault="0048066F" w:rsidP="00D60E54">
            <w:pPr>
              <w:jc w:val="center"/>
              <w:rPr>
                <w:color w:val="000000"/>
                <w:sz w:val="22"/>
                <w:szCs w:val="22"/>
              </w:rPr>
            </w:pPr>
            <w:r w:rsidRPr="00DC02D3">
              <w:rPr>
                <w:color w:val="000000"/>
                <w:sz w:val="22"/>
                <w:szCs w:val="22"/>
              </w:rPr>
              <w:t>ilość</w:t>
            </w:r>
          </w:p>
        </w:tc>
      </w:tr>
      <w:tr w:rsidR="0048066F" w:rsidRPr="00DC02D3" w:rsidTr="00D60E54">
        <w:trPr>
          <w:trHeight w:val="285"/>
        </w:trPr>
        <w:tc>
          <w:tcPr>
            <w:tcW w:w="7654" w:type="dxa"/>
            <w:gridSpan w:val="4"/>
            <w:tcBorders>
              <w:top w:val="nil"/>
              <w:left w:val="single" w:sz="4" w:space="0" w:color="auto"/>
              <w:bottom w:val="dotted" w:sz="4" w:space="0" w:color="auto"/>
              <w:right w:val="single" w:sz="4" w:space="0" w:color="auto"/>
            </w:tcBorders>
            <w:noWrap/>
            <w:vAlign w:val="center"/>
            <w:hideMark/>
          </w:tcPr>
          <w:p w:rsidR="0048066F" w:rsidRPr="00DC02D3" w:rsidRDefault="0048066F" w:rsidP="00D60E54">
            <w:pPr>
              <w:ind w:left="159"/>
              <w:jc w:val="center"/>
              <w:rPr>
                <w:color w:val="000000"/>
                <w:sz w:val="22"/>
                <w:szCs w:val="22"/>
              </w:rPr>
            </w:pPr>
            <w:r w:rsidRPr="00DC02D3">
              <w:rPr>
                <w:color w:val="000000"/>
                <w:sz w:val="22"/>
                <w:szCs w:val="22"/>
              </w:rPr>
              <w:t>SAP</w:t>
            </w:r>
          </w:p>
        </w:tc>
      </w:tr>
      <w:tr w:rsidR="0048066F" w:rsidRPr="00DC02D3" w:rsidTr="00D60E54">
        <w:trPr>
          <w:trHeight w:val="285"/>
        </w:trPr>
        <w:tc>
          <w:tcPr>
            <w:tcW w:w="452" w:type="dxa"/>
            <w:tcBorders>
              <w:top w:val="nil"/>
              <w:left w:val="single" w:sz="4" w:space="0" w:color="auto"/>
              <w:bottom w:val="dotted" w:sz="4" w:space="0" w:color="auto"/>
              <w:right w:val="single" w:sz="4" w:space="0" w:color="auto"/>
            </w:tcBorders>
            <w:noWrap/>
            <w:vAlign w:val="center"/>
            <w:hideMark/>
          </w:tcPr>
          <w:p w:rsidR="0048066F" w:rsidRPr="00DC02D3" w:rsidRDefault="0048066F" w:rsidP="00D60E54">
            <w:pPr>
              <w:rPr>
                <w:color w:val="000000"/>
                <w:sz w:val="22"/>
                <w:szCs w:val="22"/>
              </w:rPr>
            </w:pPr>
            <w:r w:rsidRPr="00DC02D3">
              <w:rPr>
                <w:color w:val="000000"/>
                <w:sz w:val="22"/>
                <w:szCs w:val="22"/>
              </w:rPr>
              <w:t>1.</w:t>
            </w:r>
          </w:p>
        </w:tc>
        <w:tc>
          <w:tcPr>
            <w:tcW w:w="4064" w:type="dxa"/>
            <w:tcBorders>
              <w:top w:val="single" w:sz="4" w:space="0" w:color="auto"/>
              <w:left w:val="nil"/>
              <w:bottom w:val="dotted" w:sz="4" w:space="0" w:color="auto"/>
              <w:right w:val="single" w:sz="4" w:space="0" w:color="auto"/>
            </w:tcBorders>
            <w:noWrap/>
            <w:vAlign w:val="center"/>
            <w:hideMark/>
          </w:tcPr>
          <w:p w:rsidR="0048066F" w:rsidRPr="00DC02D3" w:rsidRDefault="0048066F" w:rsidP="00D60E54">
            <w:pPr>
              <w:rPr>
                <w:color w:val="000000"/>
                <w:sz w:val="22"/>
                <w:szCs w:val="22"/>
              </w:rPr>
            </w:pPr>
            <w:r w:rsidRPr="00DC02D3">
              <w:rPr>
                <w:color w:val="000000"/>
                <w:sz w:val="22"/>
                <w:szCs w:val="22"/>
              </w:rPr>
              <w:t>Centrala Sygnalizacji Pożaru</w:t>
            </w:r>
          </w:p>
        </w:tc>
        <w:tc>
          <w:tcPr>
            <w:tcW w:w="2212" w:type="dxa"/>
            <w:tcBorders>
              <w:top w:val="nil"/>
              <w:left w:val="nil"/>
              <w:bottom w:val="dotted" w:sz="4" w:space="0" w:color="auto"/>
              <w:right w:val="single" w:sz="4" w:space="0" w:color="auto"/>
            </w:tcBorders>
            <w:vAlign w:val="center"/>
            <w:hideMark/>
          </w:tcPr>
          <w:p w:rsidR="0048066F" w:rsidRPr="00DC02D3" w:rsidRDefault="0048066F" w:rsidP="00D60E54">
            <w:pPr>
              <w:rPr>
                <w:color w:val="000000"/>
                <w:sz w:val="22"/>
                <w:szCs w:val="22"/>
              </w:rPr>
            </w:pPr>
            <w:r w:rsidRPr="00DC02D3">
              <w:rPr>
                <w:color w:val="000000"/>
                <w:sz w:val="22"/>
                <w:szCs w:val="22"/>
              </w:rPr>
              <w:t>POLON 4900</w:t>
            </w:r>
          </w:p>
        </w:tc>
        <w:tc>
          <w:tcPr>
            <w:tcW w:w="926" w:type="dxa"/>
            <w:tcBorders>
              <w:top w:val="nil"/>
              <w:left w:val="nil"/>
              <w:bottom w:val="dotted" w:sz="4" w:space="0" w:color="auto"/>
              <w:right w:val="single" w:sz="4" w:space="0" w:color="auto"/>
            </w:tcBorders>
            <w:vAlign w:val="center"/>
            <w:hideMark/>
          </w:tcPr>
          <w:p w:rsidR="0048066F" w:rsidRPr="00DC02D3" w:rsidRDefault="0048066F" w:rsidP="00D60E54">
            <w:pPr>
              <w:ind w:left="-43"/>
              <w:rPr>
                <w:color w:val="000000"/>
                <w:sz w:val="22"/>
                <w:szCs w:val="22"/>
              </w:rPr>
            </w:pPr>
            <w:r w:rsidRPr="00DC02D3">
              <w:rPr>
                <w:color w:val="000000"/>
                <w:sz w:val="22"/>
                <w:szCs w:val="22"/>
              </w:rPr>
              <w:t>1 szt.</w:t>
            </w:r>
          </w:p>
        </w:tc>
      </w:tr>
      <w:tr w:rsidR="0048066F" w:rsidRPr="00DC02D3" w:rsidTr="00D60E54">
        <w:trPr>
          <w:trHeight w:val="285"/>
        </w:trPr>
        <w:tc>
          <w:tcPr>
            <w:tcW w:w="452" w:type="dxa"/>
            <w:tcBorders>
              <w:top w:val="nil"/>
              <w:left w:val="single" w:sz="4" w:space="0" w:color="auto"/>
              <w:bottom w:val="dotted" w:sz="4" w:space="0" w:color="auto"/>
              <w:right w:val="single" w:sz="4" w:space="0" w:color="auto"/>
            </w:tcBorders>
            <w:noWrap/>
            <w:vAlign w:val="center"/>
            <w:hideMark/>
          </w:tcPr>
          <w:p w:rsidR="0048066F" w:rsidRPr="00DC02D3" w:rsidRDefault="0048066F" w:rsidP="00D60E54">
            <w:pPr>
              <w:rPr>
                <w:color w:val="000000"/>
                <w:sz w:val="22"/>
                <w:szCs w:val="22"/>
              </w:rPr>
            </w:pPr>
            <w:r w:rsidRPr="00DC02D3">
              <w:rPr>
                <w:color w:val="000000"/>
                <w:sz w:val="22"/>
                <w:szCs w:val="22"/>
              </w:rPr>
              <w:t>2.</w:t>
            </w:r>
          </w:p>
        </w:tc>
        <w:tc>
          <w:tcPr>
            <w:tcW w:w="4064" w:type="dxa"/>
            <w:tcBorders>
              <w:top w:val="dotted" w:sz="4" w:space="0" w:color="auto"/>
              <w:left w:val="nil"/>
              <w:bottom w:val="dotted" w:sz="4" w:space="0" w:color="auto"/>
              <w:right w:val="single" w:sz="4" w:space="0" w:color="auto"/>
            </w:tcBorders>
            <w:noWrap/>
            <w:vAlign w:val="center"/>
            <w:hideMark/>
          </w:tcPr>
          <w:p w:rsidR="0048066F" w:rsidRPr="00DC02D3" w:rsidRDefault="0048066F" w:rsidP="00D60E54">
            <w:pPr>
              <w:rPr>
                <w:color w:val="000000"/>
                <w:sz w:val="22"/>
                <w:szCs w:val="22"/>
              </w:rPr>
            </w:pPr>
            <w:r w:rsidRPr="00DC02D3">
              <w:rPr>
                <w:sz w:val="22"/>
                <w:szCs w:val="22"/>
              </w:rPr>
              <w:t>Optyczna czujka dymu</w:t>
            </w:r>
          </w:p>
        </w:tc>
        <w:tc>
          <w:tcPr>
            <w:tcW w:w="2212" w:type="dxa"/>
            <w:tcBorders>
              <w:top w:val="nil"/>
              <w:left w:val="nil"/>
              <w:bottom w:val="dotted" w:sz="4" w:space="0" w:color="auto"/>
              <w:right w:val="single" w:sz="4" w:space="0" w:color="auto"/>
            </w:tcBorders>
            <w:hideMark/>
          </w:tcPr>
          <w:p w:rsidR="0048066F" w:rsidRPr="00DC02D3" w:rsidRDefault="0048066F" w:rsidP="00D60E54">
            <w:pPr>
              <w:shd w:val="clear" w:color="auto" w:fill="FFFFFF"/>
              <w:rPr>
                <w:sz w:val="22"/>
                <w:szCs w:val="22"/>
              </w:rPr>
            </w:pPr>
            <w:r w:rsidRPr="00DC02D3">
              <w:rPr>
                <w:sz w:val="22"/>
                <w:szCs w:val="22"/>
              </w:rPr>
              <w:t>DUR-4046</w:t>
            </w:r>
          </w:p>
        </w:tc>
        <w:tc>
          <w:tcPr>
            <w:tcW w:w="926" w:type="dxa"/>
            <w:tcBorders>
              <w:top w:val="nil"/>
              <w:left w:val="nil"/>
              <w:bottom w:val="dotted" w:sz="4" w:space="0" w:color="auto"/>
              <w:right w:val="single" w:sz="4" w:space="0" w:color="auto"/>
            </w:tcBorders>
            <w:vAlign w:val="center"/>
            <w:hideMark/>
          </w:tcPr>
          <w:p w:rsidR="0048066F" w:rsidRPr="00DC02D3" w:rsidRDefault="0048066F" w:rsidP="00D60E54">
            <w:pPr>
              <w:ind w:left="-43"/>
              <w:rPr>
                <w:color w:val="000000"/>
                <w:sz w:val="22"/>
                <w:szCs w:val="22"/>
              </w:rPr>
            </w:pPr>
            <w:r w:rsidRPr="00DC02D3">
              <w:rPr>
                <w:color w:val="000000"/>
                <w:sz w:val="22"/>
                <w:szCs w:val="22"/>
              </w:rPr>
              <w:t>109 szt.</w:t>
            </w:r>
          </w:p>
        </w:tc>
      </w:tr>
      <w:tr w:rsidR="0048066F" w:rsidRPr="00DC02D3" w:rsidTr="00D60E54">
        <w:trPr>
          <w:trHeight w:val="285"/>
        </w:trPr>
        <w:tc>
          <w:tcPr>
            <w:tcW w:w="452" w:type="dxa"/>
            <w:tcBorders>
              <w:top w:val="dotted" w:sz="4" w:space="0" w:color="auto"/>
              <w:left w:val="single" w:sz="4" w:space="0" w:color="auto"/>
              <w:bottom w:val="dotted" w:sz="4" w:space="0" w:color="auto"/>
              <w:right w:val="single" w:sz="4" w:space="0" w:color="auto"/>
            </w:tcBorders>
            <w:noWrap/>
            <w:vAlign w:val="center"/>
            <w:hideMark/>
          </w:tcPr>
          <w:p w:rsidR="0048066F" w:rsidRPr="00DC02D3" w:rsidRDefault="0048066F" w:rsidP="00D60E54">
            <w:pPr>
              <w:rPr>
                <w:color w:val="000000"/>
                <w:sz w:val="22"/>
                <w:szCs w:val="22"/>
              </w:rPr>
            </w:pPr>
            <w:r w:rsidRPr="00DC02D3">
              <w:rPr>
                <w:color w:val="000000"/>
                <w:sz w:val="22"/>
                <w:szCs w:val="22"/>
              </w:rPr>
              <w:t>3.</w:t>
            </w:r>
          </w:p>
        </w:tc>
        <w:tc>
          <w:tcPr>
            <w:tcW w:w="4064" w:type="dxa"/>
            <w:tcBorders>
              <w:top w:val="dotted" w:sz="4" w:space="0" w:color="auto"/>
              <w:left w:val="nil"/>
              <w:bottom w:val="dotted" w:sz="4" w:space="0" w:color="auto"/>
              <w:right w:val="single" w:sz="4" w:space="0" w:color="auto"/>
            </w:tcBorders>
            <w:noWrap/>
            <w:hideMark/>
          </w:tcPr>
          <w:p w:rsidR="0048066F" w:rsidRPr="00DC02D3" w:rsidRDefault="0048066F" w:rsidP="00D60E54">
            <w:pPr>
              <w:shd w:val="clear" w:color="auto" w:fill="FFFFFF"/>
              <w:rPr>
                <w:spacing w:val="-2"/>
                <w:sz w:val="22"/>
                <w:szCs w:val="22"/>
              </w:rPr>
            </w:pPr>
            <w:r w:rsidRPr="00DC02D3">
              <w:rPr>
                <w:spacing w:val="-2"/>
                <w:sz w:val="22"/>
                <w:szCs w:val="22"/>
              </w:rPr>
              <w:t>Wielosensorowa czujka dymu i ciepła</w:t>
            </w:r>
          </w:p>
        </w:tc>
        <w:tc>
          <w:tcPr>
            <w:tcW w:w="2212" w:type="dxa"/>
            <w:tcBorders>
              <w:top w:val="dotted" w:sz="4" w:space="0" w:color="auto"/>
              <w:left w:val="nil"/>
              <w:bottom w:val="dotted" w:sz="4" w:space="0" w:color="auto"/>
              <w:right w:val="single" w:sz="4" w:space="0" w:color="auto"/>
            </w:tcBorders>
            <w:hideMark/>
          </w:tcPr>
          <w:p w:rsidR="0048066F" w:rsidRPr="00DC02D3" w:rsidRDefault="0048066F" w:rsidP="00D60E54">
            <w:pPr>
              <w:shd w:val="clear" w:color="auto" w:fill="FFFFFF"/>
              <w:rPr>
                <w:sz w:val="22"/>
                <w:szCs w:val="22"/>
              </w:rPr>
            </w:pPr>
            <w:r w:rsidRPr="00DC02D3">
              <w:rPr>
                <w:sz w:val="22"/>
                <w:szCs w:val="22"/>
              </w:rPr>
              <w:t>DOT-4046</w:t>
            </w:r>
          </w:p>
        </w:tc>
        <w:tc>
          <w:tcPr>
            <w:tcW w:w="926" w:type="dxa"/>
            <w:tcBorders>
              <w:top w:val="dotted" w:sz="4" w:space="0" w:color="auto"/>
              <w:left w:val="nil"/>
              <w:bottom w:val="dotted" w:sz="4" w:space="0" w:color="auto"/>
              <w:right w:val="single" w:sz="4" w:space="0" w:color="auto"/>
            </w:tcBorders>
            <w:vAlign w:val="center"/>
            <w:hideMark/>
          </w:tcPr>
          <w:p w:rsidR="0048066F" w:rsidRPr="00DC02D3" w:rsidRDefault="0048066F" w:rsidP="00D60E54">
            <w:pPr>
              <w:ind w:left="-43"/>
              <w:rPr>
                <w:color w:val="000000"/>
                <w:sz w:val="22"/>
                <w:szCs w:val="22"/>
              </w:rPr>
            </w:pPr>
            <w:r w:rsidRPr="00DC02D3">
              <w:rPr>
                <w:color w:val="000000"/>
                <w:sz w:val="22"/>
                <w:szCs w:val="22"/>
              </w:rPr>
              <w:t xml:space="preserve"> 8 szt.</w:t>
            </w:r>
          </w:p>
        </w:tc>
      </w:tr>
      <w:tr w:rsidR="0048066F" w:rsidRPr="00DC02D3" w:rsidTr="00D60E54">
        <w:trPr>
          <w:trHeight w:val="285"/>
        </w:trPr>
        <w:tc>
          <w:tcPr>
            <w:tcW w:w="452" w:type="dxa"/>
            <w:tcBorders>
              <w:top w:val="dotted" w:sz="4" w:space="0" w:color="auto"/>
              <w:left w:val="single" w:sz="4" w:space="0" w:color="auto"/>
              <w:bottom w:val="dotted" w:sz="4" w:space="0" w:color="auto"/>
              <w:right w:val="single" w:sz="4" w:space="0" w:color="auto"/>
            </w:tcBorders>
            <w:noWrap/>
            <w:vAlign w:val="center"/>
            <w:hideMark/>
          </w:tcPr>
          <w:p w:rsidR="0048066F" w:rsidRPr="00DC02D3" w:rsidRDefault="0048066F" w:rsidP="00D60E54">
            <w:pPr>
              <w:rPr>
                <w:color w:val="000000"/>
                <w:sz w:val="22"/>
                <w:szCs w:val="22"/>
              </w:rPr>
            </w:pPr>
            <w:r w:rsidRPr="00DC02D3">
              <w:rPr>
                <w:color w:val="000000"/>
                <w:sz w:val="22"/>
                <w:szCs w:val="22"/>
              </w:rPr>
              <w:t>4.</w:t>
            </w:r>
          </w:p>
        </w:tc>
        <w:tc>
          <w:tcPr>
            <w:tcW w:w="4064" w:type="dxa"/>
            <w:tcBorders>
              <w:top w:val="dotted" w:sz="4" w:space="0" w:color="auto"/>
              <w:left w:val="nil"/>
              <w:bottom w:val="dotted" w:sz="4" w:space="0" w:color="auto"/>
              <w:right w:val="single" w:sz="4" w:space="0" w:color="auto"/>
            </w:tcBorders>
            <w:noWrap/>
            <w:hideMark/>
          </w:tcPr>
          <w:p w:rsidR="0048066F" w:rsidRPr="00DC02D3" w:rsidRDefault="0048066F" w:rsidP="00D60E54">
            <w:pPr>
              <w:shd w:val="clear" w:color="auto" w:fill="FFFFFF"/>
              <w:rPr>
                <w:spacing w:val="-2"/>
                <w:sz w:val="22"/>
                <w:szCs w:val="22"/>
              </w:rPr>
            </w:pPr>
            <w:r w:rsidRPr="00DC02D3">
              <w:rPr>
                <w:spacing w:val="-2"/>
                <w:sz w:val="22"/>
                <w:szCs w:val="22"/>
              </w:rPr>
              <w:t>Gniazdo czujek G-40</w:t>
            </w:r>
          </w:p>
        </w:tc>
        <w:tc>
          <w:tcPr>
            <w:tcW w:w="2212" w:type="dxa"/>
            <w:tcBorders>
              <w:top w:val="dotted" w:sz="4" w:space="0" w:color="auto"/>
              <w:left w:val="nil"/>
              <w:bottom w:val="dotted" w:sz="4" w:space="0" w:color="auto"/>
              <w:right w:val="single" w:sz="4" w:space="0" w:color="auto"/>
            </w:tcBorders>
            <w:hideMark/>
          </w:tcPr>
          <w:p w:rsidR="0048066F" w:rsidRPr="00DC02D3" w:rsidRDefault="0048066F" w:rsidP="00D60E54">
            <w:pPr>
              <w:shd w:val="clear" w:color="auto" w:fill="FFFFFF"/>
              <w:rPr>
                <w:sz w:val="22"/>
                <w:szCs w:val="22"/>
              </w:rPr>
            </w:pPr>
            <w:r w:rsidRPr="00DC02D3">
              <w:rPr>
                <w:sz w:val="22"/>
                <w:szCs w:val="22"/>
              </w:rPr>
              <w:t>G-40</w:t>
            </w:r>
          </w:p>
        </w:tc>
        <w:tc>
          <w:tcPr>
            <w:tcW w:w="926" w:type="dxa"/>
            <w:tcBorders>
              <w:top w:val="dotted" w:sz="4" w:space="0" w:color="auto"/>
              <w:left w:val="nil"/>
              <w:bottom w:val="dotted" w:sz="4" w:space="0" w:color="auto"/>
              <w:right w:val="single" w:sz="4" w:space="0" w:color="auto"/>
            </w:tcBorders>
            <w:vAlign w:val="center"/>
            <w:hideMark/>
          </w:tcPr>
          <w:p w:rsidR="0048066F" w:rsidRPr="00DC02D3" w:rsidRDefault="0048066F" w:rsidP="00D60E54">
            <w:pPr>
              <w:ind w:left="-43"/>
              <w:rPr>
                <w:color w:val="000000"/>
                <w:sz w:val="22"/>
                <w:szCs w:val="22"/>
              </w:rPr>
            </w:pPr>
            <w:r w:rsidRPr="00DC02D3">
              <w:rPr>
                <w:color w:val="000000"/>
                <w:sz w:val="22"/>
                <w:szCs w:val="22"/>
              </w:rPr>
              <w:t>117 szt.</w:t>
            </w:r>
          </w:p>
        </w:tc>
      </w:tr>
      <w:tr w:rsidR="0048066F" w:rsidRPr="00DC02D3" w:rsidTr="00D60E54">
        <w:trPr>
          <w:trHeight w:val="285"/>
        </w:trPr>
        <w:tc>
          <w:tcPr>
            <w:tcW w:w="452" w:type="dxa"/>
            <w:tcBorders>
              <w:top w:val="dotted" w:sz="4" w:space="0" w:color="auto"/>
              <w:left w:val="single" w:sz="4" w:space="0" w:color="auto"/>
              <w:bottom w:val="dotted" w:sz="4" w:space="0" w:color="auto"/>
              <w:right w:val="single" w:sz="4" w:space="0" w:color="auto"/>
            </w:tcBorders>
            <w:noWrap/>
            <w:vAlign w:val="center"/>
            <w:hideMark/>
          </w:tcPr>
          <w:p w:rsidR="0048066F" w:rsidRPr="00DC02D3" w:rsidRDefault="0048066F" w:rsidP="00D60E54">
            <w:pPr>
              <w:rPr>
                <w:color w:val="000000"/>
                <w:sz w:val="22"/>
                <w:szCs w:val="22"/>
              </w:rPr>
            </w:pPr>
            <w:r w:rsidRPr="00DC02D3">
              <w:rPr>
                <w:color w:val="000000"/>
                <w:sz w:val="22"/>
                <w:szCs w:val="22"/>
              </w:rPr>
              <w:t>5.</w:t>
            </w:r>
          </w:p>
        </w:tc>
        <w:tc>
          <w:tcPr>
            <w:tcW w:w="4064" w:type="dxa"/>
            <w:tcBorders>
              <w:top w:val="dotted" w:sz="4" w:space="0" w:color="auto"/>
              <w:left w:val="nil"/>
              <w:bottom w:val="dotted" w:sz="4" w:space="0" w:color="auto"/>
              <w:right w:val="single" w:sz="4" w:space="0" w:color="auto"/>
            </w:tcBorders>
            <w:noWrap/>
            <w:hideMark/>
          </w:tcPr>
          <w:p w:rsidR="0048066F" w:rsidRPr="00DC02D3" w:rsidRDefault="0048066F" w:rsidP="00D60E54">
            <w:pPr>
              <w:shd w:val="clear" w:color="auto" w:fill="FFFFFF"/>
              <w:rPr>
                <w:sz w:val="22"/>
                <w:szCs w:val="22"/>
              </w:rPr>
            </w:pPr>
            <w:r w:rsidRPr="00DC02D3">
              <w:rPr>
                <w:spacing w:val="-2"/>
                <w:sz w:val="22"/>
                <w:szCs w:val="22"/>
              </w:rPr>
              <w:t>Ręczny ostrzegacz pożarowy</w:t>
            </w:r>
          </w:p>
        </w:tc>
        <w:tc>
          <w:tcPr>
            <w:tcW w:w="2212" w:type="dxa"/>
            <w:tcBorders>
              <w:top w:val="dotted" w:sz="4" w:space="0" w:color="auto"/>
              <w:left w:val="nil"/>
              <w:bottom w:val="dotted" w:sz="4" w:space="0" w:color="auto"/>
              <w:right w:val="single" w:sz="4" w:space="0" w:color="auto"/>
            </w:tcBorders>
            <w:hideMark/>
          </w:tcPr>
          <w:p w:rsidR="0048066F" w:rsidRPr="00DC02D3" w:rsidRDefault="0048066F" w:rsidP="00D60E54">
            <w:pPr>
              <w:shd w:val="clear" w:color="auto" w:fill="FFFFFF"/>
              <w:rPr>
                <w:sz w:val="22"/>
                <w:szCs w:val="22"/>
              </w:rPr>
            </w:pPr>
            <w:r w:rsidRPr="00DC02D3">
              <w:rPr>
                <w:sz w:val="22"/>
                <w:szCs w:val="22"/>
              </w:rPr>
              <w:t>ROP-4001M</w:t>
            </w:r>
          </w:p>
        </w:tc>
        <w:tc>
          <w:tcPr>
            <w:tcW w:w="926" w:type="dxa"/>
            <w:tcBorders>
              <w:top w:val="dotted" w:sz="4" w:space="0" w:color="auto"/>
              <w:left w:val="nil"/>
              <w:bottom w:val="dotted" w:sz="4" w:space="0" w:color="auto"/>
              <w:right w:val="single" w:sz="4" w:space="0" w:color="auto"/>
            </w:tcBorders>
            <w:vAlign w:val="center"/>
            <w:hideMark/>
          </w:tcPr>
          <w:p w:rsidR="0048066F" w:rsidRPr="00DC02D3" w:rsidRDefault="0048066F" w:rsidP="00D60E54">
            <w:pPr>
              <w:ind w:left="-43"/>
              <w:rPr>
                <w:color w:val="000000"/>
                <w:sz w:val="22"/>
                <w:szCs w:val="22"/>
              </w:rPr>
            </w:pPr>
            <w:r w:rsidRPr="00DC02D3">
              <w:rPr>
                <w:color w:val="000000"/>
                <w:sz w:val="22"/>
                <w:szCs w:val="22"/>
              </w:rPr>
              <w:t>18 szt.</w:t>
            </w:r>
          </w:p>
        </w:tc>
      </w:tr>
      <w:tr w:rsidR="0048066F" w:rsidRPr="00DC02D3" w:rsidTr="00D60E54">
        <w:trPr>
          <w:trHeight w:val="285"/>
        </w:trPr>
        <w:tc>
          <w:tcPr>
            <w:tcW w:w="452" w:type="dxa"/>
            <w:tcBorders>
              <w:top w:val="dotted" w:sz="4" w:space="0" w:color="auto"/>
              <w:left w:val="single" w:sz="4" w:space="0" w:color="auto"/>
              <w:bottom w:val="dotted" w:sz="4" w:space="0" w:color="auto"/>
              <w:right w:val="single" w:sz="4" w:space="0" w:color="auto"/>
            </w:tcBorders>
            <w:noWrap/>
            <w:vAlign w:val="center"/>
            <w:hideMark/>
          </w:tcPr>
          <w:p w:rsidR="0048066F" w:rsidRPr="00DC02D3" w:rsidRDefault="0048066F" w:rsidP="00D60E54">
            <w:pPr>
              <w:rPr>
                <w:color w:val="000000"/>
                <w:sz w:val="22"/>
                <w:szCs w:val="22"/>
              </w:rPr>
            </w:pPr>
            <w:r w:rsidRPr="00DC02D3">
              <w:rPr>
                <w:color w:val="000000"/>
                <w:sz w:val="22"/>
                <w:szCs w:val="22"/>
              </w:rPr>
              <w:t>6.</w:t>
            </w:r>
          </w:p>
        </w:tc>
        <w:tc>
          <w:tcPr>
            <w:tcW w:w="4064" w:type="dxa"/>
            <w:tcBorders>
              <w:top w:val="dotted" w:sz="4" w:space="0" w:color="auto"/>
              <w:left w:val="nil"/>
              <w:bottom w:val="dotted" w:sz="4" w:space="0" w:color="auto"/>
              <w:right w:val="single" w:sz="4" w:space="0" w:color="auto"/>
            </w:tcBorders>
            <w:noWrap/>
            <w:hideMark/>
          </w:tcPr>
          <w:p w:rsidR="0048066F" w:rsidRPr="00DC02D3" w:rsidRDefault="0048066F" w:rsidP="00D60E54">
            <w:pPr>
              <w:shd w:val="clear" w:color="auto" w:fill="FFFFFF"/>
              <w:rPr>
                <w:sz w:val="22"/>
                <w:szCs w:val="22"/>
              </w:rPr>
            </w:pPr>
            <w:r w:rsidRPr="00DC02D3">
              <w:rPr>
                <w:sz w:val="22"/>
                <w:szCs w:val="22"/>
              </w:rPr>
              <w:t>Sygnalizator akustyczny</w:t>
            </w:r>
          </w:p>
        </w:tc>
        <w:tc>
          <w:tcPr>
            <w:tcW w:w="2212" w:type="dxa"/>
            <w:tcBorders>
              <w:top w:val="dotted" w:sz="4" w:space="0" w:color="auto"/>
              <w:left w:val="nil"/>
              <w:bottom w:val="dotted" w:sz="4" w:space="0" w:color="auto"/>
              <w:right w:val="single" w:sz="4" w:space="0" w:color="auto"/>
            </w:tcBorders>
            <w:noWrap/>
            <w:hideMark/>
          </w:tcPr>
          <w:p w:rsidR="0048066F" w:rsidRPr="00DC02D3" w:rsidRDefault="0048066F" w:rsidP="00D60E54">
            <w:pPr>
              <w:shd w:val="clear" w:color="auto" w:fill="FFFFFF"/>
              <w:rPr>
                <w:sz w:val="22"/>
                <w:szCs w:val="22"/>
              </w:rPr>
            </w:pPr>
            <w:r w:rsidRPr="00DC02D3">
              <w:rPr>
                <w:sz w:val="22"/>
                <w:szCs w:val="22"/>
              </w:rPr>
              <w:t>SAL-4001</w:t>
            </w:r>
          </w:p>
        </w:tc>
        <w:tc>
          <w:tcPr>
            <w:tcW w:w="926" w:type="dxa"/>
            <w:tcBorders>
              <w:top w:val="dotted" w:sz="4" w:space="0" w:color="auto"/>
              <w:left w:val="nil"/>
              <w:bottom w:val="dotted" w:sz="4" w:space="0" w:color="auto"/>
              <w:right w:val="single" w:sz="4" w:space="0" w:color="auto"/>
            </w:tcBorders>
            <w:vAlign w:val="center"/>
            <w:hideMark/>
          </w:tcPr>
          <w:p w:rsidR="0048066F" w:rsidRPr="00DC02D3" w:rsidRDefault="0048066F" w:rsidP="00D60E54">
            <w:pPr>
              <w:ind w:left="-43"/>
              <w:rPr>
                <w:color w:val="000000"/>
                <w:sz w:val="22"/>
                <w:szCs w:val="22"/>
              </w:rPr>
            </w:pPr>
            <w:r w:rsidRPr="00DC02D3">
              <w:rPr>
                <w:color w:val="000000"/>
                <w:sz w:val="22"/>
                <w:szCs w:val="22"/>
              </w:rPr>
              <w:t>13 szt.</w:t>
            </w:r>
          </w:p>
        </w:tc>
      </w:tr>
      <w:tr w:rsidR="0048066F" w:rsidRPr="00DC02D3" w:rsidTr="00D60E54">
        <w:trPr>
          <w:trHeight w:val="285"/>
        </w:trPr>
        <w:tc>
          <w:tcPr>
            <w:tcW w:w="452" w:type="dxa"/>
            <w:tcBorders>
              <w:top w:val="dotted" w:sz="4" w:space="0" w:color="auto"/>
              <w:left w:val="single" w:sz="4" w:space="0" w:color="auto"/>
              <w:bottom w:val="dotted" w:sz="4" w:space="0" w:color="auto"/>
              <w:right w:val="single" w:sz="4" w:space="0" w:color="auto"/>
            </w:tcBorders>
            <w:noWrap/>
            <w:vAlign w:val="center"/>
            <w:hideMark/>
          </w:tcPr>
          <w:p w:rsidR="0048066F" w:rsidRPr="00DC02D3" w:rsidRDefault="0048066F" w:rsidP="00D60E54">
            <w:pPr>
              <w:rPr>
                <w:color w:val="000000"/>
                <w:sz w:val="22"/>
                <w:szCs w:val="22"/>
              </w:rPr>
            </w:pPr>
            <w:r w:rsidRPr="00DC02D3">
              <w:rPr>
                <w:color w:val="000000"/>
                <w:sz w:val="22"/>
                <w:szCs w:val="22"/>
              </w:rPr>
              <w:t>7.</w:t>
            </w:r>
          </w:p>
        </w:tc>
        <w:tc>
          <w:tcPr>
            <w:tcW w:w="4064" w:type="dxa"/>
            <w:tcBorders>
              <w:top w:val="dotted" w:sz="4" w:space="0" w:color="auto"/>
              <w:left w:val="nil"/>
              <w:bottom w:val="dotted" w:sz="4" w:space="0" w:color="auto"/>
              <w:right w:val="single" w:sz="4" w:space="0" w:color="auto"/>
            </w:tcBorders>
            <w:noWrap/>
            <w:hideMark/>
          </w:tcPr>
          <w:p w:rsidR="0048066F" w:rsidRPr="00DC02D3" w:rsidRDefault="0048066F" w:rsidP="00D60E54">
            <w:pPr>
              <w:shd w:val="clear" w:color="auto" w:fill="FFFFFF"/>
              <w:rPr>
                <w:sz w:val="22"/>
                <w:szCs w:val="22"/>
              </w:rPr>
            </w:pPr>
            <w:r w:rsidRPr="00DC02D3">
              <w:rPr>
                <w:sz w:val="22"/>
                <w:szCs w:val="22"/>
              </w:rPr>
              <w:t xml:space="preserve">Element </w:t>
            </w:r>
            <w:proofErr w:type="spellStart"/>
            <w:r w:rsidRPr="00DC02D3">
              <w:rPr>
                <w:sz w:val="22"/>
                <w:szCs w:val="22"/>
              </w:rPr>
              <w:t>kontrolno</w:t>
            </w:r>
            <w:proofErr w:type="spellEnd"/>
            <w:r w:rsidRPr="00DC02D3">
              <w:rPr>
                <w:sz w:val="22"/>
                <w:szCs w:val="22"/>
              </w:rPr>
              <w:t xml:space="preserve"> sterujący</w:t>
            </w:r>
          </w:p>
        </w:tc>
        <w:tc>
          <w:tcPr>
            <w:tcW w:w="2212" w:type="dxa"/>
            <w:tcBorders>
              <w:top w:val="dotted" w:sz="4" w:space="0" w:color="auto"/>
              <w:left w:val="nil"/>
              <w:bottom w:val="dotted" w:sz="4" w:space="0" w:color="auto"/>
              <w:right w:val="single" w:sz="4" w:space="0" w:color="auto"/>
            </w:tcBorders>
            <w:noWrap/>
            <w:hideMark/>
          </w:tcPr>
          <w:p w:rsidR="0048066F" w:rsidRPr="00DC02D3" w:rsidRDefault="0048066F" w:rsidP="00D60E54">
            <w:pPr>
              <w:shd w:val="clear" w:color="auto" w:fill="FFFFFF"/>
              <w:rPr>
                <w:color w:val="000000"/>
                <w:sz w:val="22"/>
                <w:szCs w:val="22"/>
              </w:rPr>
            </w:pPr>
            <w:r w:rsidRPr="00DC02D3">
              <w:rPr>
                <w:color w:val="000000"/>
                <w:sz w:val="22"/>
                <w:szCs w:val="22"/>
              </w:rPr>
              <w:t>EKS-4001</w:t>
            </w:r>
          </w:p>
        </w:tc>
        <w:tc>
          <w:tcPr>
            <w:tcW w:w="926" w:type="dxa"/>
            <w:tcBorders>
              <w:top w:val="dotted" w:sz="4" w:space="0" w:color="auto"/>
              <w:left w:val="nil"/>
              <w:bottom w:val="dotted" w:sz="4" w:space="0" w:color="auto"/>
              <w:right w:val="single" w:sz="4" w:space="0" w:color="auto"/>
            </w:tcBorders>
            <w:vAlign w:val="center"/>
            <w:hideMark/>
          </w:tcPr>
          <w:p w:rsidR="0048066F" w:rsidRPr="00DC02D3" w:rsidRDefault="0048066F" w:rsidP="00D60E54">
            <w:pPr>
              <w:ind w:left="-43"/>
              <w:rPr>
                <w:color w:val="000000"/>
                <w:sz w:val="22"/>
                <w:szCs w:val="22"/>
              </w:rPr>
            </w:pPr>
            <w:r w:rsidRPr="00DC02D3">
              <w:rPr>
                <w:color w:val="000000"/>
                <w:sz w:val="22"/>
                <w:szCs w:val="22"/>
              </w:rPr>
              <w:t>27 szt.</w:t>
            </w:r>
          </w:p>
        </w:tc>
      </w:tr>
      <w:tr w:rsidR="0048066F" w:rsidRPr="00DC02D3" w:rsidTr="00D60E54">
        <w:trPr>
          <w:trHeight w:val="297"/>
        </w:trPr>
        <w:tc>
          <w:tcPr>
            <w:tcW w:w="452" w:type="dxa"/>
            <w:tcBorders>
              <w:top w:val="dotted" w:sz="4" w:space="0" w:color="auto"/>
              <w:left w:val="single" w:sz="4" w:space="0" w:color="auto"/>
              <w:bottom w:val="dotted" w:sz="4" w:space="0" w:color="auto"/>
              <w:right w:val="single" w:sz="4" w:space="0" w:color="auto"/>
            </w:tcBorders>
            <w:noWrap/>
            <w:vAlign w:val="center"/>
            <w:hideMark/>
          </w:tcPr>
          <w:p w:rsidR="0048066F" w:rsidRPr="00DC02D3" w:rsidRDefault="0048066F" w:rsidP="00D60E54">
            <w:pPr>
              <w:rPr>
                <w:color w:val="000000"/>
                <w:sz w:val="22"/>
                <w:szCs w:val="22"/>
              </w:rPr>
            </w:pPr>
            <w:r w:rsidRPr="00DC02D3">
              <w:rPr>
                <w:color w:val="000000"/>
                <w:sz w:val="22"/>
                <w:szCs w:val="22"/>
              </w:rPr>
              <w:t>8.</w:t>
            </w:r>
          </w:p>
        </w:tc>
        <w:tc>
          <w:tcPr>
            <w:tcW w:w="4064" w:type="dxa"/>
            <w:tcBorders>
              <w:top w:val="dotted" w:sz="4" w:space="0" w:color="auto"/>
              <w:left w:val="nil"/>
              <w:bottom w:val="dotted" w:sz="4" w:space="0" w:color="auto"/>
              <w:right w:val="single" w:sz="4" w:space="0" w:color="auto"/>
            </w:tcBorders>
            <w:noWrap/>
            <w:vAlign w:val="center"/>
            <w:hideMark/>
          </w:tcPr>
          <w:p w:rsidR="0048066F" w:rsidRPr="00DC02D3" w:rsidRDefault="0048066F" w:rsidP="00D60E54">
            <w:pPr>
              <w:rPr>
                <w:sz w:val="22"/>
                <w:szCs w:val="22"/>
              </w:rPr>
            </w:pPr>
            <w:r w:rsidRPr="00DC02D3">
              <w:rPr>
                <w:sz w:val="22"/>
                <w:szCs w:val="22"/>
              </w:rPr>
              <w:t>Pojemnik na akumulator</w:t>
            </w:r>
          </w:p>
        </w:tc>
        <w:tc>
          <w:tcPr>
            <w:tcW w:w="2212" w:type="dxa"/>
            <w:tcBorders>
              <w:top w:val="dotted" w:sz="4" w:space="0" w:color="auto"/>
              <w:left w:val="nil"/>
              <w:bottom w:val="dotted" w:sz="4" w:space="0" w:color="auto"/>
              <w:right w:val="single" w:sz="4" w:space="0" w:color="auto"/>
            </w:tcBorders>
            <w:vAlign w:val="center"/>
            <w:hideMark/>
          </w:tcPr>
          <w:p w:rsidR="0048066F" w:rsidRPr="00DC02D3" w:rsidRDefault="0048066F" w:rsidP="00D60E54">
            <w:pPr>
              <w:rPr>
                <w:bCs/>
                <w:sz w:val="22"/>
                <w:szCs w:val="22"/>
              </w:rPr>
            </w:pPr>
            <w:r w:rsidRPr="00DC02D3">
              <w:rPr>
                <w:bCs/>
                <w:sz w:val="22"/>
                <w:szCs w:val="22"/>
              </w:rPr>
              <w:t>PAR-4800</w:t>
            </w:r>
          </w:p>
        </w:tc>
        <w:tc>
          <w:tcPr>
            <w:tcW w:w="926" w:type="dxa"/>
            <w:tcBorders>
              <w:top w:val="dotted" w:sz="4" w:space="0" w:color="auto"/>
              <w:left w:val="nil"/>
              <w:bottom w:val="dotted" w:sz="4" w:space="0" w:color="auto"/>
              <w:right w:val="single" w:sz="4" w:space="0" w:color="auto"/>
            </w:tcBorders>
            <w:vAlign w:val="center"/>
            <w:hideMark/>
          </w:tcPr>
          <w:p w:rsidR="0048066F" w:rsidRPr="00DC02D3" w:rsidRDefault="0048066F" w:rsidP="00D60E54">
            <w:pPr>
              <w:ind w:left="-43"/>
              <w:rPr>
                <w:color w:val="000000"/>
                <w:sz w:val="22"/>
                <w:szCs w:val="22"/>
              </w:rPr>
            </w:pPr>
            <w:r w:rsidRPr="00DC02D3">
              <w:rPr>
                <w:color w:val="000000"/>
                <w:sz w:val="22"/>
                <w:szCs w:val="22"/>
              </w:rPr>
              <w:t>1 szt.</w:t>
            </w:r>
          </w:p>
        </w:tc>
      </w:tr>
      <w:tr w:rsidR="0048066F" w:rsidRPr="00DC02D3" w:rsidTr="00D60E54">
        <w:trPr>
          <w:trHeight w:val="285"/>
        </w:trPr>
        <w:tc>
          <w:tcPr>
            <w:tcW w:w="452" w:type="dxa"/>
            <w:tcBorders>
              <w:top w:val="dotted" w:sz="4" w:space="0" w:color="auto"/>
              <w:left w:val="single" w:sz="4" w:space="0" w:color="auto"/>
              <w:bottom w:val="dotted" w:sz="4" w:space="0" w:color="auto"/>
              <w:right w:val="single" w:sz="4" w:space="0" w:color="auto"/>
            </w:tcBorders>
            <w:noWrap/>
            <w:vAlign w:val="center"/>
            <w:hideMark/>
          </w:tcPr>
          <w:p w:rsidR="0048066F" w:rsidRPr="00DC02D3" w:rsidRDefault="0048066F" w:rsidP="00D60E54">
            <w:pPr>
              <w:rPr>
                <w:color w:val="000000"/>
                <w:sz w:val="22"/>
                <w:szCs w:val="22"/>
              </w:rPr>
            </w:pPr>
            <w:r w:rsidRPr="00DC02D3">
              <w:rPr>
                <w:color w:val="000000"/>
                <w:sz w:val="22"/>
                <w:szCs w:val="22"/>
              </w:rPr>
              <w:t>9.</w:t>
            </w:r>
          </w:p>
        </w:tc>
        <w:tc>
          <w:tcPr>
            <w:tcW w:w="4064" w:type="dxa"/>
            <w:tcBorders>
              <w:top w:val="dotted" w:sz="4" w:space="0" w:color="auto"/>
              <w:left w:val="nil"/>
              <w:bottom w:val="dotted" w:sz="4" w:space="0" w:color="auto"/>
              <w:right w:val="single" w:sz="4" w:space="0" w:color="auto"/>
            </w:tcBorders>
            <w:noWrap/>
            <w:vAlign w:val="center"/>
            <w:hideMark/>
          </w:tcPr>
          <w:p w:rsidR="0048066F" w:rsidRPr="00DC02D3" w:rsidRDefault="0048066F" w:rsidP="00D60E54">
            <w:pPr>
              <w:rPr>
                <w:color w:val="000000"/>
                <w:sz w:val="22"/>
                <w:szCs w:val="22"/>
              </w:rPr>
            </w:pPr>
            <w:r w:rsidRPr="00DC02D3">
              <w:rPr>
                <w:color w:val="000000"/>
                <w:sz w:val="22"/>
                <w:szCs w:val="22"/>
              </w:rPr>
              <w:t>Akumulator</w:t>
            </w:r>
          </w:p>
        </w:tc>
        <w:tc>
          <w:tcPr>
            <w:tcW w:w="2212" w:type="dxa"/>
            <w:tcBorders>
              <w:top w:val="dotted" w:sz="4" w:space="0" w:color="auto"/>
              <w:left w:val="nil"/>
              <w:bottom w:val="dotted" w:sz="4" w:space="0" w:color="auto"/>
              <w:right w:val="single" w:sz="4" w:space="0" w:color="auto"/>
            </w:tcBorders>
            <w:vAlign w:val="center"/>
            <w:hideMark/>
          </w:tcPr>
          <w:p w:rsidR="0048066F" w:rsidRPr="00DC02D3" w:rsidRDefault="0048066F" w:rsidP="00D60E54">
            <w:pPr>
              <w:rPr>
                <w:color w:val="000000"/>
                <w:sz w:val="22"/>
                <w:szCs w:val="22"/>
              </w:rPr>
            </w:pPr>
            <w:r w:rsidRPr="00DC02D3">
              <w:rPr>
                <w:color w:val="000000"/>
                <w:sz w:val="22"/>
                <w:szCs w:val="22"/>
              </w:rPr>
              <w:t>40Ah/12V</w:t>
            </w:r>
          </w:p>
        </w:tc>
        <w:tc>
          <w:tcPr>
            <w:tcW w:w="926" w:type="dxa"/>
            <w:tcBorders>
              <w:top w:val="dotted" w:sz="4" w:space="0" w:color="auto"/>
              <w:left w:val="nil"/>
              <w:bottom w:val="dotted" w:sz="4" w:space="0" w:color="auto"/>
              <w:right w:val="single" w:sz="4" w:space="0" w:color="auto"/>
            </w:tcBorders>
            <w:vAlign w:val="center"/>
            <w:hideMark/>
          </w:tcPr>
          <w:p w:rsidR="0048066F" w:rsidRPr="00DC02D3" w:rsidRDefault="0048066F" w:rsidP="00D60E54">
            <w:pPr>
              <w:ind w:left="-43"/>
              <w:rPr>
                <w:color w:val="000000"/>
                <w:sz w:val="22"/>
                <w:szCs w:val="22"/>
              </w:rPr>
            </w:pPr>
            <w:r w:rsidRPr="00DC02D3">
              <w:rPr>
                <w:color w:val="000000"/>
                <w:sz w:val="22"/>
                <w:szCs w:val="22"/>
              </w:rPr>
              <w:t>2 szt.</w:t>
            </w:r>
          </w:p>
        </w:tc>
      </w:tr>
      <w:tr w:rsidR="0048066F" w:rsidRPr="00DC02D3" w:rsidTr="00D60E54">
        <w:trPr>
          <w:trHeight w:val="285"/>
        </w:trPr>
        <w:tc>
          <w:tcPr>
            <w:tcW w:w="452" w:type="dxa"/>
            <w:tcBorders>
              <w:top w:val="dotted" w:sz="4" w:space="0" w:color="auto"/>
              <w:left w:val="single" w:sz="4" w:space="0" w:color="auto"/>
              <w:bottom w:val="dotted" w:sz="4" w:space="0" w:color="auto"/>
              <w:right w:val="single" w:sz="4" w:space="0" w:color="auto"/>
            </w:tcBorders>
            <w:noWrap/>
            <w:vAlign w:val="center"/>
            <w:hideMark/>
          </w:tcPr>
          <w:p w:rsidR="0048066F" w:rsidRPr="00DC02D3" w:rsidRDefault="0048066F" w:rsidP="00D60E54">
            <w:pPr>
              <w:rPr>
                <w:color w:val="000000"/>
                <w:sz w:val="22"/>
                <w:szCs w:val="22"/>
              </w:rPr>
            </w:pPr>
            <w:r w:rsidRPr="00DC02D3">
              <w:rPr>
                <w:color w:val="000000"/>
                <w:sz w:val="22"/>
                <w:szCs w:val="22"/>
              </w:rPr>
              <w:t>10.</w:t>
            </w:r>
          </w:p>
        </w:tc>
        <w:tc>
          <w:tcPr>
            <w:tcW w:w="4064" w:type="dxa"/>
            <w:tcBorders>
              <w:top w:val="dotted" w:sz="4" w:space="0" w:color="auto"/>
              <w:left w:val="nil"/>
              <w:bottom w:val="dotted" w:sz="4" w:space="0" w:color="auto"/>
              <w:right w:val="single" w:sz="4" w:space="0" w:color="auto"/>
            </w:tcBorders>
            <w:noWrap/>
            <w:vAlign w:val="center"/>
            <w:hideMark/>
          </w:tcPr>
          <w:p w:rsidR="0048066F" w:rsidRPr="00DC02D3" w:rsidRDefault="0048066F" w:rsidP="00D60E54">
            <w:pPr>
              <w:rPr>
                <w:color w:val="000000"/>
                <w:sz w:val="22"/>
                <w:szCs w:val="22"/>
              </w:rPr>
            </w:pPr>
            <w:r w:rsidRPr="00DC02D3">
              <w:rPr>
                <w:color w:val="000000"/>
                <w:sz w:val="22"/>
                <w:szCs w:val="22"/>
              </w:rPr>
              <w:t xml:space="preserve">Przewód  </w:t>
            </w:r>
            <w:proofErr w:type="spellStart"/>
            <w:r w:rsidRPr="00DC02D3">
              <w:rPr>
                <w:color w:val="000000"/>
                <w:sz w:val="22"/>
                <w:szCs w:val="22"/>
              </w:rPr>
              <w:t>YnTKSY</w:t>
            </w:r>
            <w:proofErr w:type="spellEnd"/>
            <w:r w:rsidRPr="00DC02D3">
              <w:rPr>
                <w:color w:val="000000"/>
                <w:sz w:val="22"/>
                <w:szCs w:val="22"/>
              </w:rPr>
              <w:t xml:space="preserve"> 1x2x0,8 mm</w:t>
            </w:r>
          </w:p>
        </w:tc>
        <w:tc>
          <w:tcPr>
            <w:tcW w:w="2212" w:type="dxa"/>
            <w:tcBorders>
              <w:top w:val="dotted" w:sz="4" w:space="0" w:color="auto"/>
              <w:left w:val="nil"/>
              <w:bottom w:val="dotted" w:sz="4" w:space="0" w:color="auto"/>
              <w:right w:val="single" w:sz="4" w:space="0" w:color="auto"/>
            </w:tcBorders>
            <w:vAlign w:val="center"/>
            <w:hideMark/>
          </w:tcPr>
          <w:p w:rsidR="0048066F" w:rsidRPr="00DC02D3" w:rsidRDefault="0048066F" w:rsidP="00D60E54">
            <w:pPr>
              <w:rPr>
                <w:color w:val="000000"/>
                <w:sz w:val="22"/>
                <w:szCs w:val="22"/>
              </w:rPr>
            </w:pPr>
            <w:proofErr w:type="spellStart"/>
            <w:r w:rsidRPr="00DC02D3">
              <w:rPr>
                <w:color w:val="000000"/>
                <w:sz w:val="22"/>
                <w:szCs w:val="22"/>
              </w:rPr>
              <w:t>YntKSY</w:t>
            </w:r>
            <w:proofErr w:type="spellEnd"/>
            <w:r w:rsidRPr="00DC02D3">
              <w:rPr>
                <w:color w:val="000000"/>
                <w:sz w:val="22"/>
                <w:szCs w:val="22"/>
              </w:rPr>
              <w:t xml:space="preserve"> 1x2x0,8</w:t>
            </w:r>
          </w:p>
        </w:tc>
        <w:tc>
          <w:tcPr>
            <w:tcW w:w="926" w:type="dxa"/>
            <w:tcBorders>
              <w:top w:val="dotted" w:sz="4" w:space="0" w:color="auto"/>
              <w:left w:val="nil"/>
              <w:bottom w:val="dotted" w:sz="4" w:space="0" w:color="auto"/>
              <w:right w:val="single" w:sz="4" w:space="0" w:color="auto"/>
            </w:tcBorders>
            <w:vAlign w:val="center"/>
            <w:hideMark/>
          </w:tcPr>
          <w:p w:rsidR="0048066F" w:rsidRPr="00DC02D3" w:rsidRDefault="0048066F" w:rsidP="00D60E54">
            <w:pPr>
              <w:ind w:left="-43"/>
              <w:rPr>
                <w:color w:val="000000"/>
                <w:sz w:val="22"/>
                <w:szCs w:val="22"/>
              </w:rPr>
            </w:pPr>
            <w:r w:rsidRPr="00DC02D3">
              <w:rPr>
                <w:color w:val="000000"/>
                <w:sz w:val="22"/>
                <w:szCs w:val="22"/>
              </w:rPr>
              <w:t xml:space="preserve">600 </w:t>
            </w:r>
            <w:proofErr w:type="spellStart"/>
            <w:r w:rsidRPr="00DC02D3">
              <w:rPr>
                <w:color w:val="000000"/>
                <w:sz w:val="22"/>
                <w:szCs w:val="22"/>
              </w:rPr>
              <w:t>mb</w:t>
            </w:r>
            <w:proofErr w:type="spellEnd"/>
            <w:r w:rsidRPr="00DC02D3">
              <w:rPr>
                <w:color w:val="000000"/>
                <w:sz w:val="22"/>
                <w:szCs w:val="22"/>
              </w:rPr>
              <w:t>.</w:t>
            </w:r>
          </w:p>
        </w:tc>
      </w:tr>
      <w:tr w:rsidR="0048066F" w:rsidRPr="00DC02D3" w:rsidTr="00D60E54">
        <w:trPr>
          <w:trHeight w:val="285"/>
        </w:trPr>
        <w:tc>
          <w:tcPr>
            <w:tcW w:w="452" w:type="dxa"/>
            <w:tcBorders>
              <w:top w:val="dotted" w:sz="4" w:space="0" w:color="auto"/>
              <w:left w:val="single" w:sz="4" w:space="0" w:color="auto"/>
              <w:bottom w:val="dotted" w:sz="4" w:space="0" w:color="auto"/>
              <w:right w:val="single" w:sz="4" w:space="0" w:color="auto"/>
            </w:tcBorders>
            <w:noWrap/>
            <w:vAlign w:val="center"/>
            <w:hideMark/>
          </w:tcPr>
          <w:p w:rsidR="0048066F" w:rsidRPr="00DC02D3" w:rsidRDefault="0048066F" w:rsidP="00D60E54">
            <w:pPr>
              <w:rPr>
                <w:color w:val="000000"/>
                <w:sz w:val="22"/>
                <w:szCs w:val="22"/>
              </w:rPr>
            </w:pPr>
            <w:r w:rsidRPr="00DC02D3">
              <w:rPr>
                <w:color w:val="000000"/>
                <w:sz w:val="22"/>
                <w:szCs w:val="22"/>
              </w:rPr>
              <w:lastRenderedPageBreak/>
              <w:t>11.</w:t>
            </w:r>
          </w:p>
        </w:tc>
        <w:tc>
          <w:tcPr>
            <w:tcW w:w="4064" w:type="dxa"/>
            <w:tcBorders>
              <w:top w:val="dotted" w:sz="4" w:space="0" w:color="auto"/>
              <w:left w:val="nil"/>
              <w:bottom w:val="dotted" w:sz="4" w:space="0" w:color="auto"/>
              <w:right w:val="single" w:sz="4" w:space="0" w:color="auto"/>
            </w:tcBorders>
            <w:noWrap/>
            <w:vAlign w:val="center"/>
            <w:hideMark/>
          </w:tcPr>
          <w:p w:rsidR="0048066F" w:rsidRPr="00DC02D3" w:rsidRDefault="0048066F" w:rsidP="00D60E54">
            <w:pPr>
              <w:rPr>
                <w:color w:val="000000"/>
                <w:sz w:val="22"/>
                <w:szCs w:val="22"/>
              </w:rPr>
            </w:pPr>
            <w:r w:rsidRPr="00DC02D3">
              <w:rPr>
                <w:color w:val="000000"/>
                <w:sz w:val="22"/>
                <w:szCs w:val="22"/>
              </w:rPr>
              <w:t xml:space="preserve">Przewód  </w:t>
            </w:r>
            <w:proofErr w:type="spellStart"/>
            <w:r w:rsidRPr="00DC02D3">
              <w:rPr>
                <w:sz w:val="22"/>
                <w:szCs w:val="22"/>
              </w:rPr>
              <w:t>HTKSHekw</w:t>
            </w:r>
            <w:proofErr w:type="spellEnd"/>
            <w:r w:rsidRPr="00DC02D3">
              <w:rPr>
                <w:sz w:val="22"/>
                <w:szCs w:val="22"/>
              </w:rPr>
              <w:t xml:space="preserve"> 1x2x08 mm</w:t>
            </w:r>
          </w:p>
        </w:tc>
        <w:tc>
          <w:tcPr>
            <w:tcW w:w="2212" w:type="dxa"/>
            <w:tcBorders>
              <w:top w:val="dotted" w:sz="4" w:space="0" w:color="auto"/>
              <w:left w:val="nil"/>
              <w:bottom w:val="dotted" w:sz="4" w:space="0" w:color="auto"/>
              <w:right w:val="single" w:sz="4" w:space="0" w:color="auto"/>
            </w:tcBorders>
            <w:vAlign w:val="center"/>
            <w:hideMark/>
          </w:tcPr>
          <w:p w:rsidR="0048066F" w:rsidRPr="00DC02D3" w:rsidRDefault="0048066F" w:rsidP="00D60E54">
            <w:pPr>
              <w:rPr>
                <w:color w:val="000000"/>
                <w:sz w:val="22"/>
                <w:szCs w:val="22"/>
              </w:rPr>
            </w:pPr>
            <w:proofErr w:type="spellStart"/>
            <w:r w:rsidRPr="00DC02D3">
              <w:rPr>
                <w:sz w:val="22"/>
                <w:szCs w:val="22"/>
              </w:rPr>
              <w:t>HTKSHekw</w:t>
            </w:r>
            <w:proofErr w:type="spellEnd"/>
            <w:r w:rsidRPr="00DC02D3">
              <w:rPr>
                <w:sz w:val="22"/>
                <w:szCs w:val="22"/>
              </w:rPr>
              <w:t xml:space="preserve"> 1x2x08 </w:t>
            </w:r>
          </w:p>
        </w:tc>
        <w:tc>
          <w:tcPr>
            <w:tcW w:w="926" w:type="dxa"/>
            <w:tcBorders>
              <w:top w:val="dotted" w:sz="4" w:space="0" w:color="auto"/>
              <w:left w:val="nil"/>
              <w:bottom w:val="dotted" w:sz="4" w:space="0" w:color="auto"/>
              <w:right w:val="single" w:sz="4" w:space="0" w:color="auto"/>
            </w:tcBorders>
            <w:vAlign w:val="center"/>
            <w:hideMark/>
          </w:tcPr>
          <w:p w:rsidR="0048066F" w:rsidRPr="00DC02D3" w:rsidRDefault="0048066F" w:rsidP="00D60E54">
            <w:pPr>
              <w:ind w:left="-43"/>
              <w:rPr>
                <w:color w:val="000000"/>
                <w:sz w:val="22"/>
                <w:szCs w:val="22"/>
              </w:rPr>
            </w:pPr>
            <w:r w:rsidRPr="00DC02D3">
              <w:rPr>
                <w:color w:val="000000"/>
                <w:sz w:val="22"/>
                <w:szCs w:val="22"/>
              </w:rPr>
              <w:t xml:space="preserve">300 </w:t>
            </w:r>
            <w:proofErr w:type="spellStart"/>
            <w:r w:rsidRPr="00DC02D3">
              <w:rPr>
                <w:color w:val="000000"/>
                <w:sz w:val="22"/>
                <w:szCs w:val="22"/>
              </w:rPr>
              <w:t>mb</w:t>
            </w:r>
            <w:proofErr w:type="spellEnd"/>
            <w:r w:rsidRPr="00DC02D3">
              <w:rPr>
                <w:color w:val="000000"/>
                <w:sz w:val="22"/>
                <w:szCs w:val="22"/>
              </w:rPr>
              <w:t>.</w:t>
            </w:r>
          </w:p>
        </w:tc>
      </w:tr>
      <w:tr w:rsidR="0048066F" w:rsidRPr="00DC02D3" w:rsidTr="00D60E54">
        <w:trPr>
          <w:trHeight w:val="285"/>
        </w:trPr>
        <w:tc>
          <w:tcPr>
            <w:tcW w:w="7654" w:type="dxa"/>
            <w:gridSpan w:val="4"/>
            <w:tcBorders>
              <w:top w:val="dotted" w:sz="4" w:space="0" w:color="auto"/>
              <w:left w:val="single" w:sz="4" w:space="0" w:color="auto"/>
              <w:bottom w:val="dotted" w:sz="4" w:space="0" w:color="auto"/>
              <w:right w:val="single" w:sz="4" w:space="0" w:color="auto"/>
            </w:tcBorders>
            <w:noWrap/>
            <w:hideMark/>
          </w:tcPr>
          <w:p w:rsidR="0048066F" w:rsidRPr="00DC02D3" w:rsidRDefault="0048066F" w:rsidP="00D60E54">
            <w:pPr>
              <w:jc w:val="center"/>
              <w:rPr>
                <w:sz w:val="22"/>
                <w:szCs w:val="22"/>
              </w:rPr>
            </w:pPr>
            <w:r w:rsidRPr="00DC02D3">
              <w:rPr>
                <w:color w:val="000000"/>
                <w:sz w:val="22"/>
                <w:szCs w:val="22"/>
              </w:rPr>
              <w:t>ODDYMIANIE</w:t>
            </w:r>
          </w:p>
        </w:tc>
      </w:tr>
      <w:tr w:rsidR="0048066F" w:rsidRPr="00DC02D3" w:rsidTr="00D60E54">
        <w:trPr>
          <w:trHeight w:val="285"/>
        </w:trPr>
        <w:tc>
          <w:tcPr>
            <w:tcW w:w="452" w:type="dxa"/>
            <w:tcBorders>
              <w:top w:val="dotted" w:sz="4" w:space="0" w:color="auto"/>
              <w:left w:val="single" w:sz="4" w:space="0" w:color="auto"/>
              <w:bottom w:val="dotted" w:sz="4" w:space="0" w:color="auto"/>
              <w:right w:val="single" w:sz="4" w:space="0" w:color="auto"/>
            </w:tcBorders>
            <w:noWrap/>
            <w:vAlign w:val="center"/>
            <w:hideMark/>
          </w:tcPr>
          <w:p w:rsidR="0048066F" w:rsidRPr="00DC02D3" w:rsidRDefault="0048066F" w:rsidP="00D60E54">
            <w:pPr>
              <w:rPr>
                <w:color w:val="000000"/>
                <w:sz w:val="22"/>
                <w:szCs w:val="22"/>
              </w:rPr>
            </w:pPr>
            <w:r w:rsidRPr="00DC02D3">
              <w:rPr>
                <w:color w:val="000000"/>
                <w:sz w:val="22"/>
                <w:szCs w:val="22"/>
              </w:rPr>
              <w:t>12.</w:t>
            </w:r>
          </w:p>
        </w:tc>
        <w:tc>
          <w:tcPr>
            <w:tcW w:w="4064" w:type="dxa"/>
            <w:tcBorders>
              <w:top w:val="dotted" w:sz="4" w:space="0" w:color="auto"/>
              <w:left w:val="nil"/>
              <w:bottom w:val="dotted" w:sz="4" w:space="0" w:color="auto"/>
              <w:right w:val="single" w:sz="4" w:space="0" w:color="auto"/>
            </w:tcBorders>
            <w:noWrap/>
            <w:hideMark/>
          </w:tcPr>
          <w:p w:rsidR="0048066F" w:rsidRPr="00DC02D3" w:rsidRDefault="0048066F" w:rsidP="00D60E54">
            <w:pPr>
              <w:shd w:val="clear" w:color="auto" w:fill="FFFFFF"/>
              <w:rPr>
                <w:sz w:val="22"/>
                <w:szCs w:val="22"/>
              </w:rPr>
            </w:pPr>
            <w:r w:rsidRPr="00DC02D3">
              <w:rPr>
                <w:sz w:val="22"/>
                <w:szCs w:val="22"/>
              </w:rPr>
              <w:t>Uniwersalna Centr. Sterująca (4 A do 16 A)</w:t>
            </w:r>
          </w:p>
        </w:tc>
        <w:tc>
          <w:tcPr>
            <w:tcW w:w="2212" w:type="dxa"/>
            <w:tcBorders>
              <w:top w:val="dotted" w:sz="4" w:space="0" w:color="auto"/>
              <w:left w:val="nil"/>
              <w:bottom w:val="dotted" w:sz="4" w:space="0" w:color="auto"/>
              <w:right w:val="single" w:sz="4" w:space="0" w:color="auto"/>
            </w:tcBorders>
            <w:hideMark/>
          </w:tcPr>
          <w:p w:rsidR="0048066F" w:rsidRPr="00DC02D3" w:rsidRDefault="0048066F" w:rsidP="00D60E54">
            <w:pPr>
              <w:rPr>
                <w:sz w:val="22"/>
                <w:szCs w:val="22"/>
              </w:rPr>
            </w:pPr>
            <w:r w:rsidRPr="00DC02D3">
              <w:rPr>
                <w:sz w:val="22"/>
                <w:szCs w:val="22"/>
              </w:rPr>
              <w:t>UCS 6000 (2x4A)</w:t>
            </w:r>
          </w:p>
        </w:tc>
        <w:tc>
          <w:tcPr>
            <w:tcW w:w="926" w:type="dxa"/>
            <w:tcBorders>
              <w:top w:val="dotted" w:sz="4" w:space="0" w:color="auto"/>
              <w:left w:val="nil"/>
              <w:bottom w:val="dotted" w:sz="4" w:space="0" w:color="auto"/>
              <w:right w:val="single" w:sz="4" w:space="0" w:color="auto"/>
            </w:tcBorders>
            <w:vAlign w:val="center"/>
            <w:hideMark/>
          </w:tcPr>
          <w:p w:rsidR="0048066F" w:rsidRPr="00DC02D3" w:rsidRDefault="0048066F" w:rsidP="00D60E54">
            <w:pPr>
              <w:rPr>
                <w:color w:val="000000"/>
                <w:sz w:val="22"/>
                <w:szCs w:val="22"/>
              </w:rPr>
            </w:pPr>
            <w:r w:rsidRPr="00DC02D3">
              <w:rPr>
                <w:color w:val="000000"/>
                <w:sz w:val="22"/>
                <w:szCs w:val="22"/>
              </w:rPr>
              <w:t>1 szt.</w:t>
            </w:r>
          </w:p>
        </w:tc>
      </w:tr>
      <w:tr w:rsidR="0048066F" w:rsidRPr="00DC02D3" w:rsidTr="00D60E54">
        <w:trPr>
          <w:trHeight w:val="285"/>
        </w:trPr>
        <w:tc>
          <w:tcPr>
            <w:tcW w:w="452" w:type="dxa"/>
            <w:tcBorders>
              <w:top w:val="dotted" w:sz="4" w:space="0" w:color="auto"/>
              <w:left w:val="single" w:sz="4" w:space="0" w:color="auto"/>
              <w:bottom w:val="dotted" w:sz="4" w:space="0" w:color="auto"/>
              <w:right w:val="single" w:sz="4" w:space="0" w:color="auto"/>
            </w:tcBorders>
            <w:noWrap/>
            <w:vAlign w:val="center"/>
            <w:hideMark/>
          </w:tcPr>
          <w:p w:rsidR="0048066F" w:rsidRPr="00DC02D3" w:rsidRDefault="0048066F" w:rsidP="00D60E54">
            <w:pPr>
              <w:rPr>
                <w:color w:val="000000"/>
                <w:sz w:val="22"/>
                <w:szCs w:val="22"/>
              </w:rPr>
            </w:pPr>
            <w:r w:rsidRPr="00DC02D3">
              <w:rPr>
                <w:color w:val="000000"/>
                <w:sz w:val="22"/>
                <w:szCs w:val="22"/>
              </w:rPr>
              <w:t>13.</w:t>
            </w:r>
          </w:p>
        </w:tc>
        <w:tc>
          <w:tcPr>
            <w:tcW w:w="4064" w:type="dxa"/>
            <w:tcBorders>
              <w:top w:val="dotted" w:sz="4" w:space="0" w:color="auto"/>
              <w:left w:val="nil"/>
              <w:bottom w:val="dotted" w:sz="4" w:space="0" w:color="auto"/>
              <w:right w:val="single" w:sz="4" w:space="0" w:color="auto"/>
            </w:tcBorders>
            <w:noWrap/>
            <w:vAlign w:val="center"/>
            <w:hideMark/>
          </w:tcPr>
          <w:p w:rsidR="0048066F" w:rsidRPr="00DC02D3" w:rsidRDefault="0048066F" w:rsidP="00D60E54">
            <w:pPr>
              <w:rPr>
                <w:color w:val="000000"/>
                <w:sz w:val="22"/>
                <w:szCs w:val="22"/>
              </w:rPr>
            </w:pPr>
            <w:r w:rsidRPr="00DC02D3">
              <w:rPr>
                <w:color w:val="000000"/>
                <w:sz w:val="22"/>
                <w:szCs w:val="22"/>
              </w:rPr>
              <w:t>Siłownik oddymiania (okna)</w:t>
            </w:r>
          </w:p>
        </w:tc>
        <w:tc>
          <w:tcPr>
            <w:tcW w:w="2212" w:type="dxa"/>
            <w:tcBorders>
              <w:top w:val="dotted" w:sz="4" w:space="0" w:color="auto"/>
              <w:left w:val="nil"/>
              <w:bottom w:val="dotted" w:sz="4" w:space="0" w:color="auto"/>
              <w:right w:val="single" w:sz="4" w:space="0" w:color="auto"/>
            </w:tcBorders>
            <w:vAlign w:val="center"/>
            <w:hideMark/>
          </w:tcPr>
          <w:p w:rsidR="0048066F" w:rsidRPr="00DC02D3" w:rsidRDefault="0048066F" w:rsidP="00D60E54">
            <w:pPr>
              <w:rPr>
                <w:sz w:val="22"/>
                <w:szCs w:val="22"/>
              </w:rPr>
            </w:pPr>
          </w:p>
        </w:tc>
        <w:tc>
          <w:tcPr>
            <w:tcW w:w="926" w:type="dxa"/>
            <w:tcBorders>
              <w:top w:val="dotted" w:sz="4" w:space="0" w:color="auto"/>
              <w:left w:val="nil"/>
              <w:bottom w:val="dotted" w:sz="4" w:space="0" w:color="auto"/>
              <w:right w:val="single" w:sz="4" w:space="0" w:color="auto"/>
            </w:tcBorders>
            <w:vAlign w:val="center"/>
            <w:hideMark/>
          </w:tcPr>
          <w:p w:rsidR="0048066F" w:rsidRPr="00DC02D3" w:rsidRDefault="0048066F" w:rsidP="00D60E54">
            <w:pPr>
              <w:rPr>
                <w:color w:val="000000"/>
                <w:sz w:val="22"/>
                <w:szCs w:val="22"/>
              </w:rPr>
            </w:pPr>
            <w:r w:rsidRPr="00DC02D3">
              <w:rPr>
                <w:color w:val="000000"/>
                <w:sz w:val="22"/>
                <w:szCs w:val="22"/>
              </w:rPr>
              <w:t>3 szt.</w:t>
            </w:r>
          </w:p>
        </w:tc>
      </w:tr>
      <w:tr w:rsidR="0048066F" w:rsidRPr="00DC02D3" w:rsidTr="00D60E54">
        <w:trPr>
          <w:trHeight w:val="285"/>
        </w:trPr>
        <w:tc>
          <w:tcPr>
            <w:tcW w:w="452" w:type="dxa"/>
            <w:tcBorders>
              <w:top w:val="dotted" w:sz="4" w:space="0" w:color="auto"/>
              <w:left w:val="single" w:sz="4" w:space="0" w:color="auto"/>
              <w:bottom w:val="dotted" w:sz="4" w:space="0" w:color="auto"/>
              <w:right w:val="single" w:sz="4" w:space="0" w:color="auto"/>
            </w:tcBorders>
            <w:noWrap/>
            <w:vAlign w:val="center"/>
            <w:hideMark/>
          </w:tcPr>
          <w:p w:rsidR="0048066F" w:rsidRPr="00DC02D3" w:rsidRDefault="0048066F" w:rsidP="00D60E54">
            <w:pPr>
              <w:rPr>
                <w:color w:val="000000"/>
                <w:sz w:val="22"/>
                <w:szCs w:val="22"/>
              </w:rPr>
            </w:pPr>
            <w:r w:rsidRPr="00DC02D3">
              <w:rPr>
                <w:color w:val="000000"/>
                <w:sz w:val="22"/>
                <w:szCs w:val="22"/>
              </w:rPr>
              <w:t>14.</w:t>
            </w:r>
          </w:p>
        </w:tc>
        <w:tc>
          <w:tcPr>
            <w:tcW w:w="4064" w:type="dxa"/>
            <w:tcBorders>
              <w:top w:val="dotted" w:sz="4" w:space="0" w:color="auto"/>
              <w:left w:val="nil"/>
              <w:bottom w:val="dotted" w:sz="4" w:space="0" w:color="auto"/>
              <w:right w:val="single" w:sz="4" w:space="0" w:color="auto"/>
            </w:tcBorders>
            <w:noWrap/>
            <w:vAlign w:val="center"/>
            <w:hideMark/>
          </w:tcPr>
          <w:p w:rsidR="0048066F" w:rsidRPr="00DC02D3" w:rsidRDefault="0048066F" w:rsidP="00D60E54">
            <w:pPr>
              <w:rPr>
                <w:color w:val="000000"/>
                <w:sz w:val="22"/>
                <w:szCs w:val="22"/>
              </w:rPr>
            </w:pPr>
            <w:r w:rsidRPr="00DC02D3">
              <w:rPr>
                <w:color w:val="000000"/>
                <w:sz w:val="22"/>
                <w:szCs w:val="22"/>
              </w:rPr>
              <w:t>Siłownik oddymiania (drzwi napowietrz.)</w:t>
            </w:r>
          </w:p>
        </w:tc>
        <w:tc>
          <w:tcPr>
            <w:tcW w:w="2212" w:type="dxa"/>
            <w:tcBorders>
              <w:top w:val="dotted" w:sz="4" w:space="0" w:color="auto"/>
              <w:left w:val="nil"/>
              <w:bottom w:val="dotted" w:sz="4" w:space="0" w:color="auto"/>
              <w:right w:val="single" w:sz="4" w:space="0" w:color="auto"/>
            </w:tcBorders>
            <w:vAlign w:val="center"/>
            <w:hideMark/>
          </w:tcPr>
          <w:p w:rsidR="0048066F" w:rsidRPr="00DC02D3" w:rsidRDefault="0048066F" w:rsidP="00D60E54">
            <w:pPr>
              <w:rPr>
                <w:sz w:val="22"/>
                <w:szCs w:val="22"/>
              </w:rPr>
            </w:pPr>
          </w:p>
        </w:tc>
        <w:tc>
          <w:tcPr>
            <w:tcW w:w="926" w:type="dxa"/>
            <w:tcBorders>
              <w:top w:val="dotted" w:sz="4" w:space="0" w:color="auto"/>
              <w:left w:val="nil"/>
              <w:bottom w:val="dotted" w:sz="4" w:space="0" w:color="auto"/>
              <w:right w:val="single" w:sz="4" w:space="0" w:color="auto"/>
            </w:tcBorders>
            <w:vAlign w:val="center"/>
            <w:hideMark/>
          </w:tcPr>
          <w:p w:rsidR="0048066F" w:rsidRPr="00DC02D3" w:rsidRDefault="0048066F" w:rsidP="00D60E54">
            <w:pPr>
              <w:rPr>
                <w:color w:val="000000"/>
                <w:sz w:val="22"/>
                <w:szCs w:val="22"/>
              </w:rPr>
            </w:pPr>
            <w:r w:rsidRPr="00DC02D3">
              <w:rPr>
                <w:color w:val="000000"/>
                <w:sz w:val="22"/>
                <w:szCs w:val="22"/>
              </w:rPr>
              <w:t>2 szt.</w:t>
            </w:r>
          </w:p>
        </w:tc>
      </w:tr>
      <w:tr w:rsidR="0048066F" w:rsidRPr="00DC02D3" w:rsidTr="00D60E54">
        <w:trPr>
          <w:trHeight w:val="285"/>
        </w:trPr>
        <w:tc>
          <w:tcPr>
            <w:tcW w:w="452" w:type="dxa"/>
            <w:tcBorders>
              <w:top w:val="dotted" w:sz="4" w:space="0" w:color="auto"/>
              <w:left w:val="single" w:sz="4" w:space="0" w:color="auto"/>
              <w:bottom w:val="dotted" w:sz="4" w:space="0" w:color="auto"/>
              <w:right w:val="single" w:sz="4" w:space="0" w:color="auto"/>
            </w:tcBorders>
            <w:noWrap/>
            <w:vAlign w:val="center"/>
            <w:hideMark/>
          </w:tcPr>
          <w:p w:rsidR="0048066F" w:rsidRPr="00DC02D3" w:rsidRDefault="0048066F" w:rsidP="00D60E54">
            <w:pPr>
              <w:rPr>
                <w:color w:val="000000"/>
                <w:sz w:val="22"/>
                <w:szCs w:val="22"/>
              </w:rPr>
            </w:pPr>
            <w:r w:rsidRPr="00DC02D3">
              <w:rPr>
                <w:color w:val="000000"/>
                <w:sz w:val="22"/>
                <w:szCs w:val="22"/>
              </w:rPr>
              <w:t>15.</w:t>
            </w:r>
          </w:p>
        </w:tc>
        <w:tc>
          <w:tcPr>
            <w:tcW w:w="4064" w:type="dxa"/>
            <w:tcBorders>
              <w:top w:val="dotted" w:sz="4" w:space="0" w:color="auto"/>
              <w:left w:val="nil"/>
              <w:bottom w:val="dotted" w:sz="4" w:space="0" w:color="auto"/>
              <w:right w:val="single" w:sz="4" w:space="0" w:color="auto"/>
            </w:tcBorders>
            <w:noWrap/>
            <w:vAlign w:val="center"/>
            <w:hideMark/>
          </w:tcPr>
          <w:p w:rsidR="0048066F" w:rsidRPr="00DC02D3" w:rsidRDefault="0048066F" w:rsidP="00D60E54">
            <w:pPr>
              <w:rPr>
                <w:color w:val="000000"/>
                <w:sz w:val="22"/>
                <w:szCs w:val="22"/>
              </w:rPr>
            </w:pPr>
            <w:r w:rsidRPr="00DC02D3">
              <w:rPr>
                <w:color w:val="000000"/>
                <w:sz w:val="22"/>
                <w:szCs w:val="22"/>
              </w:rPr>
              <w:t>Przycisk oddymiania PO-63</w:t>
            </w:r>
          </w:p>
        </w:tc>
        <w:tc>
          <w:tcPr>
            <w:tcW w:w="2212" w:type="dxa"/>
            <w:tcBorders>
              <w:top w:val="dotted" w:sz="4" w:space="0" w:color="auto"/>
              <w:left w:val="nil"/>
              <w:bottom w:val="dotted" w:sz="4" w:space="0" w:color="auto"/>
              <w:right w:val="single" w:sz="4" w:space="0" w:color="auto"/>
            </w:tcBorders>
            <w:vAlign w:val="center"/>
            <w:hideMark/>
          </w:tcPr>
          <w:p w:rsidR="0048066F" w:rsidRPr="00DC02D3" w:rsidRDefault="0048066F" w:rsidP="00D60E54">
            <w:pPr>
              <w:rPr>
                <w:color w:val="000000"/>
                <w:sz w:val="22"/>
                <w:szCs w:val="22"/>
              </w:rPr>
            </w:pPr>
            <w:r w:rsidRPr="00DC02D3">
              <w:rPr>
                <w:color w:val="000000"/>
                <w:sz w:val="22"/>
                <w:szCs w:val="22"/>
              </w:rPr>
              <w:t>PO-63</w:t>
            </w:r>
          </w:p>
        </w:tc>
        <w:tc>
          <w:tcPr>
            <w:tcW w:w="926" w:type="dxa"/>
            <w:tcBorders>
              <w:top w:val="dotted" w:sz="4" w:space="0" w:color="auto"/>
              <w:left w:val="nil"/>
              <w:bottom w:val="dotted" w:sz="4" w:space="0" w:color="auto"/>
              <w:right w:val="single" w:sz="4" w:space="0" w:color="auto"/>
            </w:tcBorders>
            <w:vAlign w:val="center"/>
            <w:hideMark/>
          </w:tcPr>
          <w:p w:rsidR="0048066F" w:rsidRPr="00DC02D3" w:rsidRDefault="0048066F" w:rsidP="00D60E54">
            <w:pPr>
              <w:rPr>
                <w:color w:val="000000"/>
                <w:sz w:val="22"/>
                <w:szCs w:val="22"/>
              </w:rPr>
            </w:pPr>
            <w:r w:rsidRPr="00DC02D3">
              <w:rPr>
                <w:color w:val="000000"/>
                <w:sz w:val="22"/>
                <w:szCs w:val="22"/>
              </w:rPr>
              <w:t>5 szt.</w:t>
            </w:r>
          </w:p>
        </w:tc>
      </w:tr>
      <w:tr w:rsidR="0048066F" w:rsidRPr="00DC02D3" w:rsidTr="00D60E54">
        <w:trPr>
          <w:trHeight w:val="285"/>
        </w:trPr>
        <w:tc>
          <w:tcPr>
            <w:tcW w:w="452" w:type="dxa"/>
            <w:tcBorders>
              <w:top w:val="dotted" w:sz="4" w:space="0" w:color="auto"/>
              <w:left w:val="single" w:sz="4" w:space="0" w:color="auto"/>
              <w:bottom w:val="dotted" w:sz="4" w:space="0" w:color="auto"/>
              <w:right w:val="single" w:sz="4" w:space="0" w:color="auto"/>
            </w:tcBorders>
            <w:noWrap/>
            <w:vAlign w:val="center"/>
            <w:hideMark/>
          </w:tcPr>
          <w:p w:rsidR="0048066F" w:rsidRPr="00DC02D3" w:rsidRDefault="0048066F" w:rsidP="00D60E54">
            <w:pPr>
              <w:rPr>
                <w:color w:val="000000"/>
                <w:sz w:val="22"/>
                <w:szCs w:val="22"/>
              </w:rPr>
            </w:pPr>
            <w:r w:rsidRPr="00DC02D3">
              <w:rPr>
                <w:color w:val="000000"/>
                <w:sz w:val="22"/>
                <w:szCs w:val="22"/>
              </w:rPr>
              <w:t>16.</w:t>
            </w:r>
          </w:p>
        </w:tc>
        <w:tc>
          <w:tcPr>
            <w:tcW w:w="4064" w:type="dxa"/>
            <w:tcBorders>
              <w:top w:val="dotted" w:sz="4" w:space="0" w:color="auto"/>
              <w:left w:val="nil"/>
              <w:bottom w:val="dotted" w:sz="4" w:space="0" w:color="auto"/>
              <w:right w:val="single" w:sz="4" w:space="0" w:color="auto"/>
            </w:tcBorders>
            <w:noWrap/>
            <w:vAlign w:val="center"/>
            <w:hideMark/>
          </w:tcPr>
          <w:p w:rsidR="0048066F" w:rsidRPr="00DC02D3" w:rsidRDefault="0048066F" w:rsidP="00D60E54">
            <w:pPr>
              <w:rPr>
                <w:color w:val="000000"/>
                <w:sz w:val="22"/>
                <w:szCs w:val="22"/>
              </w:rPr>
            </w:pPr>
            <w:r w:rsidRPr="00DC02D3">
              <w:rPr>
                <w:color w:val="000000"/>
                <w:sz w:val="22"/>
                <w:szCs w:val="22"/>
              </w:rPr>
              <w:t>Puszka PIP-1A</w:t>
            </w:r>
          </w:p>
        </w:tc>
        <w:tc>
          <w:tcPr>
            <w:tcW w:w="2212" w:type="dxa"/>
            <w:tcBorders>
              <w:top w:val="dotted" w:sz="4" w:space="0" w:color="auto"/>
              <w:left w:val="nil"/>
              <w:bottom w:val="dotted" w:sz="4" w:space="0" w:color="auto"/>
              <w:right w:val="single" w:sz="4" w:space="0" w:color="auto"/>
            </w:tcBorders>
            <w:vAlign w:val="center"/>
            <w:hideMark/>
          </w:tcPr>
          <w:p w:rsidR="0048066F" w:rsidRPr="00DC02D3" w:rsidRDefault="0048066F" w:rsidP="00D60E54">
            <w:pPr>
              <w:rPr>
                <w:color w:val="000000"/>
                <w:sz w:val="22"/>
                <w:szCs w:val="22"/>
              </w:rPr>
            </w:pPr>
            <w:r w:rsidRPr="00DC02D3">
              <w:rPr>
                <w:color w:val="000000"/>
                <w:sz w:val="22"/>
                <w:szCs w:val="22"/>
              </w:rPr>
              <w:t>PIP-1A</w:t>
            </w:r>
          </w:p>
        </w:tc>
        <w:tc>
          <w:tcPr>
            <w:tcW w:w="926" w:type="dxa"/>
            <w:tcBorders>
              <w:top w:val="dotted" w:sz="4" w:space="0" w:color="auto"/>
              <w:left w:val="nil"/>
              <w:bottom w:val="dotted" w:sz="4" w:space="0" w:color="auto"/>
              <w:right w:val="single" w:sz="4" w:space="0" w:color="auto"/>
            </w:tcBorders>
            <w:vAlign w:val="center"/>
            <w:hideMark/>
          </w:tcPr>
          <w:p w:rsidR="0048066F" w:rsidRPr="00DC02D3" w:rsidRDefault="0048066F" w:rsidP="00D60E54">
            <w:pPr>
              <w:rPr>
                <w:color w:val="000000"/>
                <w:sz w:val="22"/>
                <w:szCs w:val="22"/>
              </w:rPr>
            </w:pPr>
            <w:r w:rsidRPr="00DC02D3">
              <w:rPr>
                <w:color w:val="000000"/>
                <w:sz w:val="22"/>
                <w:szCs w:val="22"/>
              </w:rPr>
              <w:t>4 szt.</w:t>
            </w:r>
          </w:p>
        </w:tc>
      </w:tr>
      <w:tr w:rsidR="0048066F" w:rsidRPr="00DC02D3" w:rsidTr="00D60E54">
        <w:trPr>
          <w:trHeight w:val="285"/>
        </w:trPr>
        <w:tc>
          <w:tcPr>
            <w:tcW w:w="452" w:type="dxa"/>
            <w:tcBorders>
              <w:top w:val="dotted" w:sz="4" w:space="0" w:color="auto"/>
              <w:left w:val="single" w:sz="4" w:space="0" w:color="auto"/>
              <w:bottom w:val="dotted" w:sz="4" w:space="0" w:color="auto"/>
              <w:right w:val="single" w:sz="4" w:space="0" w:color="auto"/>
            </w:tcBorders>
            <w:noWrap/>
            <w:vAlign w:val="center"/>
            <w:hideMark/>
          </w:tcPr>
          <w:p w:rsidR="0048066F" w:rsidRPr="00DC02D3" w:rsidRDefault="0048066F" w:rsidP="00D60E54">
            <w:pPr>
              <w:rPr>
                <w:color w:val="000000"/>
                <w:sz w:val="22"/>
                <w:szCs w:val="22"/>
              </w:rPr>
            </w:pPr>
            <w:r w:rsidRPr="00DC02D3">
              <w:rPr>
                <w:color w:val="000000"/>
                <w:sz w:val="22"/>
                <w:szCs w:val="22"/>
              </w:rPr>
              <w:t>17.</w:t>
            </w:r>
          </w:p>
        </w:tc>
        <w:tc>
          <w:tcPr>
            <w:tcW w:w="4064" w:type="dxa"/>
            <w:tcBorders>
              <w:top w:val="dotted" w:sz="4" w:space="0" w:color="auto"/>
              <w:left w:val="nil"/>
              <w:bottom w:val="dotted" w:sz="4" w:space="0" w:color="auto"/>
              <w:right w:val="single" w:sz="4" w:space="0" w:color="auto"/>
            </w:tcBorders>
            <w:noWrap/>
            <w:vAlign w:val="center"/>
            <w:hideMark/>
          </w:tcPr>
          <w:p w:rsidR="0048066F" w:rsidRPr="00DC02D3" w:rsidRDefault="0048066F" w:rsidP="00D60E54">
            <w:pPr>
              <w:rPr>
                <w:color w:val="000000"/>
                <w:sz w:val="22"/>
                <w:szCs w:val="22"/>
              </w:rPr>
            </w:pPr>
            <w:r w:rsidRPr="00DC02D3">
              <w:rPr>
                <w:color w:val="000000"/>
                <w:sz w:val="22"/>
                <w:szCs w:val="22"/>
              </w:rPr>
              <w:t>Puszka PIP-1AN rozgałęźna</w:t>
            </w:r>
          </w:p>
        </w:tc>
        <w:tc>
          <w:tcPr>
            <w:tcW w:w="2212" w:type="dxa"/>
            <w:tcBorders>
              <w:top w:val="dotted" w:sz="4" w:space="0" w:color="auto"/>
              <w:left w:val="nil"/>
              <w:bottom w:val="dotted" w:sz="4" w:space="0" w:color="auto"/>
              <w:right w:val="single" w:sz="4" w:space="0" w:color="auto"/>
            </w:tcBorders>
            <w:vAlign w:val="center"/>
            <w:hideMark/>
          </w:tcPr>
          <w:p w:rsidR="0048066F" w:rsidRPr="00DC02D3" w:rsidRDefault="0048066F" w:rsidP="00D60E54">
            <w:pPr>
              <w:rPr>
                <w:color w:val="000000"/>
                <w:sz w:val="22"/>
                <w:szCs w:val="22"/>
              </w:rPr>
            </w:pPr>
            <w:r w:rsidRPr="00DC02D3">
              <w:rPr>
                <w:color w:val="000000"/>
                <w:sz w:val="22"/>
                <w:szCs w:val="22"/>
              </w:rPr>
              <w:t>PIP-1AN</w:t>
            </w:r>
          </w:p>
        </w:tc>
        <w:tc>
          <w:tcPr>
            <w:tcW w:w="926" w:type="dxa"/>
            <w:tcBorders>
              <w:top w:val="dotted" w:sz="4" w:space="0" w:color="auto"/>
              <w:left w:val="nil"/>
              <w:bottom w:val="dotted" w:sz="4" w:space="0" w:color="auto"/>
              <w:right w:val="single" w:sz="4" w:space="0" w:color="auto"/>
            </w:tcBorders>
            <w:vAlign w:val="center"/>
            <w:hideMark/>
          </w:tcPr>
          <w:p w:rsidR="0048066F" w:rsidRPr="00DC02D3" w:rsidRDefault="0048066F" w:rsidP="00D60E54">
            <w:pPr>
              <w:rPr>
                <w:color w:val="000000"/>
                <w:sz w:val="22"/>
                <w:szCs w:val="22"/>
              </w:rPr>
            </w:pPr>
            <w:r w:rsidRPr="00DC02D3">
              <w:rPr>
                <w:color w:val="000000"/>
                <w:sz w:val="22"/>
                <w:szCs w:val="22"/>
              </w:rPr>
              <w:t>1 szt.</w:t>
            </w:r>
          </w:p>
        </w:tc>
      </w:tr>
      <w:tr w:rsidR="0048066F" w:rsidRPr="00DC02D3" w:rsidTr="00D60E54">
        <w:trPr>
          <w:trHeight w:val="285"/>
        </w:trPr>
        <w:tc>
          <w:tcPr>
            <w:tcW w:w="452" w:type="dxa"/>
            <w:tcBorders>
              <w:top w:val="dotted" w:sz="4" w:space="0" w:color="auto"/>
              <w:left w:val="single" w:sz="4" w:space="0" w:color="auto"/>
              <w:bottom w:val="dotted" w:sz="4" w:space="0" w:color="auto"/>
              <w:right w:val="single" w:sz="4" w:space="0" w:color="auto"/>
            </w:tcBorders>
            <w:noWrap/>
            <w:vAlign w:val="center"/>
            <w:hideMark/>
          </w:tcPr>
          <w:p w:rsidR="0048066F" w:rsidRPr="00DC02D3" w:rsidRDefault="0048066F" w:rsidP="00D60E54">
            <w:pPr>
              <w:rPr>
                <w:color w:val="000000"/>
                <w:sz w:val="22"/>
                <w:szCs w:val="22"/>
              </w:rPr>
            </w:pPr>
            <w:r w:rsidRPr="00DC02D3">
              <w:rPr>
                <w:color w:val="000000"/>
                <w:sz w:val="22"/>
                <w:szCs w:val="22"/>
              </w:rPr>
              <w:t>18.</w:t>
            </w:r>
          </w:p>
        </w:tc>
        <w:tc>
          <w:tcPr>
            <w:tcW w:w="4064" w:type="dxa"/>
            <w:tcBorders>
              <w:top w:val="dotted" w:sz="4" w:space="0" w:color="auto"/>
              <w:left w:val="nil"/>
              <w:bottom w:val="dotted" w:sz="4" w:space="0" w:color="auto"/>
              <w:right w:val="single" w:sz="4" w:space="0" w:color="auto"/>
            </w:tcBorders>
            <w:noWrap/>
            <w:vAlign w:val="center"/>
            <w:hideMark/>
          </w:tcPr>
          <w:p w:rsidR="0048066F" w:rsidRPr="00DC02D3" w:rsidRDefault="0048066F" w:rsidP="00D60E54">
            <w:pPr>
              <w:rPr>
                <w:sz w:val="22"/>
                <w:szCs w:val="22"/>
              </w:rPr>
            </w:pPr>
            <w:r w:rsidRPr="00DC02D3">
              <w:rPr>
                <w:sz w:val="22"/>
                <w:szCs w:val="22"/>
              </w:rPr>
              <w:t xml:space="preserve">Chwytak </w:t>
            </w:r>
            <w:proofErr w:type="spellStart"/>
            <w:r w:rsidRPr="00DC02D3">
              <w:rPr>
                <w:sz w:val="22"/>
                <w:szCs w:val="22"/>
              </w:rPr>
              <w:t>elektromagnet</w:t>
            </w:r>
            <w:proofErr w:type="spellEnd"/>
            <w:r w:rsidRPr="00DC02D3">
              <w:rPr>
                <w:sz w:val="22"/>
                <w:szCs w:val="22"/>
              </w:rPr>
              <w:t>. naścienny 24VDC</w:t>
            </w:r>
          </w:p>
        </w:tc>
        <w:tc>
          <w:tcPr>
            <w:tcW w:w="2212" w:type="dxa"/>
            <w:tcBorders>
              <w:top w:val="dotted" w:sz="4" w:space="0" w:color="auto"/>
              <w:left w:val="nil"/>
              <w:bottom w:val="dotted" w:sz="4" w:space="0" w:color="auto"/>
              <w:right w:val="single" w:sz="4" w:space="0" w:color="auto"/>
            </w:tcBorders>
            <w:vAlign w:val="center"/>
            <w:hideMark/>
          </w:tcPr>
          <w:p w:rsidR="0048066F" w:rsidRPr="00DC02D3" w:rsidRDefault="0048066F" w:rsidP="00D60E54">
            <w:pPr>
              <w:rPr>
                <w:sz w:val="22"/>
                <w:szCs w:val="22"/>
              </w:rPr>
            </w:pPr>
            <w:r w:rsidRPr="00DC02D3">
              <w:rPr>
                <w:sz w:val="22"/>
                <w:szCs w:val="22"/>
              </w:rPr>
              <w:t>GTR 200N</w:t>
            </w:r>
          </w:p>
        </w:tc>
        <w:tc>
          <w:tcPr>
            <w:tcW w:w="926" w:type="dxa"/>
            <w:tcBorders>
              <w:top w:val="dotted" w:sz="4" w:space="0" w:color="auto"/>
              <w:left w:val="nil"/>
              <w:bottom w:val="dotted" w:sz="4" w:space="0" w:color="auto"/>
              <w:right w:val="single" w:sz="4" w:space="0" w:color="auto"/>
            </w:tcBorders>
            <w:vAlign w:val="center"/>
            <w:hideMark/>
          </w:tcPr>
          <w:p w:rsidR="0048066F" w:rsidRPr="00DC02D3" w:rsidRDefault="0048066F" w:rsidP="00D60E54">
            <w:pPr>
              <w:rPr>
                <w:color w:val="000000"/>
                <w:sz w:val="22"/>
                <w:szCs w:val="22"/>
              </w:rPr>
            </w:pPr>
            <w:r w:rsidRPr="00DC02D3">
              <w:rPr>
                <w:color w:val="000000"/>
                <w:sz w:val="22"/>
                <w:szCs w:val="22"/>
              </w:rPr>
              <w:t>6 szt.</w:t>
            </w:r>
          </w:p>
        </w:tc>
      </w:tr>
      <w:tr w:rsidR="0048066F" w:rsidRPr="00DC02D3" w:rsidTr="00D60E54">
        <w:trPr>
          <w:trHeight w:val="285"/>
        </w:trPr>
        <w:tc>
          <w:tcPr>
            <w:tcW w:w="452" w:type="dxa"/>
            <w:tcBorders>
              <w:top w:val="dotted" w:sz="4" w:space="0" w:color="auto"/>
              <w:left w:val="single" w:sz="4" w:space="0" w:color="auto"/>
              <w:bottom w:val="dotted" w:sz="4" w:space="0" w:color="auto"/>
              <w:right w:val="single" w:sz="4" w:space="0" w:color="auto"/>
            </w:tcBorders>
            <w:noWrap/>
            <w:vAlign w:val="center"/>
            <w:hideMark/>
          </w:tcPr>
          <w:p w:rsidR="0048066F" w:rsidRPr="00DC02D3" w:rsidRDefault="0048066F" w:rsidP="00D60E54">
            <w:pPr>
              <w:rPr>
                <w:color w:val="000000"/>
                <w:sz w:val="22"/>
                <w:szCs w:val="22"/>
              </w:rPr>
            </w:pPr>
            <w:r w:rsidRPr="00DC02D3">
              <w:rPr>
                <w:color w:val="000000"/>
                <w:sz w:val="22"/>
                <w:szCs w:val="22"/>
              </w:rPr>
              <w:t>19.</w:t>
            </w:r>
          </w:p>
        </w:tc>
        <w:tc>
          <w:tcPr>
            <w:tcW w:w="4064" w:type="dxa"/>
            <w:tcBorders>
              <w:top w:val="dotted" w:sz="4" w:space="0" w:color="auto"/>
              <w:left w:val="nil"/>
              <w:bottom w:val="dotted" w:sz="4" w:space="0" w:color="auto"/>
              <w:right w:val="single" w:sz="4" w:space="0" w:color="auto"/>
            </w:tcBorders>
            <w:noWrap/>
            <w:vAlign w:val="center"/>
            <w:hideMark/>
          </w:tcPr>
          <w:p w:rsidR="0048066F" w:rsidRPr="00DC02D3" w:rsidRDefault="0048066F" w:rsidP="00D60E54">
            <w:pPr>
              <w:rPr>
                <w:color w:val="000000"/>
                <w:sz w:val="22"/>
                <w:szCs w:val="22"/>
              </w:rPr>
            </w:pPr>
            <w:r w:rsidRPr="00DC02D3">
              <w:rPr>
                <w:color w:val="000000"/>
                <w:sz w:val="22"/>
                <w:szCs w:val="22"/>
              </w:rPr>
              <w:t xml:space="preserve">Przewód  </w:t>
            </w:r>
            <w:proofErr w:type="spellStart"/>
            <w:r w:rsidRPr="00DC02D3">
              <w:rPr>
                <w:sz w:val="22"/>
                <w:szCs w:val="22"/>
              </w:rPr>
              <w:t>HDGs</w:t>
            </w:r>
            <w:proofErr w:type="spellEnd"/>
            <w:r w:rsidRPr="00DC02D3">
              <w:rPr>
                <w:sz w:val="22"/>
                <w:szCs w:val="22"/>
              </w:rPr>
              <w:t xml:space="preserve"> 3x2,5 E90</w:t>
            </w:r>
          </w:p>
        </w:tc>
        <w:tc>
          <w:tcPr>
            <w:tcW w:w="2212" w:type="dxa"/>
            <w:tcBorders>
              <w:top w:val="dotted" w:sz="4" w:space="0" w:color="auto"/>
              <w:left w:val="nil"/>
              <w:bottom w:val="dotted" w:sz="4" w:space="0" w:color="auto"/>
              <w:right w:val="single" w:sz="4" w:space="0" w:color="auto"/>
            </w:tcBorders>
            <w:vAlign w:val="center"/>
            <w:hideMark/>
          </w:tcPr>
          <w:p w:rsidR="0048066F" w:rsidRPr="00DC02D3" w:rsidRDefault="0048066F" w:rsidP="00D60E54">
            <w:pPr>
              <w:rPr>
                <w:color w:val="000000"/>
                <w:sz w:val="22"/>
                <w:szCs w:val="22"/>
              </w:rPr>
            </w:pPr>
            <w:proofErr w:type="spellStart"/>
            <w:r w:rsidRPr="00DC02D3">
              <w:rPr>
                <w:sz w:val="22"/>
                <w:szCs w:val="22"/>
              </w:rPr>
              <w:t>HDGs</w:t>
            </w:r>
            <w:proofErr w:type="spellEnd"/>
            <w:r w:rsidRPr="00DC02D3">
              <w:rPr>
                <w:sz w:val="22"/>
                <w:szCs w:val="22"/>
              </w:rPr>
              <w:t xml:space="preserve"> 3x2,5 E90</w:t>
            </w:r>
          </w:p>
        </w:tc>
        <w:tc>
          <w:tcPr>
            <w:tcW w:w="926" w:type="dxa"/>
            <w:tcBorders>
              <w:top w:val="dotted" w:sz="4" w:space="0" w:color="auto"/>
              <w:left w:val="nil"/>
              <w:bottom w:val="dotted" w:sz="4" w:space="0" w:color="auto"/>
              <w:right w:val="single" w:sz="4" w:space="0" w:color="auto"/>
            </w:tcBorders>
            <w:vAlign w:val="center"/>
            <w:hideMark/>
          </w:tcPr>
          <w:p w:rsidR="0048066F" w:rsidRPr="00DC02D3" w:rsidRDefault="0048066F" w:rsidP="00D60E54">
            <w:pPr>
              <w:ind w:left="-43"/>
              <w:rPr>
                <w:color w:val="000000"/>
                <w:sz w:val="22"/>
                <w:szCs w:val="22"/>
              </w:rPr>
            </w:pPr>
            <w:r w:rsidRPr="00DC02D3">
              <w:rPr>
                <w:color w:val="000000"/>
                <w:sz w:val="22"/>
                <w:szCs w:val="22"/>
              </w:rPr>
              <w:t xml:space="preserve">150 </w:t>
            </w:r>
            <w:proofErr w:type="spellStart"/>
            <w:r w:rsidRPr="00DC02D3">
              <w:rPr>
                <w:color w:val="000000"/>
                <w:sz w:val="22"/>
                <w:szCs w:val="22"/>
              </w:rPr>
              <w:t>mb</w:t>
            </w:r>
            <w:proofErr w:type="spellEnd"/>
            <w:r w:rsidRPr="00DC02D3">
              <w:rPr>
                <w:color w:val="000000"/>
                <w:sz w:val="22"/>
                <w:szCs w:val="22"/>
              </w:rPr>
              <w:t>.</w:t>
            </w:r>
          </w:p>
        </w:tc>
      </w:tr>
      <w:tr w:rsidR="0048066F" w:rsidRPr="00DC02D3" w:rsidTr="00D60E54">
        <w:trPr>
          <w:trHeight w:val="285"/>
        </w:trPr>
        <w:tc>
          <w:tcPr>
            <w:tcW w:w="452" w:type="dxa"/>
            <w:tcBorders>
              <w:top w:val="dotted" w:sz="4" w:space="0" w:color="auto"/>
              <w:left w:val="single" w:sz="4" w:space="0" w:color="auto"/>
              <w:bottom w:val="dotted" w:sz="4" w:space="0" w:color="auto"/>
              <w:right w:val="single" w:sz="4" w:space="0" w:color="auto"/>
            </w:tcBorders>
            <w:noWrap/>
            <w:vAlign w:val="center"/>
            <w:hideMark/>
          </w:tcPr>
          <w:p w:rsidR="0048066F" w:rsidRPr="00DC02D3" w:rsidRDefault="0048066F" w:rsidP="00D60E54">
            <w:pPr>
              <w:rPr>
                <w:color w:val="000000"/>
                <w:sz w:val="22"/>
                <w:szCs w:val="22"/>
              </w:rPr>
            </w:pPr>
            <w:r w:rsidRPr="00DC02D3">
              <w:rPr>
                <w:color w:val="000000"/>
                <w:sz w:val="22"/>
                <w:szCs w:val="22"/>
              </w:rPr>
              <w:t>20.</w:t>
            </w:r>
          </w:p>
        </w:tc>
        <w:tc>
          <w:tcPr>
            <w:tcW w:w="4064" w:type="dxa"/>
            <w:tcBorders>
              <w:top w:val="dotted" w:sz="4" w:space="0" w:color="auto"/>
              <w:left w:val="nil"/>
              <w:bottom w:val="dotted" w:sz="4" w:space="0" w:color="auto"/>
              <w:right w:val="single" w:sz="4" w:space="0" w:color="auto"/>
            </w:tcBorders>
            <w:noWrap/>
            <w:vAlign w:val="center"/>
            <w:hideMark/>
          </w:tcPr>
          <w:p w:rsidR="0048066F" w:rsidRPr="00DC02D3" w:rsidRDefault="0048066F" w:rsidP="00D60E54">
            <w:pPr>
              <w:rPr>
                <w:color w:val="000000"/>
                <w:sz w:val="22"/>
                <w:szCs w:val="22"/>
              </w:rPr>
            </w:pPr>
            <w:r w:rsidRPr="00DC02D3">
              <w:rPr>
                <w:color w:val="000000"/>
                <w:sz w:val="22"/>
                <w:szCs w:val="22"/>
              </w:rPr>
              <w:t xml:space="preserve">Przewód  </w:t>
            </w:r>
            <w:proofErr w:type="spellStart"/>
            <w:r w:rsidRPr="00DC02D3">
              <w:rPr>
                <w:sz w:val="22"/>
                <w:szCs w:val="22"/>
              </w:rPr>
              <w:t>HTKSHekw</w:t>
            </w:r>
            <w:proofErr w:type="spellEnd"/>
            <w:r w:rsidRPr="00DC02D3">
              <w:rPr>
                <w:sz w:val="22"/>
                <w:szCs w:val="22"/>
              </w:rPr>
              <w:t xml:space="preserve"> 3x2x0,8</w:t>
            </w:r>
          </w:p>
        </w:tc>
        <w:tc>
          <w:tcPr>
            <w:tcW w:w="2212" w:type="dxa"/>
            <w:tcBorders>
              <w:top w:val="dotted" w:sz="4" w:space="0" w:color="auto"/>
              <w:left w:val="nil"/>
              <w:bottom w:val="dotted" w:sz="4" w:space="0" w:color="auto"/>
              <w:right w:val="single" w:sz="4" w:space="0" w:color="auto"/>
            </w:tcBorders>
            <w:vAlign w:val="center"/>
            <w:hideMark/>
          </w:tcPr>
          <w:p w:rsidR="0048066F" w:rsidRPr="00DC02D3" w:rsidRDefault="0048066F" w:rsidP="00D60E54">
            <w:pPr>
              <w:rPr>
                <w:color w:val="000000"/>
                <w:sz w:val="22"/>
                <w:szCs w:val="22"/>
              </w:rPr>
            </w:pPr>
            <w:proofErr w:type="spellStart"/>
            <w:r w:rsidRPr="00DC02D3">
              <w:rPr>
                <w:sz w:val="22"/>
                <w:szCs w:val="22"/>
              </w:rPr>
              <w:t>HTKSHekw</w:t>
            </w:r>
            <w:proofErr w:type="spellEnd"/>
            <w:r w:rsidRPr="00DC02D3">
              <w:rPr>
                <w:sz w:val="22"/>
                <w:szCs w:val="22"/>
              </w:rPr>
              <w:t xml:space="preserve"> 3x2x0,8</w:t>
            </w:r>
          </w:p>
        </w:tc>
        <w:tc>
          <w:tcPr>
            <w:tcW w:w="926" w:type="dxa"/>
            <w:tcBorders>
              <w:top w:val="dotted" w:sz="4" w:space="0" w:color="auto"/>
              <w:left w:val="nil"/>
              <w:bottom w:val="dotted" w:sz="4" w:space="0" w:color="auto"/>
              <w:right w:val="single" w:sz="4" w:space="0" w:color="auto"/>
            </w:tcBorders>
            <w:vAlign w:val="center"/>
            <w:hideMark/>
          </w:tcPr>
          <w:p w:rsidR="0048066F" w:rsidRPr="00DC02D3" w:rsidRDefault="0048066F" w:rsidP="00D60E54">
            <w:pPr>
              <w:ind w:left="-43"/>
              <w:rPr>
                <w:color w:val="000000"/>
                <w:sz w:val="22"/>
                <w:szCs w:val="22"/>
              </w:rPr>
            </w:pPr>
            <w:r w:rsidRPr="00DC02D3">
              <w:rPr>
                <w:color w:val="000000"/>
                <w:sz w:val="22"/>
                <w:szCs w:val="22"/>
              </w:rPr>
              <w:t xml:space="preserve">50 </w:t>
            </w:r>
            <w:proofErr w:type="spellStart"/>
            <w:r w:rsidRPr="00DC02D3">
              <w:rPr>
                <w:color w:val="000000"/>
                <w:sz w:val="22"/>
                <w:szCs w:val="22"/>
              </w:rPr>
              <w:t>mb</w:t>
            </w:r>
            <w:proofErr w:type="spellEnd"/>
            <w:r w:rsidRPr="00DC02D3">
              <w:rPr>
                <w:color w:val="000000"/>
                <w:sz w:val="22"/>
                <w:szCs w:val="22"/>
              </w:rPr>
              <w:t>.</w:t>
            </w:r>
          </w:p>
        </w:tc>
      </w:tr>
    </w:tbl>
    <w:p w:rsidR="0048066F" w:rsidRDefault="0048066F" w:rsidP="0048066F">
      <w:pPr>
        <w:tabs>
          <w:tab w:val="left" w:pos="900"/>
        </w:tabs>
        <w:outlineLvl w:val="1"/>
        <w:rPr>
          <w:sz w:val="28"/>
          <w:szCs w:val="28"/>
        </w:rPr>
      </w:pPr>
    </w:p>
    <w:p w:rsidR="00DC02D3" w:rsidRDefault="00DC02D3" w:rsidP="007D5ED3">
      <w:pPr>
        <w:shd w:val="clear" w:color="auto" w:fill="FFFFFF"/>
        <w:jc w:val="both"/>
        <w:rPr>
          <w:spacing w:val="-1"/>
        </w:rPr>
      </w:pPr>
    </w:p>
    <w:p w:rsidR="00DC02D3" w:rsidRDefault="00DC02D3" w:rsidP="007D5ED3">
      <w:pPr>
        <w:shd w:val="clear" w:color="auto" w:fill="FFFFFF"/>
        <w:jc w:val="both"/>
        <w:rPr>
          <w:spacing w:val="-1"/>
        </w:rPr>
      </w:pPr>
    </w:p>
    <w:p w:rsidR="00DC02D3" w:rsidRDefault="00DC02D3" w:rsidP="007D5ED3">
      <w:pPr>
        <w:shd w:val="clear" w:color="auto" w:fill="FFFFFF"/>
        <w:jc w:val="both"/>
        <w:rPr>
          <w:spacing w:val="-1"/>
        </w:rPr>
      </w:pPr>
    </w:p>
    <w:p w:rsidR="00DC02D3" w:rsidRDefault="00DC02D3" w:rsidP="007D5ED3">
      <w:pPr>
        <w:shd w:val="clear" w:color="auto" w:fill="FFFFFF"/>
        <w:jc w:val="both"/>
        <w:rPr>
          <w:spacing w:val="-1"/>
        </w:rPr>
      </w:pPr>
    </w:p>
    <w:p w:rsidR="00DC02D3" w:rsidRDefault="00DC02D3" w:rsidP="007D5ED3">
      <w:pPr>
        <w:shd w:val="clear" w:color="auto" w:fill="FFFFFF"/>
        <w:jc w:val="both"/>
        <w:rPr>
          <w:spacing w:val="-1"/>
        </w:rPr>
      </w:pPr>
    </w:p>
    <w:p w:rsidR="00DC02D3" w:rsidRDefault="00DC02D3" w:rsidP="007D5ED3">
      <w:pPr>
        <w:shd w:val="clear" w:color="auto" w:fill="FFFFFF"/>
        <w:jc w:val="both"/>
        <w:rPr>
          <w:spacing w:val="-1"/>
        </w:rPr>
      </w:pPr>
    </w:p>
    <w:p w:rsidR="00DC02D3" w:rsidRDefault="00DC02D3" w:rsidP="007D5ED3">
      <w:pPr>
        <w:shd w:val="clear" w:color="auto" w:fill="FFFFFF"/>
        <w:jc w:val="both"/>
        <w:rPr>
          <w:spacing w:val="-1"/>
        </w:rPr>
      </w:pPr>
    </w:p>
    <w:p w:rsidR="00DC02D3" w:rsidRDefault="00DC02D3" w:rsidP="007D5ED3">
      <w:pPr>
        <w:shd w:val="clear" w:color="auto" w:fill="FFFFFF"/>
        <w:jc w:val="both"/>
        <w:rPr>
          <w:spacing w:val="-1"/>
        </w:rPr>
      </w:pPr>
    </w:p>
    <w:p w:rsidR="00DC02D3" w:rsidRDefault="00DC02D3" w:rsidP="007D5ED3">
      <w:pPr>
        <w:shd w:val="clear" w:color="auto" w:fill="FFFFFF"/>
        <w:jc w:val="both"/>
        <w:rPr>
          <w:spacing w:val="-1"/>
        </w:rPr>
      </w:pPr>
    </w:p>
    <w:p w:rsidR="00DC02D3" w:rsidRDefault="00DC02D3" w:rsidP="007D5ED3">
      <w:pPr>
        <w:shd w:val="clear" w:color="auto" w:fill="FFFFFF"/>
        <w:jc w:val="both"/>
        <w:rPr>
          <w:spacing w:val="-1"/>
        </w:rPr>
      </w:pPr>
    </w:p>
    <w:p w:rsidR="00DC02D3" w:rsidRDefault="00DC02D3" w:rsidP="007D5ED3">
      <w:pPr>
        <w:shd w:val="clear" w:color="auto" w:fill="FFFFFF"/>
        <w:jc w:val="both"/>
        <w:rPr>
          <w:spacing w:val="-1"/>
        </w:rPr>
      </w:pPr>
    </w:p>
    <w:p w:rsidR="00DC02D3" w:rsidRDefault="00DC02D3" w:rsidP="007D5ED3">
      <w:pPr>
        <w:shd w:val="clear" w:color="auto" w:fill="FFFFFF"/>
        <w:jc w:val="both"/>
        <w:rPr>
          <w:spacing w:val="-1"/>
        </w:rPr>
      </w:pPr>
    </w:p>
    <w:p w:rsidR="00DC02D3" w:rsidRDefault="00DC02D3" w:rsidP="007D5ED3">
      <w:pPr>
        <w:shd w:val="clear" w:color="auto" w:fill="FFFFFF"/>
        <w:jc w:val="both"/>
        <w:rPr>
          <w:spacing w:val="-1"/>
        </w:rPr>
      </w:pPr>
    </w:p>
    <w:p w:rsidR="00DC02D3" w:rsidRDefault="00DC02D3" w:rsidP="007D5ED3">
      <w:pPr>
        <w:shd w:val="clear" w:color="auto" w:fill="FFFFFF"/>
        <w:jc w:val="both"/>
        <w:rPr>
          <w:spacing w:val="-1"/>
        </w:rPr>
      </w:pPr>
    </w:p>
    <w:p w:rsidR="00DC02D3" w:rsidRDefault="00DC02D3" w:rsidP="007D5ED3">
      <w:pPr>
        <w:shd w:val="clear" w:color="auto" w:fill="FFFFFF"/>
        <w:jc w:val="both"/>
        <w:rPr>
          <w:spacing w:val="-1"/>
        </w:rPr>
      </w:pPr>
    </w:p>
    <w:p w:rsidR="00DC02D3" w:rsidRDefault="00DC02D3" w:rsidP="007D5ED3">
      <w:pPr>
        <w:shd w:val="clear" w:color="auto" w:fill="FFFFFF"/>
        <w:jc w:val="both"/>
        <w:rPr>
          <w:spacing w:val="-1"/>
        </w:rPr>
      </w:pPr>
    </w:p>
    <w:p w:rsidR="00DC02D3" w:rsidRDefault="00DC02D3" w:rsidP="007D5ED3">
      <w:pPr>
        <w:shd w:val="clear" w:color="auto" w:fill="FFFFFF"/>
        <w:jc w:val="both"/>
        <w:rPr>
          <w:spacing w:val="-1"/>
        </w:rPr>
      </w:pPr>
    </w:p>
    <w:p w:rsidR="00DC02D3" w:rsidRDefault="00DC02D3" w:rsidP="007D5ED3">
      <w:pPr>
        <w:shd w:val="clear" w:color="auto" w:fill="FFFFFF"/>
        <w:jc w:val="both"/>
        <w:rPr>
          <w:spacing w:val="-1"/>
        </w:rPr>
      </w:pPr>
    </w:p>
    <w:p w:rsidR="00DC02D3" w:rsidRDefault="00DC02D3" w:rsidP="007D5ED3">
      <w:pPr>
        <w:shd w:val="clear" w:color="auto" w:fill="FFFFFF"/>
        <w:jc w:val="both"/>
        <w:rPr>
          <w:spacing w:val="-1"/>
        </w:rPr>
      </w:pPr>
    </w:p>
    <w:p w:rsidR="00DC02D3" w:rsidRDefault="00DC02D3" w:rsidP="007D5ED3">
      <w:pPr>
        <w:shd w:val="clear" w:color="auto" w:fill="FFFFFF"/>
        <w:jc w:val="both"/>
        <w:rPr>
          <w:spacing w:val="-1"/>
        </w:rPr>
      </w:pPr>
    </w:p>
    <w:p w:rsidR="00DC02D3" w:rsidRDefault="00DC02D3" w:rsidP="007D5ED3">
      <w:pPr>
        <w:shd w:val="clear" w:color="auto" w:fill="FFFFFF"/>
        <w:jc w:val="both"/>
        <w:rPr>
          <w:spacing w:val="-1"/>
        </w:rPr>
      </w:pPr>
    </w:p>
    <w:p w:rsidR="00DC02D3" w:rsidRDefault="00DC02D3" w:rsidP="007D5ED3">
      <w:pPr>
        <w:shd w:val="clear" w:color="auto" w:fill="FFFFFF"/>
        <w:jc w:val="both"/>
        <w:rPr>
          <w:spacing w:val="-1"/>
        </w:rPr>
      </w:pPr>
    </w:p>
    <w:p w:rsidR="00DC02D3" w:rsidRDefault="00DC02D3" w:rsidP="007D5ED3">
      <w:pPr>
        <w:shd w:val="clear" w:color="auto" w:fill="FFFFFF"/>
        <w:jc w:val="both"/>
        <w:rPr>
          <w:spacing w:val="-1"/>
        </w:rPr>
      </w:pPr>
    </w:p>
    <w:p w:rsidR="00DC02D3" w:rsidRDefault="00DC02D3" w:rsidP="007D5ED3">
      <w:pPr>
        <w:shd w:val="clear" w:color="auto" w:fill="FFFFFF"/>
        <w:jc w:val="both"/>
        <w:rPr>
          <w:spacing w:val="-1"/>
        </w:rPr>
      </w:pPr>
    </w:p>
    <w:p w:rsidR="00DC02D3" w:rsidRDefault="00DC02D3" w:rsidP="007D5ED3">
      <w:pPr>
        <w:shd w:val="clear" w:color="auto" w:fill="FFFFFF"/>
        <w:jc w:val="both"/>
        <w:rPr>
          <w:spacing w:val="-1"/>
        </w:rPr>
      </w:pPr>
    </w:p>
    <w:p w:rsidR="00DC02D3" w:rsidRDefault="00DC02D3" w:rsidP="007D5ED3">
      <w:pPr>
        <w:shd w:val="clear" w:color="auto" w:fill="FFFFFF"/>
        <w:jc w:val="both"/>
        <w:rPr>
          <w:spacing w:val="-1"/>
        </w:rPr>
      </w:pPr>
    </w:p>
    <w:p w:rsidR="00DC02D3" w:rsidRDefault="00DC02D3" w:rsidP="007D5ED3">
      <w:pPr>
        <w:shd w:val="clear" w:color="auto" w:fill="FFFFFF"/>
        <w:jc w:val="both"/>
        <w:rPr>
          <w:spacing w:val="-1"/>
        </w:rPr>
      </w:pPr>
    </w:p>
    <w:p w:rsidR="00DC02D3" w:rsidRDefault="00DC02D3" w:rsidP="007D5ED3">
      <w:pPr>
        <w:shd w:val="clear" w:color="auto" w:fill="FFFFFF"/>
        <w:jc w:val="both"/>
        <w:rPr>
          <w:spacing w:val="-1"/>
        </w:rPr>
      </w:pPr>
    </w:p>
    <w:p w:rsidR="00DC02D3" w:rsidRDefault="00DC02D3" w:rsidP="007D5ED3">
      <w:pPr>
        <w:shd w:val="clear" w:color="auto" w:fill="FFFFFF"/>
        <w:jc w:val="both"/>
        <w:rPr>
          <w:spacing w:val="-1"/>
        </w:rPr>
      </w:pPr>
    </w:p>
    <w:p w:rsidR="00DC02D3" w:rsidRDefault="00DC02D3" w:rsidP="007D5ED3">
      <w:pPr>
        <w:shd w:val="clear" w:color="auto" w:fill="FFFFFF"/>
        <w:jc w:val="both"/>
        <w:rPr>
          <w:spacing w:val="-1"/>
        </w:rPr>
      </w:pPr>
    </w:p>
    <w:p w:rsidR="00D60E54" w:rsidRDefault="00D60E54" w:rsidP="007D5ED3">
      <w:pPr>
        <w:shd w:val="clear" w:color="auto" w:fill="FFFFFF"/>
        <w:jc w:val="both"/>
        <w:rPr>
          <w:spacing w:val="-1"/>
        </w:rPr>
      </w:pPr>
    </w:p>
    <w:p w:rsidR="00486F70" w:rsidRDefault="00486F70" w:rsidP="007D5ED3">
      <w:pPr>
        <w:shd w:val="clear" w:color="auto" w:fill="FFFFFF"/>
        <w:jc w:val="both"/>
        <w:rPr>
          <w:spacing w:val="-1"/>
        </w:rPr>
      </w:pPr>
    </w:p>
    <w:p w:rsidR="00486F70" w:rsidRDefault="00486F70" w:rsidP="007D5ED3">
      <w:pPr>
        <w:shd w:val="clear" w:color="auto" w:fill="FFFFFF"/>
        <w:jc w:val="both"/>
        <w:rPr>
          <w:spacing w:val="-1"/>
        </w:rPr>
      </w:pPr>
    </w:p>
    <w:p w:rsidR="00486F70" w:rsidRDefault="00486F70" w:rsidP="007D5ED3">
      <w:pPr>
        <w:shd w:val="clear" w:color="auto" w:fill="FFFFFF"/>
        <w:jc w:val="both"/>
        <w:rPr>
          <w:spacing w:val="-1"/>
        </w:rPr>
      </w:pPr>
    </w:p>
    <w:p w:rsidR="00486F70" w:rsidRDefault="00486F70" w:rsidP="007D5ED3">
      <w:pPr>
        <w:shd w:val="clear" w:color="auto" w:fill="FFFFFF"/>
        <w:jc w:val="both"/>
        <w:rPr>
          <w:spacing w:val="-1"/>
        </w:rPr>
      </w:pPr>
    </w:p>
    <w:p w:rsidR="00486F70" w:rsidRDefault="00486F70" w:rsidP="007D5ED3">
      <w:pPr>
        <w:shd w:val="clear" w:color="auto" w:fill="FFFFFF"/>
        <w:jc w:val="both"/>
        <w:rPr>
          <w:spacing w:val="-1"/>
        </w:rPr>
      </w:pPr>
    </w:p>
    <w:p w:rsidR="00486F70" w:rsidRDefault="00486F70" w:rsidP="007D5ED3">
      <w:pPr>
        <w:shd w:val="clear" w:color="auto" w:fill="FFFFFF"/>
        <w:jc w:val="both"/>
        <w:rPr>
          <w:spacing w:val="-1"/>
        </w:rPr>
      </w:pPr>
    </w:p>
    <w:p w:rsidR="00486F70" w:rsidRDefault="00486F70" w:rsidP="007D5ED3">
      <w:pPr>
        <w:shd w:val="clear" w:color="auto" w:fill="FFFFFF"/>
        <w:jc w:val="both"/>
        <w:rPr>
          <w:spacing w:val="-1"/>
        </w:rPr>
      </w:pPr>
    </w:p>
    <w:p w:rsidR="00054818" w:rsidRPr="007556C2" w:rsidRDefault="00133C41" w:rsidP="00FB4D3D">
      <w:pPr>
        <w:pStyle w:val="Nagwek1"/>
        <w:widowControl w:val="0"/>
        <w:numPr>
          <w:ilvl w:val="0"/>
          <w:numId w:val="3"/>
        </w:numPr>
        <w:tabs>
          <w:tab w:val="clear" w:pos="810"/>
          <w:tab w:val="num" w:pos="426"/>
        </w:tabs>
        <w:suppressAutoHyphens w:val="0"/>
        <w:overflowPunct/>
        <w:ind w:hanging="810"/>
        <w:textAlignment w:val="auto"/>
        <w:rPr>
          <w:rFonts w:ascii="Times New Roman" w:hAnsi="Times New Roman" w:cs="Times New Roman"/>
          <w:sz w:val="28"/>
          <w:szCs w:val="28"/>
        </w:rPr>
      </w:pPr>
      <w:bookmarkStart w:id="271" w:name="_Toc106702974"/>
      <w:bookmarkStart w:id="272" w:name="_Toc270196790"/>
      <w:bookmarkStart w:id="273" w:name="_Toc28553510"/>
      <w:r w:rsidRPr="007556C2">
        <w:rPr>
          <w:rFonts w:ascii="Times New Roman" w:hAnsi="Times New Roman" w:cs="Times New Roman"/>
          <w:sz w:val="28"/>
          <w:szCs w:val="28"/>
        </w:rPr>
        <w:lastRenderedPageBreak/>
        <w:t xml:space="preserve">Instalacja </w:t>
      </w:r>
      <w:r w:rsidR="007948D2" w:rsidRPr="007556C2">
        <w:rPr>
          <w:rFonts w:ascii="Times New Roman" w:hAnsi="Times New Roman" w:cs="Times New Roman"/>
          <w:sz w:val="28"/>
          <w:szCs w:val="28"/>
        </w:rPr>
        <w:t>oddymiania</w:t>
      </w:r>
      <w:bookmarkEnd w:id="273"/>
      <w:r w:rsidR="007948D2" w:rsidRPr="007556C2">
        <w:rPr>
          <w:rFonts w:ascii="Times New Roman" w:hAnsi="Times New Roman" w:cs="Times New Roman"/>
          <w:sz w:val="28"/>
          <w:szCs w:val="28"/>
        </w:rPr>
        <w:t xml:space="preserve"> </w:t>
      </w:r>
    </w:p>
    <w:p w:rsidR="001F753D" w:rsidRPr="007556C2" w:rsidRDefault="001F753D" w:rsidP="001F753D">
      <w:pPr>
        <w:widowControl w:val="0"/>
        <w:shd w:val="clear" w:color="auto" w:fill="FFFFFF"/>
        <w:tabs>
          <w:tab w:val="left" w:pos="571"/>
        </w:tabs>
        <w:suppressAutoHyphens/>
        <w:autoSpaceDE w:val="0"/>
        <w:autoSpaceDN w:val="0"/>
        <w:adjustRightInd w:val="0"/>
        <w:rPr>
          <w:b/>
          <w:bCs/>
          <w:lang w:eastAsia="ar-SA"/>
        </w:rPr>
      </w:pPr>
    </w:p>
    <w:p w:rsidR="001F753D" w:rsidRPr="007556C2" w:rsidRDefault="001F753D" w:rsidP="00FB4D3D">
      <w:pPr>
        <w:pStyle w:val="Akapitzlist"/>
        <w:keepNext/>
        <w:widowControl w:val="0"/>
        <w:numPr>
          <w:ilvl w:val="1"/>
          <w:numId w:val="18"/>
        </w:numPr>
        <w:suppressAutoHyphens/>
        <w:autoSpaceDE w:val="0"/>
        <w:autoSpaceDN w:val="0"/>
        <w:adjustRightInd w:val="0"/>
        <w:outlineLvl w:val="0"/>
        <w:rPr>
          <w:b/>
          <w:bCs/>
          <w:szCs w:val="20"/>
        </w:rPr>
      </w:pPr>
      <w:bookmarkStart w:id="274" w:name="_Toc3981983"/>
      <w:bookmarkStart w:id="275" w:name="_Toc28553511"/>
      <w:r w:rsidRPr="007556C2">
        <w:rPr>
          <w:b/>
          <w:bCs/>
          <w:szCs w:val="20"/>
        </w:rPr>
        <w:t>Opis działania systemu oddymiania</w:t>
      </w:r>
      <w:bookmarkEnd w:id="274"/>
      <w:bookmarkEnd w:id="275"/>
    </w:p>
    <w:p w:rsidR="001F753D" w:rsidRDefault="001F753D" w:rsidP="001F753D">
      <w:pPr>
        <w:keepNext/>
        <w:widowControl w:val="0"/>
        <w:autoSpaceDE w:val="0"/>
        <w:autoSpaceDN w:val="0"/>
        <w:adjustRightInd w:val="0"/>
        <w:ind w:left="180"/>
        <w:outlineLvl w:val="0"/>
        <w:rPr>
          <w:rFonts w:ascii="Arial" w:hAnsi="Arial" w:cs="Arial"/>
          <w:b/>
          <w:bCs/>
          <w:szCs w:val="20"/>
        </w:rPr>
      </w:pPr>
    </w:p>
    <w:p w:rsidR="001F753D" w:rsidRPr="00F75C84" w:rsidRDefault="001F753D" w:rsidP="001F753D">
      <w:pPr>
        <w:suppressAutoHyphens/>
        <w:ind w:firstLine="540"/>
        <w:jc w:val="both"/>
        <w:rPr>
          <w:lang w:eastAsia="ar-SA"/>
        </w:rPr>
      </w:pPr>
      <w:r>
        <w:rPr>
          <w:rFonts w:ascii="Arial" w:hAnsi="Arial" w:cs="Arial"/>
          <w:sz w:val="22"/>
          <w:szCs w:val="22"/>
        </w:rPr>
        <w:t xml:space="preserve">W </w:t>
      </w:r>
      <w:r w:rsidRPr="00F75C84">
        <w:rPr>
          <w:lang w:eastAsia="ar-SA"/>
        </w:rPr>
        <w:t>budynku wykonana zostanie instalacja oddymiania grawitacyjnego klat</w:t>
      </w:r>
      <w:r>
        <w:rPr>
          <w:lang w:eastAsia="ar-SA"/>
        </w:rPr>
        <w:t>ki</w:t>
      </w:r>
      <w:r w:rsidRPr="00F75C84">
        <w:rPr>
          <w:lang w:eastAsia="ar-SA"/>
        </w:rPr>
        <w:t xml:space="preserve"> schodow</w:t>
      </w:r>
      <w:r>
        <w:rPr>
          <w:lang w:eastAsia="ar-SA"/>
        </w:rPr>
        <w:t xml:space="preserve">ej </w:t>
      </w:r>
      <w:r w:rsidRPr="00F75C84">
        <w:rPr>
          <w:lang w:eastAsia="ar-SA"/>
        </w:rPr>
        <w:t>obsługując</w:t>
      </w:r>
      <w:r>
        <w:rPr>
          <w:lang w:eastAsia="ar-SA"/>
        </w:rPr>
        <w:t>ej</w:t>
      </w:r>
      <w:r w:rsidRPr="00F75C84">
        <w:rPr>
          <w:lang w:eastAsia="ar-SA"/>
        </w:rPr>
        <w:t xml:space="preserve"> budynek – służących jako pionowe drogi komunikacji ogólnej i drogi ewakuacyjne.</w:t>
      </w:r>
      <w:r>
        <w:rPr>
          <w:lang w:eastAsia="ar-SA"/>
        </w:rPr>
        <w:t xml:space="preserve"> </w:t>
      </w:r>
      <w:r w:rsidRPr="00F75C84">
        <w:rPr>
          <w:lang w:eastAsia="ar-SA"/>
        </w:rPr>
        <w:t>Instalację oddymiania grawitacyjnego oparto na działaniu automatycznie otwieranych okien</w:t>
      </w:r>
      <w:r>
        <w:rPr>
          <w:lang w:eastAsia="ar-SA"/>
        </w:rPr>
        <w:t xml:space="preserve"> </w:t>
      </w:r>
      <w:r w:rsidRPr="00F75C84">
        <w:rPr>
          <w:lang w:eastAsia="ar-SA"/>
        </w:rPr>
        <w:t>oddymiających, umieszczonych w</w:t>
      </w:r>
      <w:r>
        <w:rPr>
          <w:lang w:eastAsia="ar-SA"/>
        </w:rPr>
        <w:t xml:space="preserve"> </w:t>
      </w:r>
      <w:r w:rsidRPr="00F75C84">
        <w:rPr>
          <w:lang w:eastAsia="ar-SA"/>
        </w:rPr>
        <w:t>najwyższy</w:t>
      </w:r>
      <w:r>
        <w:rPr>
          <w:lang w:eastAsia="ar-SA"/>
        </w:rPr>
        <w:t>m punkcie</w:t>
      </w:r>
      <w:r w:rsidRPr="00F75C84">
        <w:rPr>
          <w:lang w:eastAsia="ar-SA"/>
        </w:rPr>
        <w:t xml:space="preserve"> klat</w:t>
      </w:r>
      <w:r>
        <w:rPr>
          <w:lang w:eastAsia="ar-SA"/>
        </w:rPr>
        <w:t>ki</w:t>
      </w:r>
      <w:r w:rsidRPr="00F75C84">
        <w:rPr>
          <w:lang w:eastAsia="ar-SA"/>
        </w:rPr>
        <w:t xml:space="preserve"> schodow</w:t>
      </w:r>
      <w:r>
        <w:rPr>
          <w:lang w:eastAsia="ar-SA"/>
        </w:rPr>
        <w:t>ej</w:t>
      </w:r>
      <w:r w:rsidRPr="00F75C84">
        <w:rPr>
          <w:lang w:eastAsia="ar-SA"/>
        </w:rPr>
        <w:t>. Dopływ powietrza uzupełniającego do klat</w:t>
      </w:r>
      <w:r>
        <w:rPr>
          <w:lang w:eastAsia="ar-SA"/>
        </w:rPr>
        <w:t>ki</w:t>
      </w:r>
      <w:r w:rsidRPr="00F75C84">
        <w:rPr>
          <w:lang w:eastAsia="ar-SA"/>
        </w:rPr>
        <w:t xml:space="preserve"> będzie</w:t>
      </w:r>
      <w:r>
        <w:rPr>
          <w:lang w:eastAsia="ar-SA"/>
        </w:rPr>
        <w:t xml:space="preserve"> </w:t>
      </w:r>
      <w:r w:rsidRPr="00F75C84">
        <w:rPr>
          <w:lang w:eastAsia="ar-SA"/>
        </w:rPr>
        <w:t>re</w:t>
      </w:r>
      <w:r>
        <w:rPr>
          <w:lang w:eastAsia="ar-SA"/>
        </w:rPr>
        <w:t xml:space="preserve">alizowana przez otwarcie drzwi </w:t>
      </w:r>
      <w:r w:rsidRPr="00F75C84">
        <w:rPr>
          <w:lang w:eastAsia="ar-SA"/>
        </w:rPr>
        <w:t xml:space="preserve"> na najniższe</w:t>
      </w:r>
      <w:r>
        <w:rPr>
          <w:lang w:eastAsia="ar-SA"/>
        </w:rPr>
        <w:t>j kondygnacji</w:t>
      </w:r>
      <w:r w:rsidRPr="00F75C84">
        <w:rPr>
          <w:lang w:eastAsia="ar-SA"/>
        </w:rPr>
        <w:t>.</w:t>
      </w:r>
    </w:p>
    <w:p w:rsidR="001F753D" w:rsidRPr="00F75C84" w:rsidRDefault="001F753D" w:rsidP="001F753D">
      <w:pPr>
        <w:suppressAutoHyphens/>
        <w:ind w:firstLine="540"/>
        <w:jc w:val="both"/>
        <w:rPr>
          <w:lang w:eastAsia="ar-SA"/>
        </w:rPr>
      </w:pPr>
      <w:r w:rsidRPr="00F75C84">
        <w:rPr>
          <w:lang w:eastAsia="ar-SA"/>
        </w:rPr>
        <w:t>Wyzwalanie instalacji oddymiania realizowane jest na dwa sposoby, ręcznie</w:t>
      </w:r>
      <w:r>
        <w:rPr>
          <w:lang w:eastAsia="ar-SA"/>
        </w:rPr>
        <w:t xml:space="preserve"> </w:t>
      </w:r>
      <w:r w:rsidRPr="00F75C84">
        <w:rPr>
          <w:lang w:eastAsia="ar-SA"/>
        </w:rPr>
        <w:t>i automatycznie. Ręczne wyzwalanie poprzez zbicie szybki i wciśnięciu przycisku „Alarm”</w:t>
      </w:r>
      <w:r>
        <w:rPr>
          <w:lang w:eastAsia="ar-SA"/>
        </w:rPr>
        <w:t xml:space="preserve"> </w:t>
      </w:r>
      <w:r w:rsidRPr="00F75C84">
        <w:rPr>
          <w:lang w:eastAsia="ar-SA"/>
        </w:rPr>
        <w:t>w przyciskach oddymiania zlokalizowanych w obrębie klatki schodowej, przy drzwiach</w:t>
      </w:r>
      <w:r>
        <w:rPr>
          <w:lang w:eastAsia="ar-SA"/>
        </w:rPr>
        <w:t xml:space="preserve"> </w:t>
      </w:r>
      <w:r w:rsidRPr="00F75C84">
        <w:rPr>
          <w:lang w:eastAsia="ar-SA"/>
        </w:rPr>
        <w:t>ewakuacyjnych. Automatyczne wyzwalanie przez zadziałanie czujek dymu zlok</w:t>
      </w:r>
      <w:r>
        <w:rPr>
          <w:lang w:eastAsia="ar-SA"/>
        </w:rPr>
        <w:t>alizowanych na klatce schodowej.</w:t>
      </w:r>
    </w:p>
    <w:p w:rsidR="001F753D" w:rsidRPr="00F75C84" w:rsidRDefault="001F753D" w:rsidP="001F753D">
      <w:pPr>
        <w:suppressAutoHyphens/>
        <w:ind w:firstLine="540"/>
        <w:jc w:val="both"/>
        <w:rPr>
          <w:lang w:eastAsia="ar-SA"/>
        </w:rPr>
      </w:pPr>
      <w:r w:rsidRPr="00F75C84">
        <w:rPr>
          <w:lang w:eastAsia="ar-SA"/>
        </w:rPr>
        <w:t xml:space="preserve">Sterowanie i zasilanie instalacji realizowane jest przez centrale oddymiania. </w:t>
      </w:r>
    </w:p>
    <w:p w:rsidR="001F753D" w:rsidRPr="00BB28B8" w:rsidRDefault="001F753D" w:rsidP="001F753D">
      <w:pPr>
        <w:suppressAutoHyphens/>
        <w:ind w:firstLine="540"/>
        <w:jc w:val="both"/>
        <w:rPr>
          <w:lang w:eastAsia="ar-SA"/>
        </w:rPr>
      </w:pPr>
      <w:r w:rsidRPr="00F75C84">
        <w:rPr>
          <w:lang w:eastAsia="ar-SA"/>
        </w:rPr>
        <w:t>Dodatkową funkcją użytkową zintegrowaną z systemem jest naturalna wentylacja poprzez</w:t>
      </w:r>
      <w:r>
        <w:rPr>
          <w:lang w:eastAsia="ar-SA"/>
        </w:rPr>
        <w:t xml:space="preserve"> </w:t>
      </w:r>
      <w:r w:rsidRPr="00F75C84">
        <w:rPr>
          <w:lang w:eastAsia="ar-SA"/>
        </w:rPr>
        <w:t>podłączenie przycisków przewietrzania. W sytuacji zagrożenia pożarowego funkcje przewietrzania</w:t>
      </w:r>
      <w:r>
        <w:rPr>
          <w:lang w:eastAsia="ar-SA"/>
        </w:rPr>
        <w:t xml:space="preserve"> </w:t>
      </w:r>
      <w:r w:rsidRPr="00F75C84">
        <w:rPr>
          <w:lang w:eastAsia="ar-SA"/>
        </w:rPr>
        <w:t>są blokowane pozwalając na otwarcie się klap dymowych w każdych warunkach atmosferycznych</w:t>
      </w:r>
      <w:r>
        <w:rPr>
          <w:lang w:eastAsia="ar-SA"/>
        </w:rPr>
        <w:t xml:space="preserve"> </w:t>
      </w:r>
      <w:r w:rsidRPr="00F75C84">
        <w:rPr>
          <w:lang w:eastAsia="ar-SA"/>
        </w:rPr>
        <w:t>ponieważ realizacja funkcji oddymiania stanowi priorytet.</w:t>
      </w:r>
    </w:p>
    <w:p w:rsidR="001F753D" w:rsidRPr="00702042" w:rsidRDefault="001F753D" w:rsidP="001F753D">
      <w:pPr>
        <w:keepNext/>
        <w:widowControl w:val="0"/>
        <w:autoSpaceDE w:val="0"/>
        <w:autoSpaceDN w:val="0"/>
        <w:adjustRightInd w:val="0"/>
        <w:ind w:left="180"/>
        <w:outlineLvl w:val="0"/>
        <w:rPr>
          <w:rFonts w:ascii="Arial" w:hAnsi="Arial" w:cs="Arial"/>
          <w:b/>
          <w:bCs/>
          <w:szCs w:val="20"/>
        </w:rPr>
      </w:pPr>
    </w:p>
    <w:p w:rsidR="001F753D" w:rsidRPr="007556C2" w:rsidRDefault="001F753D" w:rsidP="00FB4D3D">
      <w:pPr>
        <w:pStyle w:val="Akapitzlist"/>
        <w:keepNext/>
        <w:widowControl w:val="0"/>
        <w:numPr>
          <w:ilvl w:val="1"/>
          <w:numId w:val="18"/>
        </w:numPr>
        <w:tabs>
          <w:tab w:val="num" w:pos="1440"/>
        </w:tabs>
        <w:suppressAutoHyphens/>
        <w:autoSpaceDE w:val="0"/>
        <w:autoSpaceDN w:val="0"/>
        <w:adjustRightInd w:val="0"/>
        <w:outlineLvl w:val="0"/>
        <w:rPr>
          <w:b/>
          <w:bCs/>
          <w:szCs w:val="20"/>
        </w:rPr>
      </w:pPr>
      <w:bookmarkStart w:id="276" w:name="_Toc309770686"/>
      <w:bookmarkStart w:id="277" w:name="_Toc321829791"/>
      <w:bookmarkStart w:id="278" w:name="_Toc400529852"/>
      <w:bookmarkStart w:id="279" w:name="_Toc489716380"/>
      <w:bookmarkStart w:id="280" w:name="_Toc3981984"/>
      <w:bookmarkStart w:id="281" w:name="_Toc28553512"/>
      <w:r w:rsidRPr="007556C2">
        <w:rPr>
          <w:b/>
          <w:bCs/>
          <w:szCs w:val="20"/>
        </w:rPr>
        <w:t>Obliczenia powierzchni oddymiania</w:t>
      </w:r>
      <w:bookmarkEnd w:id="276"/>
      <w:bookmarkEnd w:id="277"/>
      <w:bookmarkEnd w:id="278"/>
      <w:bookmarkEnd w:id="279"/>
      <w:bookmarkEnd w:id="280"/>
      <w:bookmarkEnd w:id="281"/>
      <w:r w:rsidRPr="007556C2">
        <w:rPr>
          <w:b/>
          <w:bCs/>
          <w:szCs w:val="20"/>
        </w:rPr>
        <w:t xml:space="preserve"> </w:t>
      </w:r>
    </w:p>
    <w:p w:rsidR="001F753D" w:rsidRPr="00702042" w:rsidRDefault="001F753D" w:rsidP="001F753D">
      <w:pPr>
        <w:suppressAutoHyphens/>
        <w:rPr>
          <w:lang w:eastAsia="ar-SA"/>
        </w:rPr>
      </w:pPr>
    </w:p>
    <w:p w:rsidR="001F753D" w:rsidRDefault="001F753D" w:rsidP="001F753D">
      <w:pPr>
        <w:suppressAutoHyphens/>
        <w:ind w:firstLine="540"/>
        <w:jc w:val="both"/>
        <w:rPr>
          <w:lang w:eastAsia="ar-SA"/>
        </w:rPr>
      </w:pPr>
      <w:r w:rsidRPr="00702042">
        <w:rPr>
          <w:lang w:eastAsia="ar-SA"/>
        </w:rPr>
        <w:t xml:space="preserve">Zgodnie z Polską Normą PN-B-02877-4 wymagana powierzchnia czynna oddymiania na klatce schodowej powinna wynosić co najmniej 5% powierzchni rzutu poziomego podłogi tej klatki schodowej. </w:t>
      </w:r>
    </w:p>
    <w:p w:rsidR="001F753D" w:rsidRDefault="001F753D" w:rsidP="001F753D">
      <w:pPr>
        <w:suppressAutoHyphens/>
        <w:ind w:firstLine="540"/>
        <w:jc w:val="both"/>
        <w:rPr>
          <w:lang w:eastAsia="ar-SA"/>
        </w:rPr>
      </w:pPr>
      <w:r>
        <w:rPr>
          <w:lang w:eastAsia="ar-SA"/>
        </w:rPr>
        <w:t>W przypadku poniżej przyjęto otwory oddymiające i napowietrzające na podstawie wykonanej symulacji komputerowej CFD</w:t>
      </w:r>
      <w:r w:rsidRPr="00E74C34">
        <w:rPr>
          <w:spacing w:val="-1"/>
        </w:rPr>
        <w:t xml:space="preserve"> </w:t>
      </w:r>
      <w:r>
        <w:rPr>
          <w:spacing w:val="-1"/>
        </w:rPr>
        <w:t>przez rzeczoznawcę do spraw zabezpieczeń pożarowych mgr inż. Dariusza Solkę.</w:t>
      </w:r>
    </w:p>
    <w:p w:rsidR="001F753D" w:rsidRPr="00702042" w:rsidRDefault="001F753D" w:rsidP="001F753D">
      <w:pPr>
        <w:suppressAutoHyphens/>
        <w:ind w:firstLine="540"/>
        <w:jc w:val="both"/>
        <w:rPr>
          <w:lang w:eastAsia="ar-SA"/>
        </w:rPr>
      </w:pPr>
    </w:p>
    <w:p w:rsidR="001F753D" w:rsidRDefault="001F753D" w:rsidP="001F753D">
      <w:pPr>
        <w:suppressAutoHyphens/>
        <w:ind w:firstLine="540"/>
        <w:jc w:val="both"/>
        <w:rPr>
          <w:lang w:eastAsia="ar-SA"/>
        </w:rPr>
      </w:pPr>
      <w:r>
        <w:rPr>
          <w:lang w:eastAsia="ar-SA"/>
        </w:rPr>
        <w:t>Odprowadzenie dymu z przestrzeni klatki schodowej projektuje się poprzez okno oddymiające o  wymiarach geometrycznych 1,5m x 1,8m i okno 1,15m x 1,5m na poziomie drugiego piętra kondygnacji nadziemnej w przestrzeni klatki schodowej i otwierane siłownikami elektrycznymi sterowanym przez system wykrywania dymu.</w:t>
      </w:r>
    </w:p>
    <w:p w:rsidR="001F753D" w:rsidRDefault="001F753D" w:rsidP="001F753D">
      <w:pPr>
        <w:suppressAutoHyphens/>
        <w:ind w:firstLine="540"/>
        <w:jc w:val="both"/>
        <w:rPr>
          <w:lang w:eastAsia="ar-SA"/>
        </w:rPr>
      </w:pPr>
      <w:r>
        <w:rPr>
          <w:lang w:eastAsia="ar-SA"/>
        </w:rPr>
        <w:t>Napowietrzanie w systemie oddymiania dla przedmiotowej klatki realizowane poprzez drzwi dwuskrzydłowe o łącznej szerokości w świetle 1,</w:t>
      </w:r>
      <w:r w:rsidR="000C2213">
        <w:rPr>
          <w:lang w:eastAsia="ar-SA"/>
        </w:rPr>
        <w:t>2</w:t>
      </w:r>
      <w:r>
        <w:rPr>
          <w:lang w:eastAsia="ar-SA"/>
        </w:rPr>
        <w:t>m i wysokości 2,</w:t>
      </w:r>
      <w:r w:rsidR="000C2213">
        <w:rPr>
          <w:lang w:eastAsia="ar-SA"/>
        </w:rPr>
        <w:t>0</w:t>
      </w:r>
      <w:r>
        <w:rPr>
          <w:lang w:eastAsia="ar-SA"/>
        </w:rPr>
        <w:t>m, uruchamiane w systemie automatycznym za pomocą siłowników elektrycznych otwierających otwór napowietrzający.</w:t>
      </w:r>
    </w:p>
    <w:p w:rsidR="001F753D" w:rsidRDefault="001F753D" w:rsidP="001F753D">
      <w:pPr>
        <w:suppressAutoHyphens/>
        <w:ind w:firstLine="540"/>
        <w:jc w:val="both"/>
        <w:rPr>
          <w:lang w:eastAsia="ar-SA"/>
        </w:rPr>
      </w:pPr>
      <w:r>
        <w:rPr>
          <w:lang w:eastAsia="ar-SA"/>
        </w:rPr>
        <w:t>Oddymianie uruchamiane poprzez centralę sterującą Systemem oddymiania współpracującą z czujkami dymu umieszczonymi na każdej kondygnacji oraz Ręcznymi Przyciskami Oddymiania zlokalizowanymi również na każdej kondygnacji.</w:t>
      </w:r>
    </w:p>
    <w:p w:rsidR="001F753D" w:rsidRPr="00702042" w:rsidRDefault="001F753D" w:rsidP="001F753D">
      <w:pPr>
        <w:suppressAutoHyphens/>
        <w:ind w:firstLine="540"/>
        <w:jc w:val="both"/>
        <w:rPr>
          <w:lang w:eastAsia="ar-SA"/>
        </w:rPr>
      </w:pPr>
    </w:p>
    <w:p w:rsidR="001F753D" w:rsidRPr="007556C2" w:rsidRDefault="001F753D" w:rsidP="00FB4D3D">
      <w:pPr>
        <w:pStyle w:val="Akapitzlist"/>
        <w:keepNext/>
        <w:widowControl w:val="0"/>
        <w:numPr>
          <w:ilvl w:val="1"/>
          <w:numId w:val="18"/>
        </w:numPr>
        <w:tabs>
          <w:tab w:val="num" w:pos="1440"/>
        </w:tabs>
        <w:suppressAutoHyphens/>
        <w:autoSpaceDE w:val="0"/>
        <w:autoSpaceDN w:val="0"/>
        <w:adjustRightInd w:val="0"/>
        <w:outlineLvl w:val="0"/>
        <w:rPr>
          <w:b/>
          <w:bCs/>
          <w:szCs w:val="20"/>
        </w:rPr>
      </w:pPr>
      <w:bookmarkStart w:id="282" w:name="_Toc235721344"/>
      <w:bookmarkStart w:id="283" w:name="_Toc282270592"/>
      <w:r w:rsidRPr="00702042">
        <w:rPr>
          <w:rFonts w:ascii="Arial" w:hAnsi="Arial" w:cs="Arial"/>
          <w:b/>
          <w:bCs/>
          <w:szCs w:val="20"/>
        </w:rPr>
        <w:t xml:space="preserve"> </w:t>
      </w:r>
      <w:bookmarkStart w:id="284" w:name="_Toc309770687"/>
      <w:bookmarkStart w:id="285" w:name="_Toc321829792"/>
      <w:bookmarkStart w:id="286" w:name="_Toc400529853"/>
      <w:bookmarkStart w:id="287" w:name="_Toc489716381"/>
      <w:bookmarkStart w:id="288" w:name="_Toc3981985"/>
      <w:bookmarkStart w:id="289" w:name="_Toc28553513"/>
      <w:r w:rsidRPr="007556C2">
        <w:rPr>
          <w:b/>
          <w:bCs/>
          <w:szCs w:val="20"/>
        </w:rPr>
        <w:t>Centrala oddymiania.</w:t>
      </w:r>
      <w:bookmarkEnd w:id="282"/>
      <w:bookmarkEnd w:id="283"/>
      <w:bookmarkEnd w:id="284"/>
      <w:bookmarkEnd w:id="285"/>
      <w:bookmarkEnd w:id="286"/>
      <w:bookmarkEnd w:id="287"/>
      <w:bookmarkEnd w:id="288"/>
      <w:bookmarkEnd w:id="289"/>
    </w:p>
    <w:p w:rsidR="001F753D" w:rsidRPr="00702042" w:rsidRDefault="001F753D" w:rsidP="001F753D">
      <w:pPr>
        <w:suppressAutoHyphens/>
        <w:rPr>
          <w:lang w:eastAsia="ar-SA"/>
        </w:rPr>
      </w:pPr>
    </w:p>
    <w:p w:rsidR="001F753D" w:rsidRPr="00702042" w:rsidRDefault="001F753D" w:rsidP="001F753D">
      <w:pPr>
        <w:suppressAutoHyphens/>
        <w:ind w:firstLine="540"/>
        <w:jc w:val="both"/>
        <w:rPr>
          <w:lang w:eastAsia="ar-SA"/>
        </w:rPr>
      </w:pPr>
      <w:r w:rsidRPr="00702042">
        <w:rPr>
          <w:lang w:eastAsia="ar-SA"/>
        </w:rPr>
        <w:t xml:space="preserve"> Zaprojektowano centrale sterującą systemem oddymiania grawitacyjnego pożaru typu </w:t>
      </w:r>
      <w:r>
        <w:rPr>
          <w:lang w:eastAsia="ar-SA"/>
        </w:rPr>
        <w:t>UCS 6000</w:t>
      </w:r>
      <w:r w:rsidRPr="00702042">
        <w:rPr>
          <w:lang w:eastAsia="ar-SA"/>
        </w:rPr>
        <w:t>.</w:t>
      </w:r>
    </w:p>
    <w:p w:rsidR="001F753D" w:rsidRPr="00702042" w:rsidRDefault="001F753D" w:rsidP="001F753D">
      <w:pPr>
        <w:suppressAutoHyphens/>
        <w:ind w:firstLine="540"/>
        <w:jc w:val="both"/>
        <w:rPr>
          <w:lang w:eastAsia="ar-SA"/>
        </w:rPr>
      </w:pPr>
      <w:r w:rsidRPr="00702042">
        <w:rPr>
          <w:lang w:eastAsia="ar-SA"/>
        </w:rPr>
        <w:t>Centrala zlokalizowana zostanie na ścianie klatki schodowej. Zasilanie centrali zostanie z przed wyłącznika głównego prądu poprzez wydzielone zabezpieczenie przewodem typu NHXH-J FE180/E90 3x2,5 0,6/1kV</w:t>
      </w:r>
      <w:r>
        <w:rPr>
          <w:lang w:eastAsia="ar-SA"/>
        </w:rPr>
        <w:t xml:space="preserve"> w rozdzielni TEP</w:t>
      </w:r>
      <w:r w:rsidRPr="00702042">
        <w:rPr>
          <w:lang w:eastAsia="ar-SA"/>
        </w:rPr>
        <w:t xml:space="preserve">. Pole zasilające i bezpiecznik dla centrali oddymiania powinien być odpowiednio oznaczony (barwą czerwoną i numerem </w:t>
      </w:r>
      <w:r w:rsidRPr="00702042">
        <w:rPr>
          <w:lang w:eastAsia="ar-SA"/>
        </w:rPr>
        <w:lastRenderedPageBreak/>
        <w:t xml:space="preserve">centrali lub w sposób opisowy). Zaleca się, aby jeden bezpiecznik sieciowy na polu zabezpieczał tylko centralę oddymiania.  </w:t>
      </w:r>
    </w:p>
    <w:p w:rsidR="001F753D" w:rsidRPr="00702042" w:rsidRDefault="001F753D" w:rsidP="001F753D">
      <w:pPr>
        <w:suppressAutoHyphens/>
        <w:ind w:firstLine="540"/>
        <w:jc w:val="both"/>
        <w:rPr>
          <w:lang w:eastAsia="ar-SA"/>
        </w:rPr>
      </w:pPr>
      <w:r w:rsidRPr="00702042">
        <w:rPr>
          <w:lang w:eastAsia="ar-SA"/>
        </w:rPr>
        <w:t xml:space="preserve"> Niedopuszczalne jest podłączanie do bezpiecznika centrali jakichkolwiek innych odbiorników. Zasilanie rezerwowe realizowane jest z własnej baterii akumulatorów.</w:t>
      </w:r>
    </w:p>
    <w:p w:rsidR="001F753D" w:rsidRPr="00702042" w:rsidRDefault="001F753D" w:rsidP="001F753D">
      <w:pPr>
        <w:suppressAutoHyphens/>
        <w:ind w:firstLine="540"/>
        <w:jc w:val="both"/>
        <w:rPr>
          <w:lang w:eastAsia="ar-SA"/>
        </w:rPr>
      </w:pPr>
      <w:r w:rsidRPr="00702042">
        <w:rPr>
          <w:lang w:eastAsia="ar-SA"/>
        </w:rPr>
        <w:t xml:space="preserve">Z centrali oddymiania COD wyprowadzone zostanie zasilanie do siłownika okna oddymiającego klatki schodowej oraz siłownika drzwi napowietrzających przewodem </w:t>
      </w:r>
      <w:proofErr w:type="spellStart"/>
      <w:r w:rsidRPr="00702042">
        <w:rPr>
          <w:lang w:eastAsia="ar-SA"/>
        </w:rPr>
        <w:t>HDGs</w:t>
      </w:r>
      <w:proofErr w:type="spellEnd"/>
      <w:r w:rsidRPr="00702042">
        <w:rPr>
          <w:lang w:eastAsia="ar-SA"/>
        </w:rPr>
        <w:t xml:space="preserve"> 3x2,5 mm2.</w:t>
      </w:r>
    </w:p>
    <w:p w:rsidR="001F753D" w:rsidRDefault="001F753D" w:rsidP="001F753D">
      <w:pPr>
        <w:suppressAutoHyphens/>
        <w:ind w:firstLine="540"/>
        <w:jc w:val="both"/>
        <w:rPr>
          <w:lang w:eastAsia="ar-SA"/>
        </w:rPr>
      </w:pPr>
      <w:r w:rsidRPr="00702042">
        <w:rPr>
          <w:lang w:eastAsia="ar-SA"/>
        </w:rPr>
        <w:t xml:space="preserve">Obwód ręcznych przycisków oddymiania wykonać przewodem </w:t>
      </w:r>
      <w:proofErr w:type="spellStart"/>
      <w:r w:rsidRPr="00702042">
        <w:rPr>
          <w:lang w:eastAsia="ar-SA"/>
        </w:rPr>
        <w:t>HTKSHekw</w:t>
      </w:r>
      <w:proofErr w:type="spellEnd"/>
      <w:r w:rsidRPr="00702042">
        <w:rPr>
          <w:lang w:eastAsia="ar-SA"/>
        </w:rPr>
        <w:t xml:space="preserve"> 4x2x0,8 mm2 </w:t>
      </w:r>
      <w:proofErr w:type="spellStart"/>
      <w:r w:rsidRPr="00702042">
        <w:rPr>
          <w:lang w:eastAsia="ar-SA"/>
        </w:rPr>
        <w:t>Ph</w:t>
      </w:r>
      <w:proofErr w:type="spellEnd"/>
      <w:r w:rsidRPr="00702042">
        <w:rPr>
          <w:lang w:eastAsia="ar-SA"/>
        </w:rPr>
        <w:t xml:space="preserve"> 90. </w:t>
      </w:r>
    </w:p>
    <w:p w:rsidR="001F753D" w:rsidRPr="00702042" w:rsidRDefault="001F753D" w:rsidP="001F753D">
      <w:pPr>
        <w:suppressAutoHyphens/>
        <w:ind w:firstLine="540"/>
        <w:jc w:val="both"/>
        <w:rPr>
          <w:rFonts w:ascii="Arial" w:hAnsi="Arial" w:cs="Arial"/>
          <w:b/>
          <w:bCs/>
          <w:szCs w:val="20"/>
        </w:rPr>
      </w:pPr>
    </w:p>
    <w:p w:rsidR="001F753D" w:rsidRPr="007556C2" w:rsidRDefault="001F753D" w:rsidP="00FB4D3D">
      <w:pPr>
        <w:pStyle w:val="Akapitzlist"/>
        <w:keepNext/>
        <w:widowControl w:val="0"/>
        <w:numPr>
          <w:ilvl w:val="1"/>
          <w:numId w:val="18"/>
        </w:numPr>
        <w:tabs>
          <w:tab w:val="num" w:pos="1440"/>
        </w:tabs>
        <w:suppressAutoHyphens/>
        <w:autoSpaceDE w:val="0"/>
        <w:autoSpaceDN w:val="0"/>
        <w:adjustRightInd w:val="0"/>
        <w:outlineLvl w:val="0"/>
        <w:rPr>
          <w:b/>
          <w:bCs/>
          <w:szCs w:val="20"/>
        </w:rPr>
      </w:pPr>
      <w:bookmarkStart w:id="290" w:name="_Toc235721345"/>
      <w:bookmarkStart w:id="291" w:name="_Toc282270593"/>
      <w:bookmarkStart w:id="292" w:name="_Toc309770688"/>
      <w:bookmarkStart w:id="293" w:name="_Toc321829793"/>
      <w:bookmarkStart w:id="294" w:name="_Toc400529854"/>
      <w:bookmarkStart w:id="295" w:name="_Toc489716382"/>
      <w:bookmarkStart w:id="296" w:name="_Toc3981986"/>
      <w:bookmarkStart w:id="297" w:name="_Toc28553514"/>
      <w:r w:rsidRPr="007556C2">
        <w:rPr>
          <w:b/>
          <w:bCs/>
          <w:szCs w:val="20"/>
        </w:rPr>
        <w:t>Okna oddymiające.</w:t>
      </w:r>
      <w:bookmarkEnd w:id="290"/>
      <w:bookmarkEnd w:id="291"/>
      <w:bookmarkEnd w:id="292"/>
      <w:bookmarkEnd w:id="293"/>
      <w:bookmarkEnd w:id="294"/>
      <w:bookmarkEnd w:id="295"/>
      <w:bookmarkEnd w:id="296"/>
      <w:bookmarkEnd w:id="297"/>
    </w:p>
    <w:p w:rsidR="001F753D" w:rsidRPr="00702042" w:rsidRDefault="001F753D" w:rsidP="001F753D">
      <w:pPr>
        <w:suppressAutoHyphens/>
        <w:rPr>
          <w:lang w:eastAsia="ar-SA"/>
        </w:rPr>
      </w:pPr>
    </w:p>
    <w:p w:rsidR="001F753D" w:rsidRPr="00702042" w:rsidRDefault="001F753D" w:rsidP="001F753D">
      <w:pPr>
        <w:autoSpaceDE w:val="0"/>
        <w:autoSpaceDN w:val="0"/>
        <w:adjustRightInd w:val="0"/>
        <w:ind w:firstLine="540"/>
        <w:jc w:val="both"/>
        <w:rPr>
          <w:color w:val="000000"/>
        </w:rPr>
      </w:pPr>
      <w:r w:rsidRPr="00702042">
        <w:rPr>
          <w:color w:val="000000"/>
        </w:rPr>
        <w:t xml:space="preserve">Oddymianie klatki schodowej  będzie realizowane </w:t>
      </w:r>
      <w:r>
        <w:rPr>
          <w:color w:val="000000"/>
        </w:rPr>
        <w:t>przez zespół 2 okien. Jedno okno dwuskrzydłowe i jedno jednoskrzydłowe</w:t>
      </w:r>
      <w:r w:rsidR="000C2213">
        <w:rPr>
          <w:color w:val="000000"/>
        </w:rPr>
        <w:t>,</w:t>
      </w:r>
      <w:r>
        <w:rPr>
          <w:color w:val="000000"/>
        </w:rPr>
        <w:t xml:space="preserve">  które zostaną zaopatrzone w siłowniki do ich otwarcia</w:t>
      </w:r>
      <w:r w:rsidRPr="00702042">
        <w:rPr>
          <w:color w:val="000000"/>
        </w:rPr>
        <w:t xml:space="preserve">. </w:t>
      </w:r>
      <w:r>
        <w:rPr>
          <w:color w:val="000000"/>
        </w:rPr>
        <w:t>Siłowniki należy podłączać przez moduły synchronizacji pracy w celu prawidłowego zamknięcia i otwarcia.</w:t>
      </w:r>
    </w:p>
    <w:p w:rsidR="001F753D" w:rsidRDefault="001F753D" w:rsidP="000C2213">
      <w:pPr>
        <w:autoSpaceDE w:val="0"/>
        <w:autoSpaceDN w:val="0"/>
        <w:adjustRightInd w:val="0"/>
        <w:ind w:firstLine="567"/>
        <w:jc w:val="both"/>
        <w:rPr>
          <w:color w:val="000000"/>
        </w:rPr>
      </w:pPr>
      <w:r w:rsidRPr="00702042">
        <w:rPr>
          <w:color w:val="000000"/>
        </w:rPr>
        <w:t>Zasilanie siłownik</w:t>
      </w:r>
      <w:r>
        <w:rPr>
          <w:color w:val="000000"/>
        </w:rPr>
        <w:t>a</w:t>
      </w:r>
      <w:r w:rsidRPr="00702042">
        <w:rPr>
          <w:color w:val="000000"/>
        </w:rPr>
        <w:t xml:space="preserve"> wykonać przewodem </w:t>
      </w:r>
      <w:proofErr w:type="spellStart"/>
      <w:r w:rsidRPr="00702042">
        <w:rPr>
          <w:color w:val="000000"/>
        </w:rPr>
        <w:t>HDGs</w:t>
      </w:r>
      <w:proofErr w:type="spellEnd"/>
      <w:r w:rsidRPr="00702042">
        <w:rPr>
          <w:color w:val="000000"/>
        </w:rPr>
        <w:t xml:space="preserve"> 3x1,5mm</w:t>
      </w:r>
      <w:r w:rsidRPr="00B43803">
        <w:rPr>
          <w:color w:val="000000"/>
          <w:vertAlign w:val="superscript"/>
        </w:rPr>
        <w:t>2</w:t>
      </w:r>
      <w:r w:rsidRPr="00702042">
        <w:rPr>
          <w:color w:val="000000"/>
        </w:rPr>
        <w:t xml:space="preserve"> układanym</w:t>
      </w:r>
      <w:r>
        <w:rPr>
          <w:color w:val="000000"/>
        </w:rPr>
        <w:t>i</w:t>
      </w:r>
      <w:r w:rsidRPr="00702042">
        <w:rPr>
          <w:color w:val="000000"/>
        </w:rPr>
        <w:t xml:space="preserve"> pod tynk</w:t>
      </w:r>
      <w:r w:rsidRPr="00702042">
        <w:t>.</w:t>
      </w:r>
      <w:r w:rsidRPr="00702042">
        <w:rPr>
          <w:color w:val="000000"/>
        </w:rPr>
        <w:t xml:space="preserve"> </w:t>
      </w:r>
      <w:r>
        <w:rPr>
          <w:color w:val="000000"/>
        </w:rPr>
        <w:t xml:space="preserve">   </w:t>
      </w:r>
    </w:p>
    <w:p w:rsidR="001F753D" w:rsidRPr="00702042" w:rsidRDefault="001F753D" w:rsidP="001F753D">
      <w:pPr>
        <w:keepNext/>
        <w:widowControl w:val="0"/>
        <w:autoSpaceDE w:val="0"/>
        <w:autoSpaceDN w:val="0"/>
        <w:adjustRightInd w:val="0"/>
        <w:ind w:left="180"/>
        <w:outlineLvl w:val="0"/>
        <w:rPr>
          <w:rFonts w:ascii="Arial" w:hAnsi="Arial" w:cs="Arial"/>
          <w:b/>
          <w:bCs/>
          <w:szCs w:val="20"/>
        </w:rPr>
      </w:pPr>
    </w:p>
    <w:p w:rsidR="001F753D" w:rsidRPr="007556C2" w:rsidRDefault="001F753D" w:rsidP="00FB4D3D">
      <w:pPr>
        <w:pStyle w:val="Akapitzlist"/>
        <w:keepNext/>
        <w:widowControl w:val="0"/>
        <w:numPr>
          <w:ilvl w:val="1"/>
          <w:numId w:val="18"/>
        </w:numPr>
        <w:tabs>
          <w:tab w:val="num" w:pos="1440"/>
        </w:tabs>
        <w:suppressAutoHyphens/>
        <w:autoSpaceDE w:val="0"/>
        <w:autoSpaceDN w:val="0"/>
        <w:adjustRightInd w:val="0"/>
        <w:outlineLvl w:val="0"/>
        <w:rPr>
          <w:b/>
          <w:bCs/>
          <w:szCs w:val="20"/>
        </w:rPr>
      </w:pPr>
      <w:bookmarkStart w:id="298" w:name="_Toc282270594"/>
      <w:bookmarkStart w:id="299" w:name="_Toc309770689"/>
      <w:bookmarkStart w:id="300" w:name="_Toc321829794"/>
      <w:bookmarkStart w:id="301" w:name="_Toc400529855"/>
      <w:bookmarkStart w:id="302" w:name="_Toc489716383"/>
      <w:bookmarkStart w:id="303" w:name="_Toc3981987"/>
      <w:bookmarkStart w:id="304" w:name="_Toc28553515"/>
      <w:r w:rsidRPr="007556C2">
        <w:rPr>
          <w:b/>
          <w:bCs/>
          <w:szCs w:val="20"/>
        </w:rPr>
        <w:t>Napowietrzanie klatki schodowej.</w:t>
      </w:r>
      <w:bookmarkEnd w:id="298"/>
      <w:bookmarkEnd w:id="299"/>
      <w:bookmarkEnd w:id="300"/>
      <w:bookmarkEnd w:id="301"/>
      <w:bookmarkEnd w:id="302"/>
      <w:bookmarkEnd w:id="303"/>
      <w:bookmarkEnd w:id="304"/>
    </w:p>
    <w:p w:rsidR="001F753D" w:rsidRPr="00702042" w:rsidRDefault="001F753D" w:rsidP="001F753D">
      <w:pPr>
        <w:suppressAutoHyphens/>
        <w:rPr>
          <w:lang w:eastAsia="ar-SA"/>
        </w:rPr>
      </w:pPr>
    </w:p>
    <w:p w:rsidR="001F753D" w:rsidRDefault="001F753D" w:rsidP="001F753D">
      <w:pPr>
        <w:suppressAutoHyphens/>
        <w:ind w:firstLine="540"/>
        <w:jc w:val="both"/>
        <w:rPr>
          <w:lang w:eastAsia="ar-SA"/>
        </w:rPr>
      </w:pPr>
      <w:r w:rsidRPr="00702042">
        <w:rPr>
          <w:lang w:eastAsia="ar-SA"/>
        </w:rPr>
        <w:t xml:space="preserve">Zapewnienie dostatecznego dopływu powietrza klatki schodowej zgodnie z PN-B-02877-4:2001 (pkt. 6) przy zastosowaniu urządzeń oddymiania pożarowego wymagane jest zapewnienie dopływu powietrza „uzupełniającego” poprzez otwory umiejscowione w dolnych częściach pomieszczenia. </w:t>
      </w:r>
    </w:p>
    <w:p w:rsidR="001F753D" w:rsidRDefault="001F753D" w:rsidP="001F753D">
      <w:pPr>
        <w:suppressAutoHyphens/>
        <w:ind w:firstLine="540"/>
        <w:jc w:val="both"/>
        <w:rPr>
          <w:lang w:eastAsia="ar-SA"/>
        </w:rPr>
      </w:pPr>
      <w:r>
        <w:rPr>
          <w:lang w:eastAsia="ar-SA"/>
        </w:rPr>
        <w:t xml:space="preserve">Do otwarcia zdalnego drzwi napowietrzających należy zastosować 2 szt. napędów elektryczny DDS 54/500 zasilonych przez moduł synchronizacji FS41 oraz przekaźnik odłączający TR 43-K. </w:t>
      </w:r>
    </w:p>
    <w:p w:rsidR="001F753D" w:rsidRDefault="001F753D" w:rsidP="001F753D">
      <w:pPr>
        <w:suppressAutoHyphens/>
        <w:ind w:firstLine="540"/>
        <w:jc w:val="both"/>
        <w:rPr>
          <w:lang w:eastAsia="ar-SA"/>
        </w:rPr>
      </w:pPr>
      <w:r>
        <w:rPr>
          <w:lang w:eastAsia="ar-SA"/>
        </w:rPr>
        <w:t>W drzwiach wejściowych oprócz napędów które zdalnie otworzą drzwi napowietrzające należy zamontować 2 szt. rygli wzmocnionych 12/24V 1 szt. elektrozaczepu wzmocnionego 12/24V wytrzymujące</w:t>
      </w:r>
      <w:r w:rsidRPr="00A31AA0">
        <w:rPr>
          <w:lang w:eastAsia="ar-SA"/>
        </w:rPr>
        <w:t xml:space="preserve"> siłę </w:t>
      </w:r>
      <w:r>
        <w:rPr>
          <w:lang w:eastAsia="ar-SA"/>
        </w:rPr>
        <w:t>do</w:t>
      </w:r>
      <w:r w:rsidRPr="00A31AA0">
        <w:rPr>
          <w:lang w:eastAsia="ar-SA"/>
        </w:rPr>
        <w:t xml:space="preserve"> 1000 kg</w:t>
      </w:r>
      <w:r>
        <w:rPr>
          <w:lang w:eastAsia="ar-SA"/>
        </w:rPr>
        <w:t>. Rygle  i elektrozaczp należy zasilić z dedykowanego zasilacza 12/24V 3A. Zasilacz należy podłączyć z dedykowanego obwodu z tablicy TEP</w:t>
      </w:r>
    </w:p>
    <w:p w:rsidR="001F753D" w:rsidRPr="00702042" w:rsidRDefault="001F753D" w:rsidP="001F753D">
      <w:pPr>
        <w:suppressAutoHyphens/>
        <w:rPr>
          <w:lang w:eastAsia="ar-SA"/>
        </w:rPr>
      </w:pPr>
    </w:p>
    <w:p w:rsidR="001F753D" w:rsidRPr="007556C2" w:rsidRDefault="001F753D" w:rsidP="00FB4D3D">
      <w:pPr>
        <w:pStyle w:val="Akapitzlist"/>
        <w:keepNext/>
        <w:widowControl w:val="0"/>
        <w:numPr>
          <w:ilvl w:val="1"/>
          <w:numId w:val="18"/>
        </w:numPr>
        <w:tabs>
          <w:tab w:val="num" w:pos="1440"/>
        </w:tabs>
        <w:suppressAutoHyphens/>
        <w:autoSpaceDE w:val="0"/>
        <w:autoSpaceDN w:val="0"/>
        <w:adjustRightInd w:val="0"/>
        <w:outlineLvl w:val="0"/>
        <w:rPr>
          <w:b/>
          <w:bCs/>
          <w:szCs w:val="20"/>
        </w:rPr>
      </w:pPr>
      <w:bookmarkStart w:id="305" w:name="_Toc235721346"/>
      <w:bookmarkStart w:id="306" w:name="_Toc282270595"/>
      <w:bookmarkStart w:id="307" w:name="_Toc309770690"/>
      <w:bookmarkStart w:id="308" w:name="_Toc321829795"/>
      <w:bookmarkStart w:id="309" w:name="_Toc400529856"/>
      <w:bookmarkStart w:id="310" w:name="_Toc489716384"/>
      <w:bookmarkStart w:id="311" w:name="_Toc3981988"/>
      <w:bookmarkStart w:id="312" w:name="_Toc28553516"/>
      <w:r w:rsidRPr="007556C2">
        <w:rPr>
          <w:b/>
          <w:bCs/>
          <w:szCs w:val="20"/>
        </w:rPr>
        <w:t>Przyciski oddymiania i przewietrzania</w:t>
      </w:r>
      <w:bookmarkEnd w:id="305"/>
      <w:bookmarkEnd w:id="306"/>
      <w:bookmarkEnd w:id="307"/>
      <w:bookmarkEnd w:id="308"/>
      <w:bookmarkEnd w:id="309"/>
      <w:bookmarkEnd w:id="310"/>
      <w:bookmarkEnd w:id="311"/>
      <w:bookmarkEnd w:id="312"/>
    </w:p>
    <w:p w:rsidR="001F753D" w:rsidRPr="00702042" w:rsidRDefault="001F753D" w:rsidP="001F753D">
      <w:pPr>
        <w:suppressAutoHyphens/>
        <w:rPr>
          <w:lang w:eastAsia="ar-SA"/>
        </w:rPr>
      </w:pPr>
    </w:p>
    <w:p w:rsidR="001F753D" w:rsidRPr="00702042" w:rsidRDefault="001F753D" w:rsidP="001F753D">
      <w:pPr>
        <w:suppressAutoHyphens/>
        <w:ind w:firstLine="540"/>
        <w:jc w:val="both"/>
        <w:rPr>
          <w:lang w:eastAsia="ar-SA"/>
        </w:rPr>
      </w:pPr>
      <w:r w:rsidRPr="00702042">
        <w:rPr>
          <w:lang w:eastAsia="ar-SA"/>
        </w:rPr>
        <w:t xml:space="preserve">Do oddymiania zastosować przyciski w zamykanej obudowie aluminiowej podtynkowej z rozbijaną szybką, funkcje: uruchomianie i resetowanie alarmów pożarowych, kontrolki „System O.K.” i „Pożar”. </w:t>
      </w:r>
    </w:p>
    <w:p w:rsidR="001F753D" w:rsidRPr="00702042" w:rsidRDefault="001F753D" w:rsidP="001F753D">
      <w:pPr>
        <w:suppressAutoHyphens/>
        <w:ind w:firstLine="540"/>
        <w:jc w:val="both"/>
        <w:rPr>
          <w:lang w:eastAsia="ar-SA"/>
        </w:rPr>
      </w:pPr>
      <w:r w:rsidRPr="00702042">
        <w:rPr>
          <w:lang w:eastAsia="ar-SA"/>
        </w:rPr>
        <w:t xml:space="preserve">Przycisk przewietrzania z obudową podtynkową  umożliwia otwieranie okien dla potrzeb przewietrzania klatki schodowej. Funkcje: Otwieranie, Zatrzymanie i Zamykanie przy pomocy podwójnego przycisku z nieryglowanymi zestykami zwierania.  </w:t>
      </w:r>
    </w:p>
    <w:p w:rsidR="001F753D" w:rsidRPr="00702042" w:rsidRDefault="001F753D" w:rsidP="001F753D">
      <w:pPr>
        <w:suppressAutoHyphens/>
        <w:rPr>
          <w:lang w:eastAsia="ar-SA"/>
        </w:rPr>
      </w:pPr>
    </w:p>
    <w:p w:rsidR="001F753D" w:rsidRPr="007556C2" w:rsidRDefault="001F753D" w:rsidP="00FB4D3D">
      <w:pPr>
        <w:pStyle w:val="Akapitzlist"/>
        <w:keepNext/>
        <w:widowControl w:val="0"/>
        <w:numPr>
          <w:ilvl w:val="1"/>
          <w:numId w:val="18"/>
        </w:numPr>
        <w:tabs>
          <w:tab w:val="num" w:pos="1440"/>
        </w:tabs>
        <w:suppressAutoHyphens/>
        <w:autoSpaceDE w:val="0"/>
        <w:autoSpaceDN w:val="0"/>
        <w:adjustRightInd w:val="0"/>
        <w:outlineLvl w:val="0"/>
        <w:rPr>
          <w:b/>
          <w:bCs/>
          <w:szCs w:val="20"/>
        </w:rPr>
      </w:pPr>
      <w:bookmarkStart w:id="313" w:name="_Toc235721347"/>
      <w:bookmarkStart w:id="314" w:name="_Toc282270596"/>
      <w:bookmarkStart w:id="315" w:name="_Toc309770691"/>
      <w:bookmarkStart w:id="316" w:name="_Toc321829796"/>
      <w:bookmarkStart w:id="317" w:name="_Toc400529857"/>
      <w:bookmarkStart w:id="318" w:name="_Toc489716385"/>
      <w:bookmarkStart w:id="319" w:name="_Toc3981989"/>
      <w:bookmarkStart w:id="320" w:name="_Toc28553517"/>
      <w:r w:rsidRPr="007556C2">
        <w:rPr>
          <w:b/>
          <w:bCs/>
          <w:szCs w:val="20"/>
        </w:rPr>
        <w:t>Funkcjonowanie systemu w stanie dozoru i alarmu</w:t>
      </w:r>
      <w:bookmarkEnd w:id="313"/>
      <w:bookmarkEnd w:id="314"/>
      <w:bookmarkEnd w:id="315"/>
      <w:bookmarkEnd w:id="316"/>
      <w:bookmarkEnd w:id="317"/>
      <w:bookmarkEnd w:id="318"/>
      <w:bookmarkEnd w:id="319"/>
      <w:bookmarkEnd w:id="320"/>
    </w:p>
    <w:p w:rsidR="001F753D" w:rsidRPr="00702042" w:rsidRDefault="001F753D" w:rsidP="001F753D">
      <w:pPr>
        <w:suppressAutoHyphens/>
        <w:rPr>
          <w:lang w:eastAsia="ar-SA"/>
        </w:rPr>
      </w:pPr>
    </w:p>
    <w:p w:rsidR="001F753D" w:rsidRDefault="001F753D" w:rsidP="000C2213">
      <w:pPr>
        <w:suppressAutoHyphens/>
        <w:ind w:firstLine="540"/>
        <w:jc w:val="both"/>
        <w:rPr>
          <w:lang w:eastAsia="ar-SA"/>
        </w:rPr>
      </w:pPr>
      <w:r w:rsidRPr="00702042">
        <w:rPr>
          <w:lang w:eastAsia="ar-SA"/>
        </w:rPr>
        <w:t>Uruchomienie systemu oddymiania zrealizowane zostanie poprzez otwarcie ok</w:t>
      </w:r>
      <w:r>
        <w:rPr>
          <w:lang w:eastAsia="ar-SA"/>
        </w:rPr>
        <w:t>ien</w:t>
      </w:r>
      <w:r w:rsidRPr="00702042">
        <w:rPr>
          <w:lang w:eastAsia="ar-SA"/>
        </w:rPr>
        <w:t xml:space="preserve"> oddymiania na klatce schodowej z przycisku ręcznego ROP lub z chwilą wykrycia zagrożenia pożarowego przez czujki dymu.</w:t>
      </w:r>
    </w:p>
    <w:p w:rsidR="000C2213" w:rsidRPr="000C2213" w:rsidRDefault="000C2213" w:rsidP="000C2213"/>
    <w:p w:rsidR="001F753D" w:rsidRPr="007556C2" w:rsidRDefault="001F753D" w:rsidP="00FB4D3D">
      <w:pPr>
        <w:pStyle w:val="Akapitzlist"/>
        <w:keepNext/>
        <w:widowControl w:val="0"/>
        <w:numPr>
          <w:ilvl w:val="1"/>
          <w:numId w:val="18"/>
        </w:numPr>
        <w:tabs>
          <w:tab w:val="num" w:pos="1440"/>
        </w:tabs>
        <w:suppressAutoHyphens/>
        <w:autoSpaceDE w:val="0"/>
        <w:autoSpaceDN w:val="0"/>
        <w:adjustRightInd w:val="0"/>
        <w:outlineLvl w:val="0"/>
        <w:rPr>
          <w:b/>
          <w:bCs/>
          <w:szCs w:val="20"/>
        </w:rPr>
      </w:pPr>
      <w:bookmarkStart w:id="321" w:name="_Toc3981990"/>
      <w:bookmarkStart w:id="322" w:name="_Toc28553518"/>
      <w:r w:rsidRPr="007556C2">
        <w:rPr>
          <w:b/>
          <w:bCs/>
          <w:szCs w:val="20"/>
        </w:rPr>
        <w:lastRenderedPageBreak/>
        <w:t>Chwytaki elektromagnetyczne</w:t>
      </w:r>
      <w:bookmarkEnd w:id="321"/>
      <w:bookmarkEnd w:id="322"/>
    </w:p>
    <w:p w:rsidR="001F753D" w:rsidRDefault="001F753D" w:rsidP="001F753D">
      <w:pPr>
        <w:keepNext/>
        <w:widowControl w:val="0"/>
        <w:suppressAutoHyphens/>
        <w:autoSpaceDE w:val="0"/>
        <w:autoSpaceDN w:val="0"/>
        <w:adjustRightInd w:val="0"/>
        <w:outlineLvl w:val="0"/>
        <w:rPr>
          <w:rFonts w:ascii="Arial" w:hAnsi="Arial" w:cs="Arial"/>
          <w:b/>
          <w:bCs/>
          <w:szCs w:val="20"/>
        </w:rPr>
      </w:pPr>
    </w:p>
    <w:p w:rsidR="001F753D" w:rsidRPr="000A2C5F" w:rsidRDefault="001F753D" w:rsidP="001F753D">
      <w:pPr>
        <w:ind w:firstLine="567"/>
        <w:jc w:val="both"/>
      </w:pPr>
      <w:r w:rsidRPr="000A2C5F">
        <w:t>Na kondygnacjach nadziemnych, przy drzwiach przeciwpożarowych prowadzących z przestrzeni korytarza na klatkę schodową projektuje się chwytaki elektromagnetyczne ze wspornikami ściennymi.</w:t>
      </w:r>
    </w:p>
    <w:p w:rsidR="001F753D" w:rsidRPr="000A2C5F" w:rsidRDefault="001F753D" w:rsidP="001F753D">
      <w:pPr>
        <w:ind w:firstLine="567"/>
        <w:jc w:val="both"/>
      </w:pPr>
      <w:r w:rsidRPr="000A2C5F">
        <w:t>Podczas normalnej pracy systemu (bez alarmu) chwytaki elektromagnetyczne utrzymują drzwi przeciwpożarowe w pozycji otwartej, podczas alarmu wszystkie zastosowane chwytaki zostaną zwolnione co spowoduje zamknięcie drzwi przeciwpożarowych.</w:t>
      </w:r>
    </w:p>
    <w:p w:rsidR="001F753D" w:rsidRPr="000A2C5F" w:rsidRDefault="001F753D" w:rsidP="001F753D">
      <w:pPr>
        <w:ind w:firstLine="567"/>
        <w:jc w:val="both"/>
      </w:pPr>
      <w:r w:rsidRPr="000A2C5F">
        <w:t>Przyjęte projektem chwytaki dają możliwość zamknięcia pojedynczych drzwi bez konieczności wywołania alarmu lub zamykania wszystkich drzwi jednocześnie.</w:t>
      </w:r>
    </w:p>
    <w:p w:rsidR="001F753D" w:rsidRPr="000A2C5F" w:rsidRDefault="001F753D" w:rsidP="001F753D">
      <w:pPr>
        <w:ind w:firstLine="567"/>
        <w:jc w:val="both"/>
      </w:pPr>
      <w:r w:rsidRPr="000A2C5F">
        <w:t>W tym celu należy przycisnąć czerwony przycisk zlokalizowany na obudowie chwytaka.</w:t>
      </w:r>
    </w:p>
    <w:p w:rsidR="001F753D" w:rsidRPr="00BB28B8" w:rsidRDefault="001F753D" w:rsidP="001F753D">
      <w:pPr>
        <w:keepNext/>
        <w:widowControl w:val="0"/>
        <w:suppressAutoHyphens/>
        <w:autoSpaceDE w:val="0"/>
        <w:autoSpaceDN w:val="0"/>
        <w:adjustRightInd w:val="0"/>
        <w:outlineLvl w:val="0"/>
        <w:rPr>
          <w:rFonts w:ascii="Arial" w:hAnsi="Arial" w:cs="Arial"/>
          <w:b/>
          <w:bCs/>
          <w:szCs w:val="20"/>
        </w:rPr>
      </w:pPr>
    </w:p>
    <w:p w:rsidR="001F753D" w:rsidRPr="007556C2" w:rsidRDefault="001F753D" w:rsidP="00FB4D3D">
      <w:pPr>
        <w:pStyle w:val="Akapitzlist"/>
        <w:keepNext/>
        <w:widowControl w:val="0"/>
        <w:numPr>
          <w:ilvl w:val="1"/>
          <w:numId w:val="18"/>
        </w:numPr>
        <w:tabs>
          <w:tab w:val="num" w:pos="1440"/>
        </w:tabs>
        <w:suppressAutoHyphens/>
        <w:autoSpaceDE w:val="0"/>
        <w:autoSpaceDN w:val="0"/>
        <w:adjustRightInd w:val="0"/>
        <w:outlineLvl w:val="0"/>
        <w:rPr>
          <w:b/>
          <w:bCs/>
          <w:szCs w:val="20"/>
        </w:rPr>
      </w:pPr>
      <w:bookmarkStart w:id="323" w:name="_Toc321829797"/>
      <w:bookmarkStart w:id="324" w:name="_Toc400529858"/>
      <w:bookmarkStart w:id="325" w:name="_Toc489716386"/>
      <w:bookmarkStart w:id="326" w:name="_Toc3981991"/>
      <w:bookmarkStart w:id="327" w:name="_Toc28553519"/>
      <w:r w:rsidRPr="007556C2">
        <w:rPr>
          <w:b/>
          <w:bCs/>
          <w:szCs w:val="20"/>
        </w:rPr>
        <w:t>Okablowanie</w:t>
      </w:r>
      <w:bookmarkEnd w:id="323"/>
      <w:bookmarkEnd w:id="324"/>
      <w:bookmarkEnd w:id="325"/>
      <w:bookmarkEnd w:id="326"/>
      <w:bookmarkEnd w:id="327"/>
    </w:p>
    <w:p w:rsidR="001F753D" w:rsidRPr="00702042" w:rsidRDefault="001F753D" w:rsidP="001F753D">
      <w:pPr>
        <w:suppressAutoHyphens/>
        <w:rPr>
          <w:lang w:eastAsia="ar-SA"/>
        </w:rPr>
      </w:pPr>
    </w:p>
    <w:p w:rsidR="001F753D" w:rsidRPr="00702042" w:rsidRDefault="001F753D" w:rsidP="001F753D">
      <w:pPr>
        <w:suppressAutoHyphens/>
        <w:ind w:firstLine="540"/>
        <w:jc w:val="both"/>
        <w:rPr>
          <w:lang w:eastAsia="ar-SA"/>
        </w:rPr>
      </w:pPr>
      <w:r w:rsidRPr="00702042">
        <w:rPr>
          <w:lang w:eastAsia="ar-SA"/>
        </w:rPr>
        <w:t>Wszystkie prace instalacyjne powinny być wykonane wg zaleceń i obowiązujących norm dotyczących danej instalacji. Założenie podstawowe to wykonanie całości okablowania pod tynkiem, jednak z wyjątkiem odcinków na styku (skrzyżowania i zbliżenia) z innymi instalacjami (zastosować odcinki rurek lub inne przekładki izolacyjne) oraz w przejściach przez stropy (zastosować rurki). Po wciągnięciu kabli przepusty rurowe, zwłaszcza na granicach stref pożarowych należy uszczelnić przy użyciu certyfikowanych mas ppoż.</w:t>
      </w:r>
    </w:p>
    <w:p w:rsidR="001F753D" w:rsidRPr="00702042" w:rsidRDefault="001F753D" w:rsidP="001F753D">
      <w:pPr>
        <w:suppressAutoHyphens/>
        <w:ind w:firstLine="540"/>
        <w:jc w:val="both"/>
        <w:rPr>
          <w:lang w:eastAsia="ar-SA"/>
        </w:rPr>
      </w:pPr>
    </w:p>
    <w:p w:rsidR="001F753D" w:rsidRPr="00702042" w:rsidRDefault="001F753D" w:rsidP="001F753D">
      <w:pPr>
        <w:suppressAutoHyphens/>
        <w:jc w:val="both"/>
        <w:rPr>
          <w:lang w:eastAsia="ar-SA"/>
        </w:rPr>
      </w:pPr>
      <w:r w:rsidRPr="00702042">
        <w:rPr>
          <w:lang w:eastAsia="ar-SA"/>
        </w:rPr>
        <w:t>Inne zasady, które powinny być przestrzegane przy układaniu kabli :</w:t>
      </w:r>
    </w:p>
    <w:p w:rsidR="001F753D" w:rsidRPr="00702042" w:rsidRDefault="001F753D" w:rsidP="00FB4D3D">
      <w:pPr>
        <w:widowControl w:val="0"/>
        <w:numPr>
          <w:ilvl w:val="0"/>
          <w:numId w:val="9"/>
        </w:numPr>
        <w:suppressAutoHyphens/>
        <w:autoSpaceDE w:val="0"/>
        <w:autoSpaceDN w:val="0"/>
        <w:adjustRightInd w:val="0"/>
        <w:jc w:val="both"/>
        <w:rPr>
          <w:lang w:eastAsia="ar-SA"/>
        </w:rPr>
      </w:pPr>
      <w:r w:rsidRPr="00702042">
        <w:rPr>
          <w:lang w:eastAsia="ar-SA"/>
        </w:rPr>
        <w:t>nie wykonywać żadnych połączeń przewodów poza tymi, które wskazuje projekt</w:t>
      </w:r>
    </w:p>
    <w:p w:rsidR="001F753D" w:rsidRPr="00702042" w:rsidRDefault="001F753D" w:rsidP="00FB4D3D">
      <w:pPr>
        <w:widowControl w:val="0"/>
        <w:numPr>
          <w:ilvl w:val="0"/>
          <w:numId w:val="9"/>
        </w:numPr>
        <w:suppressAutoHyphens/>
        <w:autoSpaceDE w:val="0"/>
        <w:autoSpaceDN w:val="0"/>
        <w:adjustRightInd w:val="0"/>
        <w:jc w:val="both"/>
        <w:rPr>
          <w:lang w:eastAsia="ar-SA"/>
        </w:rPr>
      </w:pPr>
      <w:r w:rsidRPr="00702042">
        <w:rPr>
          <w:lang w:eastAsia="ar-SA"/>
        </w:rPr>
        <w:t>po ułożeniu kabli i zaprawieniu bruzd należy wykonać pomiary kontrolne (rezystancja linii, rezystancja izolacji między żyłami linii, pojemność przewodów linii itp.). Protokoły z pomiarów powinny być przekazane firmie specjalistycznej, która wykona montaż urządzeń.</w:t>
      </w:r>
    </w:p>
    <w:p w:rsidR="001F753D" w:rsidRPr="00702042" w:rsidRDefault="001F753D" w:rsidP="001F753D">
      <w:pPr>
        <w:suppressAutoHyphens/>
        <w:jc w:val="both"/>
        <w:rPr>
          <w:lang w:eastAsia="ar-SA"/>
        </w:rPr>
      </w:pPr>
      <w:r w:rsidRPr="00702042">
        <w:rPr>
          <w:lang w:eastAsia="ar-SA"/>
        </w:rPr>
        <w:t>W miejscach montażu elementów należy pozostawić odpowiednie zapasy przewodów :</w:t>
      </w:r>
    </w:p>
    <w:p w:rsidR="001F753D" w:rsidRPr="00702042" w:rsidRDefault="001F753D" w:rsidP="00FB4D3D">
      <w:pPr>
        <w:widowControl w:val="0"/>
        <w:numPr>
          <w:ilvl w:val="0"/>
          <w:numId w:val="9"/>
        </w:numPr>
        <w:suppressAutoHyphens/>
        <w:autoSpaceDE w:val="0"/>
        <w:autoSpaceDN w:val="0"/>
        <w:adjustRightInd w:val="0"/>
        <w:jc w:val="both"/>
        <w:rPr>
          <w:lang w:eastAsia="ar-SA"/>
        </w:rPr>
      </w:pPr>
      <w:r w:rsidRPr="00702042">
        <w:rPr>
          <w:lang w:eastAsia="ar-SA"/>
        </w:rPr>
        <w:t>czujki i ostrzegacze ręczne : 2x20 cm (nie rozcięte pętle)</w:t>
      </w:r>
    </w:p>
    <w:p w:rsidR="001F753D" w:rsidRPr="00702042" w:rsidRDefault="001F753D" w:rsidP="00FB4D3D">
      <w:pPr>
        <w:widowControl w:val="0"/>
        <w:numPr>
          <w:ilvl w:val="0"/>
          <w:numId w:val="9"/>
        </w:numPr>
        <w:suppressAutoHyphens/>
        <w:autoSpaceDE w:val="0"/>
        <w:autoSpaceDN w:val="0"/>
        <w:adjustRightInd w:val="0"/>
        <w:jc w:val="both"/>
        <w:rPr>
          <w:lang w:eastAsia="ar-SA"/>
        </w:rPr>
      </w:pPr>
      <w:r w:rsidRPr="00702042">
        <w:rPr>
          <w:lang w:eastAsia="ar-SA"/>
        </w:rPr>
        <w:t>centralki min. 50-</w:t>
      </w:r>
      <w:smartTag w:uri="urn:schemas-microsoft-com:office:smarttags" w:element="metricconverter">
        <w:smartTagPr>
          <w:attr w:name="ProductID" w:val="100 cm"/>
        </w:smartTagPr>
        <w:r w:rsidRPr="00702042">
          <w:rPr>
            <w:lang w:eastAsia="ar-SA"/>
          </w:rPr>
          <w:t>100 cm</w:t>
        </w:r>
      </w:smartTag>
    </w:p>
    <w:p w:rsidR="001F753D" w:rsidRPr="00702042" w:rsidRDefault="001F753D" w:rsidP="001F753D">
      <w:pPr>
        <w:suppressAutoHyphens/>
        <w:jc w:val="both"/>
        <w:rPr>
          <w:lang w:eastAsia="ar-SA"/>
        </w:rPr>
      </w:pPr>
      <w:r w:rsidRPr="00702042">
        <w:rPr>
          <w:lang w:eastAsia="ar-SA"/>
        </w:rPr>
        <w:t>Należy koordynować przebieg tras kabli systemów sterowania oddymianiem oraz innych instalacji i zachować następujące minimalne odstępy:</w:t>
      </w:r>
    </w:p>
    <w:p w:rsidR="001F753D" w:rsidRPr="00702042" w:rsidRDefault="001F753D" w:rsidP="00FB4D3D">
      <w:pPr>
        <w:widowControl w:val="0"/>
        <w:numPr>
          <w:ilvl w:val="0"/>
          <w:numId w:val="9"/>
        </w:numPr>
        <w:suppressAutoHyphens/>
        <w:autoSpaceDE w:val="0"/>
        <w:autoSpaceDN w:val="0"/>
        <w:adjustRightInd w:val="0"/>
        <w:jc w:val="both"/>
        <w:rPr>
          <w:lang w:eastAsia="ar-SA"/>
        </w:rPr>
      </w:pPr>
      <w:smartTag w:uri="urn:schemas-microsoft-com:office:smarttags" w:element="metricconverter">
        <w:smartTagPr>
          <w:attr w:name="ProductID" w:val="20 cm"/>
        </w:smartTagPr>
        <w:r w:rsidRPr="00702042">
          <w:rPr>
            <w:lang w:eastAsia="ar-SA"/>
          </w:rPr>
          <w:t>20 cm</w:t>
        </w:r>
      </w:smartTag>
      <w:r w:rsidRPr="00702042">
        <w:rPr>
          <w:lang w:eastAsia="ar-SA"/>
        </w:rPr>
        <w:t xml:space="preserve"> od przewodów energetycznych przy braku przegrody</w:t>
      </w:r>
    </w:p>
    <w:p w:rsidR="001F753D" w:rsidRPr="00702042" w:rsidRDefault="001F753D" w:rsidP="00FB4D3D">
      <w:pPr>
        <w:widowControl w:val="0"/>
        <w:numPr>
          <w:ilvl w:val="0"/>
          <w:numId w:val="9"/>
        </w:numPr>
        <w:suppressAutoHyphens/>
        <w:autoSpaceDE w:val="0"/>
        <w:autoSpaceDN w:val="0"/>
        <w:adjustRightInd w:val="0"/>
        <w:jc w:val="both"/>
        <w:rPr>
          <w:lang w:eastAsia="ar-SA"/>
        </w:rPr>
      </w:pPr>
      <w:r w:rsidRPr="00702042">
        <w:rPr>
          <w:lang w:eastAsia="ar-SA"/>
        </w:rPr>
        <w:t>cm od przewodów energetycznych zastosowaniu przegrody stalowej</w:t>
      </w:r>
    </w:p>
    <w:p w:rsidR="001F753D" w:rsidRPr="00702042" w:rsidRDefault="001F753D" w:rsidP="00FB4D3D">
      <w:pPr>
        <w:widowControl w:val="0"/>
        <w:numPr>
          <w:ilvl w:val="0"/>
          <w:numId w:val="9"/>
        </w:numPr>
        <w:suppressAutoHyphens/>
        <w:autoSpaceDE w:val="0"/>
        <w:autoSpaceDN w:val="0"/>
        <w:adjustRightInd w:val="0"/>
        <w:jc w:val="both"/>
        <w:rPr>
          <w:lang w:eastAsia="ar-SA"/>
        </w:rPr>
      </w:pPr>
      <w:smartTag w:uri="urn:schemas-microsoft-com:office:smarttags" w:element="metricconverter">
        <w:smartTagPr>
          <w:attr w:name="ProductID" w:val="30 cm"/>
        </w:smartTagPr>
        <w:r w:rsidRPr="00702042">
          <w:rPr>
            <w:lang w:eastAsia="ar-SA"/>
          </w:rPr>
          <w:t>30 cm</w:t>
        </w:r>
      </w:smartTag>
      <w:r w:rsidRPr="00702042">
        <w:rPr>
          <w:lang w:eastAsia="ar-SA"/>
        </w:rPr>
        <w:t xml:space="preserve"> od opraw oświetleniowych typu „świetlówka”</w:t>
      </w:r>
    </w:p>
    <w:p w:rsidR="001F753D" w:rsidRPr="00702042" w:rsidRDefault="001F753D" w:rsidP="001F753D">
      <w:pPr>
        <w:suppressAutoHyphens/>
        <w:jc w:val="both"/>
        <w:rPr>
          <w:lang w:eastAsia="ar-SA"/>
        </w:rPr>
      </w:pPr>
      <w:r w:rsidRPr="00702042">
        <w:rPr>
          <w:lang w:eastAsia="ar-SA"/>
        </w:rPr>
        <w:t>UWAGA:</w:t>
      </w:r>
    </w:p>
    <w:p w:rsidR="001F753D" w:rsidRPr="00702042" w:rsidRDefault="001F753D" w:rsidP="001F753D">
      <w:pPr>
        <w:suppressAutoHyphens/>
        <w:ind w:firstLine="540"/>
        <w:jc w:val="both"/>
        <w:rPr>
          <w:lang w:eastAsia="ar-SA"/>
        </w:rPr>
      </w:pPr>
      <w:r w:rsidRPr="00702042">
        <w:rPr>
          <w:lang w:eastAsia="ar-SA"/>
        </w:rPr>
        <w:t>Wskazane na planach instalacji lokalizacje urządzeń mogą ulec zmianie na skutek konieczności zachowania odpowiednich (niżej podanych) odstępów od innych urządzeń, które nie zostały na podkładach budowlanych pokazane.</w:t>
      </w:r>
    </w:p>
    <w:p w:rsidR="001F753D" w:rsidRPr="00702042" w:rsidRDefault="001F753D" w:rsidP="001F753D">
      <w:pPr>
        <w:suppressAutoHyphens/>
        <w:ind w:firstLine="540"/>
        <w:jc w:val="both"/>
        <w:rPr>
          <w:lang w:eastAsia="ar-SA"/>
        </w:rPr>
      </w:pPr>
      <w:r w:rsidRPr="00702042">
        <w:rPr>
          <w:lang w:eastAsia="ar-SA"/>
        </w:rPr>
        <w:t xml:space="preserve">Należy zachować minimum </w:t>
      </w:r>
      <w:smartTag w:uri="urn:schemas-microsoft-com:office:smarttags" w:element="metricconverter">
        <w:smartTagPr>
          <w:attr w:name="ProductID" w:val="50 cm"/>
        </w:smartTagPr>
        <w:r w:rsidRPr="00702042">
          <w:rPr>
            <w:lang w:eastAsia="ar-SA"/>
          </w:rPr>
          <w:t>50 cm</w:t>
        </w:r>
      </w:smartTag>
      <w:r w:rsidRPr="00702042">
        <w:rPr>
          <w:lang w:eastAsia="ar-SA"/>
        </w:rPr>
        <w:t xml:space="preserve"> odstępy czujek od opraw oświetleniowych, ścian, podciągów i belek, kanałów i otworów wentylacyjnych oraz innych urządzeń i składowanych towarów.</w:t>
      </w:r>
    </w:p>
    <w:p w:rsidR="001F753D" w:rsidRPr="00702042" w:rsidRDefault="001F753D" w:rsidP="001F753D">
      <w:pPr>
        <w:suppressAutoHyphens/>
        <w:rPr>
          <w:lang w:eastAsia="ar-SA"/>
        </w:rPr>
      </w:pPr>
    </w:p>
    <w:p w:rsidR="001F753D" w:rsidRPr="007556C2" w:rsidRDefault="001F753D" w:rsidP="00FB4D3D">
      <w:pPr>
        <w:pStyle w:val="Akapitzlist"/>
        <w:keepNext/>
        <w:widowControl w:val="0"/>
        <w:numPr>
          <w:ilvl w:val="1"/>
          <w:numId w:val="18"/>
        </w:numPr>
        <w:tabs>
          <w:tab w:val="num" w:pos="1440"/>
        </w:tabs>
        <w:suppressAutoHyphens/>
        <w:autoSpaceDE w:val="0"/>
        <w:autoSpaceDN w:val="0"/>
        <w:adjustRightInd w:val="0"/>
        <w:outlineLvl w:val="0"/>
        <w:rPr>
          <w:b/>
          <w:bCs/>
          <w:szCs w:val="20"/>
        </w:rPr>
      </w:pPr>
      <w:bookmarkStart w:id="328" w:name="_Toc235721349"/>
      <w:bookmarkStart w:id="329" w:name="_Toc304961837"/>
      <w:bookmarkStart w:id="330" w:name="_Toc309770695"/>
      <w:bookmarkStart w:id="331" w:name="_Toc321829798"/>
      <w:bookmarkStart w:id="332" w:name="_Toc400529859"/>
      <w:bookmarkStart w:id="333" w:name="_Toc489716387"/>
      <w:bookmarkStart w:id="334" w:name="_Toc3981992"/>
      <w:bookmarkStart w:id="335" w:name="_Toc28553520"/>
      <w:r w:rsidRPr="007556C2">
        <w:rPr>
          <w:b/>
          <w:bCs/>
          <w:szCs w:val="20"/>
        </w:rPr>
        <w:t>Uwagi końcowe</w:t>
      </w:r>
      <w:bookmarkEnd w:id="328"/>
      <w:bookmarkEnd w:id="329"/>
      <w:bookmarkEnd w:id="330"/>
      <w:bookmarkEnd w:id="331"/>
      <w:bookmarkEnd w:id="332"/>
      <w:bookmarkEnd w:id="333"/>
      <w:bookmarkEnd w:id="334"/>
      <w:bookmarkEnd w:id="335"/>
    </w:p>
    <w:p w:rsidR="001F753D" w:rsidRPr="00702042" w:rsidRDefault="001F753D" w:rsidP="001F753D">
      <w:pPr>
        <w:suppressAutoHyphens/>
        <w:rPr>
          <w:lang w:eastAsia="ar-SA"/>
        </w:rPr>
      </w:pPr>
    </w:p>
    <w:p w:rsidR="001F753D" w:rsidRPr="00702042" w:rsidRDefault="001F753D" w:rsidP="001F753D">
      <w:pPr>
        <w:suppressAutoHyphens/>
        <w:ind w:firstLine="540"/>
        <w:jc w:val="both"/>
        <w:rPr>
          <w:lang w:eastAsia="ar-SA"/>
        </w:rPr>
      </w:pPr>
      <w:r w:rsidRPr="00702042">
        <w:rPr>
          <w:lang w:eastAsia="ar-SA"/>
        </w:rPr>
        <w:t>W pomieszczeniu, w którym zamontowana jest centrala COD należy umieścić:</w:t>
      </w:r>
    </w:p>
    <w:p w:rsidR="001F753D" w:rsidRPr="00702042" w:rsidRDefault="001F753D" w:rsidP="00FB4D3D">
      <w:pPr>
        <w:widowControl w:val="0"/>
        <w:numPr>
          <w:ilvl w:val="0"/>
          <w:numId w:val="16"/>
        </w:numPr>
        <w:suppressAutoHyphens/>
        <w:autoSpaceDE w:val="0"/>
        <w:autoSpaceDN w:val="0"/>
        <w:adjustRightInd w:val="0"/>
        <w:jc w:val="both"/>
        <w:rPr>
          <w:lang w:eastAsia="ar-SA"/>
        </w:rPr>
      </w:pPr>
      <w:r w:rsidRPr="00702042">
        <w:rPr>
          <w:lang w:eastAsia="ar-SA"/>
        </w:rPr>
        <w:t>opis funkcjonowania i obsługi urządzeń sygnalizacji pożaru wraz z tabelami aktualnie wprowadzonych adresów czujek i ROP-ów,</w:t>
      </w:r>
    </w:p>
    <w:p w:rsidR="001F753D" w:rsidRPr="00702042" w:rsidRDefault="001F753D" w:rsidP="00FB4D3D">
      <w:pPr>
        <w:widowControl w:val="0"/>
        <w:numPr>
          <w:ilvl w:val="0"/>
          <w:numId w:val="16"/>
        </w:numPr>
        <w:suppressAutoHyphens/>
        <w:autoSpaceDE w:val="0"/>
        <w:autoSpaceDN w:val="0"/>
        <w:adjustRightInd w:val="0"/>
        <w:jc w:val="both"/>
        <w:rPr>
          <w:lang w:eastAsia="ar-SA"/>
        </w:rPr>
      </w:pPr>
      <w:r w:rsidRPr="00702042">
        <w:rPr>
          <w:lang w:eastAsia="ar-SA"/>
        </w:rPr>
        <w:t>książka pracy i konserwacji.</w:t>
      </w:r>
    </w:p>
    <w:p w:rsidR="001F753D" w:rsidRPr="00702042" w:rsidRDefault="001F753D" w:rsidP="001F753D">
      <w:pPr>
        <w:suppressAutoHyphens/>
        <w:ind w:firstLine="540"/>
        <w:jc w:val="both"/>
        <w:rPr>
          <w:lang w:eastAsia="ar-SA"/>
        </w:rPr>
      </w:pPr>
      <w:r w:rsidRPr="00702042">
        <w:rPr>
          <w:lang w:eastAsia="ar-SA"/>
        </w:rPr>
        <w:lastRenderedPageBreak/>
        <w:t>Przeszkolenia pracowników obsługujących centralkę sygnalizacji pożarowej dokona wykonawca po uruchomieniu systemu. Po przekazaniu instalacji do eksploatacji, należy utrzymać stałą konserwację urządzeń i instalacji COD - jest to warunek niezbędny do uzyskania gwarancji na eksploatowane urządzenia. Użytkownik zobowiązany jest do powiadomienia konserwatora systemu o wszelkich zmianach przezna</w:t>
      </w:r>
      <w:r w:rsidRPr="00702042">
        <w:rPr>
          <w:lang w:eastAsia="ar-SA"/>
        </w:rPr>
        <w:softHyphen/>
        <w:t>czenia pomieszczeń, przebudowach itp. mających decydujące znaczenie w ich zabezpieczeniu.</w:t>
      </w:r>
    </w:p>
    <w:p w:rsidR="001F753D" w:rsidRPr="00702042" w:rsidRDefault="001F753D" w:rsidP="001F753D">
      <w:pPr>
        <w:suppressAutoHyphens/>
        <w:ind w:firstLine="540"/>
        <w:jc w:val="both"/>
        <w:rPr>
          <w:lang w:eastAsia="ar-SA"/>
        </w:rPr>
      </w:pPr>
      <w:r w:rsidRPr="00702042">
        <w:rPr>
          <w:lang w:eastAsia="ar-SA"/>
        </w:rPr>
        <w:t>Instalacje elektryczne winny wykonywać osoby do tego przeszkolone z aktualnymi uprawnieniami, z materiałów posiadających stosowne atesty i certyfikaty.</w:t>
      </w:r>
    </w:p>
    <w:p w:rsidR="001F753D" w:rsidRPr="00702042" w:rsidRDefault="001F753D" w:rsidP="001F753D">
      <w:pPr>
        <w:suppressAutoHyphens/>
        <w:jc w:val="both"/>
        <w:rPr>
          <w:lang w:eastAsia="ar-SA"/>
        </w:rPr>
      </w:pPr>
      <w:r w:rsidRPr="00702042">
        <w:rPr>
          <w:lang w:eastAsia="ar-SA"/>
        </w:rPr>
        <w:t>Całość wykonać zgodnie z aktualnie obowiązującymi normami i przepisami w czasie wykonawstwa.</w:t>
      </w:r>
    </w:p>
    <w:p w:rsidR="001F753D" w:rsidRPr="00702042" w:rsidRDefault="001F753D" w:rsidP="001F753D">
      <w:pPr>
        <w:suppressAutoHyphens/>
        <w:ind w:firstLine="540"/>
        <w:jc w:val="both"/>
        <w:rPr>
          <w:lang w:eastAsia="ar-SA"/>
        </w:rPr>
      </w:pPr>
      <w:r w:rsidRPr="00702042">
        <w:rPr>
          <w:lang w:eastAsia="ar-SA"/>
        </w:rPr>
        <w:t>Poprawność wykonania instalacji elektrycznych potwierdzić pomiarami, a protokoły przekazać Inwestorowi.</w:t>
      </w:r>
    </w:p>
    <w:p w:rsidR="001F753D" w:rsidRPr="007556C2" w:rsidRDefault="001F753D" w:rsidP="001F753D">
      <w:pPr>
        <w:suppressAutoHyphens/>
        <w:ind w:firstLine="540"/>
        <w:jc w:val="both"/>
        <w:rPr>
          <w:lang w:eastAsia="ar-SA"/>
        </w:rPr>
      </w:pPr>
    </w:p>
    <w:p w:rsidR="001F753D" w:rsidRPr="007556C2" w:rsidRDefault="001F753D" w:rsidP="00FB4D3D">
      <w:pPr>
        <w:pStyle w:val="Akapitzlist"/>
        <w:keepNext/>
        <w:widowControl w:val="0"/>
        <w:numPr>
          <w:ilvl w:val="1"/>
          <w:numId w:val="18"/>
        </w:numPr>
        <w:tabs>
          <w:tab w:val="num" w:pos="1440"/>
        </w:tabs>
        <w:suppressAutoHyphens/>
        <w:autoSpaceDE w:val="0"/>
        <w:autoSpaceDN w:val="0"/>
        <w:adjustRightInd w:val="0"/>
        <w:outlineLvl w:val="0"/>
        <w:rPr>
          <w:b/>
          <w:bCs/>
          <w:szCs w:val="20"/>
        </w:rPr>
      </w:pPr>
      <w:bookmarkStart w:id="336" w:name="_Toc235721350"/>
      <w:bookmarkStart w:id="337" w:name="_Toc304961838"/>
      <w:bookmarkStart w:id="338" w:name="_Toc309770696"/>
      <w:bookmarkStart w:id="339" w:name="_Toc321829799"/>
      <w:bookmarkStart w:id="340" w:name="_Toc400529860"/>
      <w:bookmarkStart w:id="341" w:name="_Toc489716388"/>
      <w:bookmarkStart w:id="342" w:name="_Toc3981993"/>
      <w:bookmarkStart w:id="343" w:name="_Toc28553521"/>
      <w:r w:rsidRPr="007556C2">
        <w:rPr>
          <w:b/>
          <w:bCs/>
          <w:szCs w:val="20"/>
        </w:rPr>
        <w:t>Konserwacja</w:t>
      </w:r>
      <w:bookmarkEnd w:id="336"/>
      <w:bookmarkEnd w:id="337"/>
      <w:bookmarkEnd w:id="338"/>
      <w:bookmarkEnd w:id="339"/>
      <w:bookmarkEnd w:id="340"/>
      <w:bookmarkEnd w:id="341"/>
      <w:bookmarkEnd w:id="342"/>
      <w:bookmarkEnd w:id="343"/>
    </w:p>
    <w:p w:rsidR="001F753D" w:rsidRPr="00702042" w:rsidRDefault="001F753D" w:rsidP="001F753D">
      <w:pPr>
        <w:suppressAutoHyphens/>
        <w:rPr>
          <w:lang w:eastAsia="ar-SA"/>
        </w:rPr>
      </w:pPr>
    </w:p>
    <w:p w:rsidR="001F753D" w:rsidRPr="00702042" w:rsidRDefault="001F753D" w:rsidP="001F753D">
      <w:pPr>
        <w:suppressAutoHyphens/>
        <w:jc w:val="both"/>
        <w:rPr>
          <w:lang w:eastAsia="ar-SA"/>
        </w:rPr>
      </w:pPr>
      <w:r w:rsidRPr="00702042">
        <w:rPr>
          <w:lang w:eastAsia="ar-SA"/>
        </w:rPr>
        <w:tab/>
        <w:t>Przegląd konserwacyjny instalacji sygnalizacji alarmu pożaru powinien odbywać się, co trzy miesiące, kontrole i przeglądy mogą być przeprowadzone tylko przez autoryzowane firmy specjalistyczne, fakt przeprowadzonej kontroli powinien być odnotowany w książce pracy systemu. Zakres kontroli powinien objąć:</w:t>
      </w:r>
    </w:p>
    <w:p w:rsidR="001F753D" w:rsidRPr="00702042" w:rsidRDefault="001F753D" w:rsidP="001F753D">
      <w:pPr>
        <w:suppressAutoHyphens/>
        <w:jc w:val="both"/>
        <w:rPr>
          <w:lang w:eastAsia="ar-SA"/>
        </w:rPr>
      </w:pPr>
    </w:p>
    <w:p w:rsidR="001F753D" w:rsidRPr="00702042" w:rsidRDefault="001F753D" w:rsidP="00FB4D3D">
      <w:pPr>
        <w:widowControl w:val="0"/>
        <w:numPr>
          <w:ilvl w:val="0"/>
          <w:numId w:val="17"/>
        </w:numPr>
        <w:suppressAutoHyphens/>
        <w:autoSpaceDE w:val="0"/>
        <w:autoSpaceDN w:val="0"/>
        <w:adjustRightInd w:val="0"/>
        <w:jc w:val="both"/>
        <w:rPr>
          <w:lang w:eastAsia="ar-SA"/>
        </w:rPr>
      </w:pPr>
      <w:r w:rsidRPr="00702042">
        <w:rPr>
          <w:lang w:eastAsia="ar-SA"/>
        </w:rPr>
        <w:t>sprawdzenie działania centrali, stanu technicznego i parametrów zgodnie z DTR,</w:t>
      </w:r>
    </w:p>
    <w:p w:rsidR="001F753D" w:rsidRPr="00702042" w:rsidRDefault="001F753D" w:rsidP="00FB4D3D">
      <w:pPr>
        <w:widowControl w:val="0"/>
        <w:numPr>
          <w:ilvl w:val="0"/>
          <w:numId w:val="17"/>
        </w:numPr>
        <w:suppressAutoHyphens/>
        <w:autoSpaceDE w:val="0"/>
        <w:autoSpaceDN w:val="0"/>
        <w:adjustRightInd w:val="0"/>
        <w:jc w:val="both"/>
        <w:rPr>
          <w:lang w:eastAsia="ar-SA"/>
        </w:rPr>
      </w:pPr>
      <w:r w:rsidRPr="00702042">
        <w:rPr>
          <w:lang w:eastAsia="ar-SA"/>
        </w:rPr>
        <w:t>przeprowadzenie testów central,</w:t>
      </w:r>
    </w:p>
    <w:p w:rsidR="001F753D" w:rsidRPr="00702042" w:rsidRDefault="001F753D" w:rsidP="00FB4D3D">
      <w:pPr>
        <w:widowControl w:val="0"/>
        <w:numPr>
          <w:ilvl w:val="0"/>
          <w:numId w:val="17"/>
        </w:numPr>
        <w:suppressAutoHyphens/>
        <w:autoSpaceDE w:val="0"/>
        <w:autoSpaceDN w:val="0"/>
        <w:adjustRightInd w:val="0"/>
        <w:jc w:val="both"/>
        <w:rPr>
          <w:lang w:eastAsia="ar-SA"/>
        </w:rPr>
      </w:pPr>
      <w:r w:rsidRPr="00702042">
        <w:rPr>
          <w:lang w:eastAsia="ar-SA"/>
        </w:rPr>
        <w:t>sprawdzenie układu zasilającego i urządzeń pomiarowych,</w:t>
      </w:r>
    </w:p>
    <w:p w:rsidR="001F753D" w:rsidRPr="00702042" w:rsidRDefault="001F753D" w:rsidP="00FB4D3D">
      <w:pPr>
        <w:widowControl w:val="0"/>
        <w:numPr>
          <w:ilvl w:val="0"/>
          <w:numId w:val="17"/>
        </w:numPr>
        <w:suppressAutoHyphens/>
        <w:autoSpaceDE w:val="0"/>
        <w:autoSpaceDN w:val="0"/>
        <w:adjustRightInd w:val="0"/>
        <w:jc w:val="both"/>
        <w:rPr>
          <w:lang w:eastAsia="ar-SA"/>
        </w:rPr>
      </w:pPr>
      <w:r w:rsidRPr="00702042">
        <w:rPr>
          <w:lang w:eastAsia="ar-SA"/>
        </w:rPr>
        <w:t>sprawdzenie stanu i ewentualna naprawa lub wymiana przycisków, manipulatorów, bezpieczników, żarówek, zamków i szybek,</w:t>
      </w:r>
    </w:p>
    <w:p w:rsidR="001F753D" w:rsidRPr="00702042" w:rsidRDefault="001F753D" w:rsidP="00FB4D3D">
      <w:pPr>
        <w:widowControl w:val="0"/>
        <w:numPr>
          <w:ilvl w:val="0"/>
          <w:numId w:val="17"/>
        </w:numPr>
        <w:suppressAutoHyphens/>
        <w:autoSpaceDE w:val="0"/>
        <w:autoSpaceDN w:val="0"/>
        <w:adjustRightInd w:val="0"/>
        <w:jc w:val="both"/>
        <w:rPr>
          <w:lang w:eastAsia="ar-SA"/>
        </w:rPr>
      </w:pPr>
      <w:r w:rsidRPr="00702042">
        <w:rPr>
          <w:lang w:eastAsia="ar-SA"/>
        </w:rPr>
        <w:t>sprawdzenie stanu i ewentualna naprawa podłączeń linii dozorowych, stanu połączeń pakietów i paneli w centralce wraz z wymianą lub naprawą pakietów uszkodzonych,</w:t>
      </w:r>
    </w:p>
    <w:p w:rsidR="001F753D" w:rsidRPr="00702042" w:rsidRDefault="001F753D" w:rsidP="00FB4D3D">
      <w:pPr>
        <w:widowControl w:val="0"/>
        <w:numPr>
          <w:ilvl w:val="0"/>
          <w:numId w:val="17"/>
        </w:numPr>
        <w:suppressAutoHyphens/>
        <w:autoSpaceDE w:val="0"/>
        <w:autoSpaceDN w:val="0"/>
        <w:adjustRightInd w:val="0"/>
        <w:jc w:val="both"/>
        <w:rPr>
          <w:lang w:eastAsia="ar-SA"/>
        </w:rPr>
      </w:pPr>
      <w:r w:rsidRPr="00702042">
        <w:rPr>
          <w:lang w:eastAsia="ar-SA"/>
        </w:rPr>
        <w:t>wymiana baterii na płytach głównych,</w:t>
      </w:r>
    </w:p>
    <w:p w:rsidR="001F753D" w:rsidRPr="00702042" w:rsidRDefault="001F753D" w:rsidP="00FB4D3D">
      <w:pPr>
        <w:widowControl w:val="0"/>
        <w:numPr>
          <w:ilvl w:val="0"/>
          <w:numId w:val="17"/>
        </w:numPr>
        <w:suppressAutoHyphens/>
        <w:autoSpaceDE w:val="0"/>
        <w:autoSpaceDN w:val="0"/>
        <w:adjustRightInd w:val="0"/>
        <w:jc w:val="both"/>
        <w:rPr>
          <w:lang w:eastAsia="ar-SA"/>
        </w:rPr>
      </w:pPr>
      <w:r w:rsidRPr="00702042">
        <w:rPr>
          <w:lang w:eastAsia="ar-SA"/>
        </w:rPr>
        <w:t>sprawdzenie stanu technicznego baterii akumulatorów, wartości napięcia, pojemności baterii, prądu ładowania,</w:t>
      </w:r>
    </w:p>
    <w:p w:rsidR="001F753D" w:rsidRPr="00702042" w:rsidRDefault="001F753D" w:rsidP="00FB4D3D">
      <w:pPr>
        <w:widowControl w:val="0"/>
        <w:numPr>
          <w:ilvl w:val="0"/>
          <w:numId w:val="17"/>
        </w:numPr>
        <w:suppressAutoHyphens/>
        <w:autoSpaceDE w:val="0"/>
        <w:autoSpaceDN w:val="0"/>
        <w:adjustRightInd w:val="0"/>
        <w:jc w:val="both"/>
        <w:rPr>
          <w:lang w:eastAsia="ar-SA"/>
        </w:rPr>
      </w:pPr>
      <w:r w:rsidRPr="00702042">
        <w:rPr>
          <w:lang w:eastAsia="ar-SA"/>
        </w:rPr>
        <w:t>sprawdzenie automatycznego przełączania na zasilanie awaryjne w przypadku zaniku napięcia sieci 230V,</w:t>
      </w:r>
    </w:p>
    <w:p w:rsidR="001F753D" w:rsidRPr="00702042" w:rsidRDefault="001F753D" w:rsidP="00FB4D3D">
      <w:pPr>
        <w:widowControl w:val="0"/>
        <w:numPr>
          <w:ilvl w:val="0"/>
          <w:numId w:val="17"/>
        </w:numPr>
        <w:suppressAutoHyphens/>
        <w:autoSpaceDE w:val="0"/>
        <w:autoSpaceDN w:val="0"/>
        <w:adjustRightInd w:val="0"/>
        <w:jc w:val="both"/>
        <w:rPr>
          <w:lang w:eastAsia="ar-SA"/>
        </w:rPr>
      </w:pPr>
      <w:r w:rsidRPr="00702042">
        <w:rPr>
          <w:lang w:eastAsia="ar-SA"/>
        </w:rPr>
        <w:t>sprawdzenie stanu technicznego przewodów linii dozorowych i sygnalizacyjnych,</w:t>
      </w:r>
    </w:p>
    <w:p w:rsidR="001F753D" w:rsidRPr="00702042" w:rsidRDefault="001F753D" w:rsidP="00FB4D3D">
      <w:pPr>
        <w:widowControl w:val="0"/>
        <w:numPr>
          <w:ilvl w:val="0"/>
          <w:numId w:val="17"/>
        </w:numPr>
        <w:suppressAutoHyphens/>
        <w:autoSpaceDE w:val="0"/>
        <w:autoSpaceDN w:val="0"/>
        <w:adjustRightInd w:val="0"/>
        <w:jc w:val="both"/>
        <w:rPr>
          <w:lang w:eastAsia="ar-SA"/>
        </w:rPr>
      </w:pPr>
      <w:r w:rsidRPr="00702042">
        <w:rPr>
          <w:lang w:eastAsia="ar-SA"/>
        </w:rPr>
        <w:t>usunięcie zauważonych uszkodzeń linii dozorowych i sygnałowych powstałych w czasie ich normalnej eksploatacji,</w:t>
      </w:r>
    </w:p>
    <w:p w:rsidR="001F753D" w:rsidRPr="00702042" w:rsidRDefault="001F753D" w:rsidP="00FB4D3D">
      <w:pPr>
        <w:widowControl w:val="0"/>
        <w:numPr>
          <w:ilvl w:val="0"/>
          <w:numId w:val="17"/>
        </w:numPr>
        <w:suppressAutoHyphens/>
        <w:autoSpaceDE w:val="0"/>
        <w:autoSpaceDN w:val="0"/>
        <w:adjustRightInd w:val="0"/>
        <w:jc w:val="both"/>
        <w:rPr>
          <w:lang w:eastAsia="ar-SA"/>
        </w:rPr>
      </w:pPr>
      <w:r w:rsidRPr="00702042">
        <w:rPr>
          <w:lang w:eastAsia="ar-SA"/>
        </w:rPr>
        <w:t xml:space="preserve">sprawdzenie stanu technicznego i zamocowania sygnalizatorów pożaru, czujek, przycisków, </w:t>
      </w:r>
    </w:p>
    <w:p w:rsidR="001F753D" w:rsidRPr="00702042" w:rsidRDefault="001F753D" w:rsidP="00FB4D3D">
      <w:pPr>
        <w:widowControl w:val="0"/>
        <w:numPr>
          <w:ilvl w:val="0"/>
          <w:numId w:val="17"/>
        </w:numPr>
        <w:suppressAutoHyphens/>
        <w:autoSpaceDE w:val="0"/>
        <w:autoSpaceDN w:val="0"/>
        <w:adjustRightInd w:val="0"/>
        <w:jc w:val="both"/>
        <w:rPr>
          <w:lang w:eastAsia="ar-SA"/>
        </w:rPr>
      </w:pPr>
      <w:r w:rsidRPr="00702042">
        <w:rPr>
          <w:lang w:eastAsia="ar-SA"/>
        </w:rPr>
        <w:t>sprawdzenie poprawności działania wszystkich czujek, sygnalizatorów, przycisków</w:t>
      </w:r>
    </w:p>
    <w:p w:rsidR="001F753D" w:rsidRPr="00702042" w:rsidRDefault="001F753D" w:rsidP="001F753D">
      <w:pPr>
        <w:suppressAutoHyphens/>
        <w:ind w:left="360"/>
        <w:jc w:val="both"/>
        <w:rPr>
          <w:lang w:eastAsia="ar-SA"/>
        </w:rPr>
      </w:pPr>
    </w:p>
    <w:p w:rsidR="001F753D" w:rsidRPr="00702042" w:rsidRDefault="001F753D" w:rsidP="001F753D">
      <w:pPr>
        <w:suppressAutoHyphens/>
        <w:ind w:firstLine="540"/>
        <w:jc w:val="both"/>
        <w:rPr>
          <w:lang w:eastAsia="ar-SA"/>
        </w:rPr>
      </w:pPr>
      <w:r w:rsidRPr="00702042">
        <w:rPr>
          <w:lang w:eastAsia="ar-SA"/>
        </w:rPr>
        <w:t>Wszystkie próby instalacji i modernizacje mogą być wykonywane przez osoby uprawnione i tylko przy współudziale przedstawiciela firmy konserwującej.</w:t>
      </w:r>
    </w:p>
    <w:p w:rsidR="001F753D" w:rsidRPr="00702042" w:rsidRDefault="001F753D" w:rsidP="001F753D">
      <w:pPr>
        <w:suppressAutoHyphens/>
        <w:ind w:firstLine="540"/>
        <w:jc w:val="both"/>
        <w:rPr>
          <w:lang w:eastAsia="ar-SA"/>
        </w:rPr>
      </w:pPr>
      <w:r w:rsidRPr="00702042">
        <w:rPr>
          <w:lang w:eastAsia="ar-SA"/>
        </w:rPr>
        <w:t>Zakresy czynności, które należy wykonać w czasie kolejnych przeglądów instalacji są ustalone i podane niżej. Natomiast odstępy czasu, w których przeglądy te należy wykonać zależą w istotny sposób od poziomu zabrudzenia budynku, w którym system jest zainstalowany.</w:t>
      </w:r>
    </w:p>
    <w:p w:rsidR="001F753D" w:rsidRPr="00702042" w:rsidRDefault="001F753D" w:rsidP="001F753D">
      <w:pPr>
        <w:suppressAutoHyphens/>
        <w:ind w:firstLine="540"/>
        <w:jc w:val="both"/>
        <w:rPr>
          <w:lang w:eastAsia="ar-SA"/>
        </w:rPr>
      </w:pPr>
      <w:r w:rsidRPr="00702042">
        <w:rPr>
          <w:lang w:eastAsia="ar-SA"/>
        </w:rPr>
        <w:t>Podane niżej okresy są zalecane przez producenta dla przeciętnych warunków biurowych. Jeśli lokalne przepisy stanowią o krótszych okresach przeglądów to te przepisy mają priorytet.</w:t>
      </w:r>
    </w:p>
    <w:p w:rsidR="001F753D" w:rsidRPr="00702042" w:rsidRDefault="001F753D" w:rsidP="001F753D">
      <w:pPr>
        <w:suppressAutoHyphens/>
        <w:ind w:firstLine="540"/>
        <w:jc w:val="both"/>
        <w:rPr>
          <w:lang w:eastAsia="ar-SA"/>
        </w:rPr>
      </w:pPr>
      <w:r w:rsidRPr="00702042">
        <w:rPr>
          <w:lang w:eastAsia="ar-SA"/>
        </w:rPr>
        <w:t>W czasie okresowego przeglądu instalacji należy usunąć wszystkie usterki wykryte w czasie testowania systemu, bądź zgłoszone przez obsługę.</w:t>
      </w:r>
    </w:p>
    <w:p w:rsidR="001F753D" w:rsidRPr="00702042" w:rsidRDefault="001F753D" w:rsidP="001F753D">
      <w:pPr>
        <w:suppressAutoHyphens/>
        <w:jc w:val="both"/>
        <w:rPr>
          <w:lang w:eastAsia="ar-SA"/>
        </w:rPr>
      </w:pPr>
    </w:p>
    <w:p w:rsidR="001F753D" w:rsidRPr="000C2213" w:rsidRDefault="001F753D" w:rsidP="001F753D">
      <w:pPr>
        <w:suppressAutoHyphens/>
        <w:jc w:val="both"/>
        <w:rPr>
          <w:b/>
          <w:lang w:eastAsia="ar-SA"/>
        </w:rPr>
      </w:pPr>
      <w:r w:rsidRPr="000C2213">
        <w:rPr>
          <w:b/>
          <w:lang w:eastAsia="ar-SA"/>
        </w:rPr>
        <w:lastRenderedPageBreak/>
        <w:t>UWAGA:</w:t>
      </w:r>
    </w:p>
    <w:p w:rsidR="001F753D" w:rsidRPr="00702042" w:rsidRDefault="001F753D" w:rsidP="001F753D">
      <w:pPr>
        <w:suppressAutoHyphens/>
        <w:ind w:firstLine="540"/>
        <w:jc w:val="both"/>
        <w:rPr>
          <w:lang w:eastAsia="ar-SA"/>
        </w:rPr>
      </w:pPr>
      <w:r w:rsidRPr="00702042">
        <w:rPr>
          <w:lang w:eastAsia="ar-SA"/>
        </w:rPr>
        <w:t>Wszystkie uwagi i spostrzeżenia wynikłe w czasie eksploatacji, obsługi, konserwacji i kontroli odnotować w książce pracy COD i niezwłocznie usunąć wszystkie nieprawidłowości.</w:t>
      </w:r>
    </w:p>
    <w:p w:rsidR="001F753D" w:rsidRPr="00702042" w:rsidRDefault="001F753D" w:rsidP="001F753D">
      <w:pPr>
        <w:suppressAutoHyphens/>
        <w:ind w:firstLine="540"/>
        <w:jc w:val="both"/>
        <w:rPr>
          <w:lang w:eastAsia="ar-SA"/>
        </w:rPr>
      </w:pPr>
      <w:r w:rsidRPr="00702042">
        <w:rPr>
          <w:lang w:eastAsia="ar-SA"/>
        </w:rPr>
        <w:t>O wszystkich zauważonych uchybieniach w konserwacji i usterkach w pracy COD należy niezwłocznie informować konserwatora i osobę pełniącą nadzór eksploatacyjny — fakt ten odnotować w książce pracy COD.</w:t>
      </w:r>
    </w:p>
    <w:p w:rsidR="001F753D" w:rsidRPr="00702042" w:rsidRDefault="001F753D" w:rsidP="001F753D">
      <w:pPr>
        <w:suppressAutoHyphens/>
        <w:ind w:firstLine="540"/>
        <w:jc w:val="both"/>
        <w:rPr>
          <w:lang w:eastAsia="ar-SA"/>
        </w:rPr>
      </w:pPr>
      <w:r w:rsidRPr="00702042">
        <w:rPr>
          <w:lang w:eastAsia="ar-SA"/>
        </w:rPr>
        <w:t>Ze względu na bardzo duże znaczenie konserwacji na prawidłowe funkcjonowanie COD, należy powierzyć konserwacje firmie (osobie) z odpowiednimi kwalifikacjami przeszkolonej przez instalatora systemu i przygotowanej technicznie do obsługi COD.</w:t>
      </w:r>
    </w:p>
    <w:p w:rsidR="001F753D" w:rsidRPr="00702042" w:rsidRDefault="001F753D" w:rsidP="001F753D">
      <w:pPr>
        <w:suppressAutoHyphens/>
        <w:ind w:firstLine="540"/>
        <w:jc w:val="both"/>
        <w:rPr>
          <w:lang w:eastAsia="ar-SA"/>
        </w:rPr>
      </w:pPr>
      <w:r w:rsidRPr="00702042">
        <w:rPr>
          <w:lang w:eastAsia="ar-SA"/>
        </w:rPr>
        <w:t>Wykonanie określonych czynności konserwatorskich musi być każdorazowo sprawdzone i potwierdzone odpowiednim protokołem przez osobę sprawująca nadzór eksploatacyjny z ramienia użytkownika.</w:t>
      </w:r>
    </w:p>
    <w:p w:rsidR="001F753D" w:rsidRPr="00702042" w:rsidRDefault="001F753D" w:rsidP="000C2213">
      <w:pPr>
        <w:suppressAutoHyphens/>
        <w:jc w:val="both"/>
        <w:rPr>
          <w:lang w:eastAsia="ar-SA"/>
        </w:rPr>
      </w:pPr>
    </w:p>
    <w:p w:rsidR="001F753D" w:rsidRPr="007556C2" w:rsidRDefault="001F753D" w:rsidP="00FB4D3D">
      <w:pPr>
        <w:pStyle w:val="Akapitzlist"/>
        <w:keepNext/>
        <w:widowControl w:val="0"/>
        <w:numPr>
          <w:ilvl w:val="1"/>
          <w:numId w:val="18"/>
        </w:numPr>
        <w:tabs>
          <w:tab w:val="num" w:pos="1440"/>
        </w:tabs>
        <w:suppressAutoHyphens/>
        <w:autoSpaceDE w:val="0"/>
        <w:autoSpaceDN w:val="0"/>
        <w:adjustRightInd w:val="0"/>
        <w:outlineLvl w:val="0"/>
        <w:rPr>
          <w:b/>
          <w:bCs/>
          <w:szCs w:val="20"/>
        </w:rPr>
      </w:pPr>
      <w:r w:rsidRPr="007556C2">
        <w:rPr>
          <w:b/>
          <w:bCs/>
          <w:szCs w:val="20"/>
        </w:rPr>
        <w:t xml:space="preserve"> </w:t>
      </w:r>
      <w:bookmarkStart w:id="344" w:name="_Toc235721354"/>
      <w:bookmarkStart w:id="345" w:name="_Toc304961842"/>
      <w:bookmarkStart w:id="346" w:name="_Toc309770700"/>
      <w:bookmarkStart w:id="347" w:name="_Toc321829800"/>
      <w:bookmarkStart w:id="348" w:name="_Toc400529861"/>
      <w:bookmarkStart w:id="349" w:name="_Toc489716389"/>
      <w:bookmarkStart w:id="350" w:name="_Toc3981994"/>
      <w:bookmarkStart w:id="351" w:name="_Toc28553522"/>
      <w:r w:rsidRPr="007556C2">
        <w:rPr>
          <w:b/>
          <w:bCs/>
          <w:szCs w:val="20"/>
        </w:rPr>
        <w:t>Odbiór</w:t>
      </w:r>
      <w:bookmarkEnd w:id="344"/>
      <w:bookmarkEnd w:id="345"/>
      <w:bookmarkEnd w:id="346"/>
      <w:bookmarkEnd w:id="347"/>
      <w:bookmarkEnd w:id="348"/>
      <w:bookmarkEnd w:id="349"/>
      <w:bookmarkEnd w:id="350"/>
      <w:bookmarkEnd w:id="351"/>
    </w:p>
    <w:p w:rsidR="001F753D" w:rsidRPr="00702042" w:rsidRDefault="001F753D" w:rsidP="001F753D">
      <w:pPr>
        <w:suppressAutoHyphens/>
        <w:rPr>
          <w:lang w:eastAsia="ar-SA"/>
        </w:rPr>
      </w:pPr>
    </w:p>
    <w:p w:rsidR="001F753D" w:rsidRDefault="001F753D" w:rsidP="001F753D">
      <w:pPr>
        <w:suppressAutoHyphens/>
        <w:ind w:firstLine="540"/>
        <w:rPr>
          <w:lang w:eastAsia="ar-SA"/>
        </w:rPr>
      </w:pPr>
      <w:r w:rsidRPr="00702042">
        <w:rPr>
          <w:lang w:eastAsia="ar-SA"/>
        </w:rPr>
        <w:t>Odbiór techniczny powinien być połączony z przekazaniem  systemu oddymiania klatek schodowych do eksploatacji z jednoczesnym przyjęciem do konserwacji</w:t>
      </w:r>
    </w:p>
    <w:p w:rsidR="0027083E" w:rsidRDefault="0027083E" w:rsidP="007C11E5"/>
    <w:p w:rsidR="0027083E" w:rsidRDefault="0027083E" w:rsidP="007C11E5"/>
    <w:p w:rsidR="00D60E54" w:rsidRDefault="00D60E54" w:rsidP="007C11E5"/>
    <w:p w:rsidR="00D60E54" w:rsidRDefault="00D60E54" w:rsidP="007C11E5"/>
    <w:p w:rsidR="00D60E54" w:rsidRDefault="00D60E54" w:rsidP="007C11E5"/>
    <w:p w:rsidR="00D60E54" w:rsidRDefault="00D60E54" w:rsidP="007C11E5"/>
    <w:p w:rsidR="00D60E54" w:rsidRDefault="00D60E54" w:rsidP="007C11E5"/>
    <w:p w:rsidR="00D60E54" w:rsidRDefault="00D60E54" w:rsidP="007C11E5"/>
    <w:p w:rsidR="00D60E54" w:rsidRDefault="00D60E54" w:rsidP="007C11E5"/>
    <w:p w:rsidR="00D60E54" w:rsidRDefault="00D60E54" w:rsidP="007C11E5"/>
    <w:p w:rsidR="00D60E54" w:rsidRDefault="00D60E54" w:rsidP="007C11E5"/>
    <w:p w:rsidR="00D60E54" w:rsidRDefault="00D60E54" w:rsidP="007C11E5"/>
    <w:p w:rsidR="00D60E54" w:rsidRDefault="00D60E54" w:rsidP="007C11E5"/>
    <w:p w:rsidR="00D60E54" w:rsidRDefault="00D60E54" w:rsidP="007C11E5"/>
    <w:p w:rsidR="00D60E54" w:rsidRDefault="00D60E54" w:rsidP="007C11E5"/>
    <w:p w:rsidR="00D60E54" w:rsidRDefault="00D60E54" w:rsidP="007C11E5"/>
    <w:p w:rsidR="00D60E54" w:rsidRDefault="00D60E54" w:rsidP="007C11E5"/>
    <w:p w:rsidR="00D60E54" w:rsidRDefault="00D60E54" w:rsidP="007C11E5"/>
    <w:p w:rsidR="00D60E54" w:rsidRDefault="00D60E54" w:rsidP="007C11E5"/>
    <w:p w:rsidR="00D60E54" w:rsidRDefault="00D60E54" w:rsidP="007C11E5"/>
    <w:p w:rsidR="00D60E54" w:rsidRDefault="00D60E54" w:rsidP="007C11E5"/>
    <w:p w:rsidR="00D60E54" w:rsidRDefault="00D60E54" w:rsidP="007C11E5"/>
    <w:p w:rsidR="00D60E54" w:rsidRDefault="00D60E54" w:rsidP="007C11E5"/>
    <w:p w:rsidR="00D60E54" w:rsidRDefault="00D60E54" w:rsidP="007C11E5"/>
    <w:p w:rsidR="00D60E54" w:rsidRDefault="00D60E54" w:rsidP="007C11E5"/>
    <w:p w:rsidR="00D60E54" w:rsidRDefault="00D60E54" w:rsidP="007C11E5"/>
    <w:p w:rsidR="00D60E54" w:rsidRDefault="00D60E54" w:rsidP="007C11E5"/>
    <w:p w:rsidR="00D60E54" w:rsidRDefault="00D60E54" w:rsidP="007C11E5"/>
    <w:p w:rsidR="00D60E54" w:rsidRDefault="00D60E54" w:rsidP="007C11E5"/>
    <w:p w:rsidR="00D60E54" w:rsidRDefault="00D60E54" w:rsidP="007C11E5"/>
    <w:p w:rsidR="00D60E54" w:rsidRDefault="00D60E54" w:rsidP="007C11E5"/>
    <w:p w:rsidR="00D60E54" w:rsidRDefault="00D60E54" w:rsidP="007C11E5"/>
    <w:p w:rsidR="00D60E54" w:rsidRDefault="00D60E54" w:rsidP="007C11E5"/>
    <w:p w:rsidR="00D60E54" w:rsidRPr="006E3AA1" w:rsidRDefault="00D60E54" w:rsidP="00FB4D3D">
      <w:pPr>
        <w:pStyle w:val="Nagwek1"/>
        <w:widowControl w:val="0"/>
        <w:numPr>
          <w:ilvl w:val="0"/>
          <w:numId w:val="3"/>
        </w:numPr>
        <w:suppressAutoHyphens w:val="0"/>
        <w:overflowPunct/>
        <w:textAlignment w:val="auto"/>
        <w:rPr>
          <w:rFonts w:ascii="Times New Roman" w:hAnsi="Times New Roman" w:cs="Times New Roman"/>
          <w:sz w:val="28"/>
          <w:szCs w:val="28"/>
        </w:rPr>
      </w:pPr>
      <w:bookmarkStart w:id="352" w:name="_Toc28553523"/>
      <w:r w:rsidRPr="006E3AA1">
        <w:rPr>
          <w:rFonts w:ascii="Times New Roman" w:hAnsi="Times New Roman" w:cs="Times New Roman"/>
          <w:sz w:val="28"/>
          <w:szCs w:val="28"/>
        </w:rPr>
        <w:lastRenderedPageBreak/>
        <w:t xml:space="preserve">Instalacja </w:t>
      </w:r>
      <w:r>
        <w:rPr>
          <w:rFonts w:ascii="Times New Roman" w:hAnsi="Times New Roman" w:cs="Times New Roman"/>
          <w:sz w:val="28"/>
          <w:szCs w:val="28"/>
        </w:rPr>
        <w:t>systemu sygnalizacji alarmu włamania</w:t>
      </w:r>
      <w:bookmarkEnd w:id="352"/>
    </w:p>
    <w:p w:rsidR="000C2213" w:rsidRDefault="000C2213" w:rsidP="007C11E5"/>
    <w:p w:rsidR="00D60E54" w:rsidRPr="00D60E54" w:rsidRDefault="00D60E54" w:rsidP="00FB4D3D">
      <w:pPr>
        <w:pStyle w:val="Akapitzlist"/>
        <w:keepNext/>
        <w:widowControl w:val="0"/>
        <w:numPr>
          <w:ilvl w:val="1"/>
          <w:numId w:val="37"/>
        </w:numPr>
        <w:suppressAutoHyphens/>
        <w:autoSpaceDE w:val="0"/>
        <w:autoSpaceDN w:val="0"/>
        <w:adjustRightInd w:val="0"/>
        <w:outlineLvl w:val="0"/>
        <w:rPr>
          <w:b/>
          <w:bCs/>
          <w:szCs w:val="20"/>
        </w:rPr>
      </w:pPr>
      <w:bookmarkStart w:id="353" w:name="_Toc25528900"/>
      <w:bookmarkStart w:id="354" w:name="_Toc28553524"/>
      <w:r w:rsidRPr="00D60E54">
        <w:rPr>
          <w:b/>
          <w:bCs/>
          <w:szCs w:val="20"/>
        </w:rPr>
        <w:t>Założenia użytkowe</w:t>
      </w:r>
      <w:bookmarkEnd w:id="353"/>
      <w:bookmarkEnd w:id="354"/>
    </w:p>
    <w:p w:rsidR="00D60E54" w:rsidRPr="00D60E54" w:rsidRDefault="00D60E54" w:rsidP="00D60E54"/>
    <w:p w:rsidR="00D60E54" w:rsidRPr="00D60E54" w:rsidRDefault="00D60E54" w:rsidP="00D60E54">
      <w:pPr>
        <w:ind w:firstLine="540"/>
        <w:jc w:val="both"/>
      </w:pPr>
      <w:r w:rsidRPr="00D60E54">
        <w:t xml:space="preserve">Projekt przewiduje wyposażenie remontowanego budynku przychodni w okablowanie i urządzenia  dla  potrzeb Systemu Sygnalizacji Włamania i Napadu (SWN) w celu ochrony przed aktami włamania do obiektu i kradzieży. </w:t>
      </w:r>
    </w:p>
    <w:p w:rsidR="00D60E54" w:rsidRPr="00D60E54" w:rsidRDefault="00D60E54" w:rsidP="00D60E54">
      <w:pPr>
        <w:ind w:firstLine="540"/>
        <w:jc w:val="both"/>
      </w:pPr>
      <w:r w:rsidRPr="00D60E54">
        <w:t>Zakres niniejszego opracowania obejmuje projekt systemu automatycznej sygnalizacji włamania i napadu, na który składa się:</w:t>
      </w:r>
    </w:p>
    <w:p w:rsidR="00D60E54" w:rsidRPr="00D60E54" w:rsidRDefault="00D60E54" w:rsidP="00D60E54">
      <w:pPr>
        <w:shd w:val="clear" w:color="auto" w:fill="FFFFFF"/>
        <w:ind w:left="360" w:right="70"/>
        <w:rPr>
          <w:color w:val="000000"/>
          <w:spacing w:val="-2"/>
        </w:rPr>
      </w:pPr>
    </w:p>
    <w:p w:rsidR="00D60E54" w:rsidRPr="00D60E54" w:rsidRDefault="00D60E54" w:rsidP="00FB4D3D">
      <w:pPr>
        <w:widowControl w:val="0"/>
        <w:numPr>
          <w:ilvl w:val="0"/>
          <w:numId w:val="32"/>
        </w:numPr>
        <w:shd w:val="clear" w:color="auto" w:fill="FFFFFF"/>
        <w:tabs>
          <w:tab w:val="left" w:pos="1075"/>
        </w:tabs>
        <w:autoSpaceDE w:val="0"/>
        <w:autoSpaceDN w:val="0"/>
        <w:adjustRightInd w:val="0"/>
      </w:pPr>
      <w:r w:rsidRPr="00D60E54">
        <w:rPr>
          <w:color w:val="000000"/>
          <w:spacing w:val="1"/>
        </w:rPr>
        <w:t>instalacja centrali systemu sygnalizacji włamania i napadu SWN,</w:t>
      </w:r>
    </w:p>
    <w:p w:rsidR="00D60E54" w:rsidRPr="00D60E54" w:rsidRDefault="00D60E54" w:rsidP="00FB4D3D">
      <w:pPr>
        <w:numPr>
          <w:ilvl w:val="0"/>
          <w:numId w:val="32"/>
        </w:numPr>
        <w:shd w:val="clear" w:color="auto" w:fill="FFFFFF"/>
        <w:tabs>
          <w:tab w:val="left" w:pos="1075"/>
        </w:tabs>
        <w:ind w:right="461"/>
        <w:rPr>
          <w:spacing w:val="-2"/>
        </w:rPr>
      </w:pPr>
      <w:r w:rsidRPr="00D60E54">
        <w:rPr>
          <w:color w:val="000000"/>
          <w:spacing w:val="-2"/>
        </w:rPr>
        <w:t>instalacja czujek pasywnej podczerwieni PIR,</w:t>
      </w:r>
    </w:p>
    <w:p w:rsidR="00D60E54" w:rsidRPr="00D60E54" w:rsidRDefault="00D60E54" w:rsidP="00FB4D3D">
      <w:pPr>
        <w:numPr>
          <w:ilvl w:val="0"/>
          <w:numId w:val="32"/>
        </w:numPr>
        <w:shd w:val="clear" w:color="auto" w:fill="FFFFFF"/>
        <w:tabs>
          <w:tab w:val="left" w:pos="1075"/>
        </w:tabs>
        <w:ind w:right="1150"/>
        <w:rPr>
          <w:color w:val="000000"/>
          <w:spacing w:val="-2"/>
        </w:rPr>
      </w:pPr>
      <w:r w:rsidRPr="00D60E54">
        <w:rPr>
          <w:color w:val="000000"/>
          <w:spacing w:val="-2"/>
        </w:rPr>
        <w:t>instalacja czujek magnetycznych CM ,</w:t>
      </w:r>
      <w:r w:rsidRPr="00D60E54">
        <w:rPr>
          <w:spacing w:val="-2"/>
        </w:rPr>
        <w:t xml:space="preserve"> </w:t>
      </w:r>
    </w:p>
    <w:p w:rsidR="00D60E54" w:rsidRPr="00D60E54" w:rsidRDefault="00D60E54" w:rsidP="00FB4D3D">
      <w:pPr>
        <w:numPr>
          <w:ilvl w:val="0"/>
          <w:numId w:val="32"/>
        </w:numPr>
        <w:shd w:val="clear" w:color="auto" w:fill="FFFFFF"/>
        <w:tabs>
          <w:tab w:val="left" w:pos="1075"/>
        </w:tabs>
        <w:ind w:right="1150"/>
        <w:rPr>
          <w:spacing w:val="-2"/>
        </w:rPr>
      </w:pPr>
      <w:r w:rsidRPr="00D60E54">
        <w:rPr>
          <w:color w:val="000000"/>
          <w:spacing w:val="-2"/>
        </w:rPr>
        <w:t>instalacja modułów rozszerzeń linii dozorowych centrali MR,</w:t>
      </w:r>
    </w:p>
    <w:p w:rsidR="00D60E54" w:rsidRPr="00D60E54" w:rsidRDefault="00D60E54" w:rsidP="00FB4D3D">
      <w:pPr>
        <w:numPr>
          <w:ilvl w:val="0"/>
          <w:numId w:val="32"/>
        </w:numPr>
        <w:shd w:val="clear" w:color="auto" w:fill="FFFFFF"/>
        <w:tabs>
          <w:tab w:val="left" w:pos="1075"/>
        </w:tabs>
        <w:rPr>
          <w:spacing w:val="-2"/>
        </w:rPr>
      </w:pPr>
      <w:r w:rsidRPr="00D60E54">
        <w:rPr>
          <w:color w:val="000000"/>
          <w:spacing w:val="-2"/>
        </w:rPr>
        <w:t>instalacja sygnalizatorów optyczno-akustycznych zewnętrznych i wewnętrznych,</w:t>
      </w:r>
    </w:p>
    <w:p w:rsidR="00D60E54" w:rsidRPr="00D60E54" w:rsidRDefault="00D60E54" w:rsidP="00FB4D3D">
      <w:pPr>
        <w:numPr>
          <w:ilvl w:val="0"/>
          <w:numId w:val="32"/>
        </w:numPr>
        <w:shd w:val="clear" w:color="auto" w:fill="FFFFFF"/>
        <w:tabs>
          <w:tab w:val="left" w:pos="1075"/>
        </w:tabs>
        <w:rPr>
          <w:spacing w:val="-2"/>
        </w:rPr>
      </w:pPr>
      <w:r w:rsidRPr="00D60E54">
        <w:rPr>
          <w:color w:val="000000"/>
          <w:spacing w:val="-2"/>
        </w:rPr>
        <w:t>instalacja klawiatury do obsługi systemu SWN,</w:t>
      </w:r>
    </w:p>
    <w:p w:rsidR="00D60E54" w:rsidRPr="00D60E54" w:rsidRDefault="00D60E54" w:rsidP="00FB4D3D">
      <w:pPr>
        <w:widowControl w:val="0"/>
        <w:numPr>
          <w:ilvl w:val="0"/>
          <w:numId w:val="32"/>
        </w:numPr>
        <w:shd w:val="clear" w:color="auto" w:fill="FFFFFF"/>
        <w:tabs>
          <w:tab w:val="left" w:pos="1075"/>
        </w:tabs>
        <w:autoSpaceDE w:val="0"/>
        <w:autoSpaceDN w:val="0"/>
        <w:adjustRightInd w:val="0"/>
        <w:ind w:right="250"/>
      </w:pPr>
      <w:r w:rsidRPr="00D60E54">
        <w:t>wykonanie dedykowanej linii zasilającej centralę SWN,</w:t>
      </w:r>
    </w:p>
    <w:p w:rsidR="00D60E54" w:rsidRPr="00D60E54" w:rsidRDefault="00D60E54" w:rsidP="00FB4D3D">
      <w:pPr>
        <w:widowControl w:val="0"/>
        <w:numPr>
          <w:ilvl w:val="0"/>
          <w:numId w:val="32"/>
        </w:numPr>
        <w:shd w:val="clear" w:color="auto" w:fill="FFFFFF"/>
        <w:tabs>
          <w:tab w:val="left" w:pos="1075"/>
        </w:tabs>
        <w:autoSpaceDE w:val="0"/>
        <w:autoSpaceDN w:val="0"/>
        <w:adjustRightInd w:val="0"/>
        <w:ind w:right="-1"/>
        <w:rPr>
          <w:spacing w:val="-2"/>
        </w:rPr>
      </w:pPr>
      <w:r w:rsidRPr="00D60E54">
        <w:rPr>
          <w:color w:val="000000"/>
          <w:spacing w:val="-2"/>
        </w:rPr>
        <w:t>wykonanie instalacji elektrycznych niskoprądowych systemu SWN.</w:t>
      </w:r>
    </w:p>
    <w:p w:rsidR="00D60E54" w:rsidRPr="00D60E54" w:rsidRDefault="00D60E54" w:rsidP="00D60E54"/>
    <w:p w:rsidR="00D60E54" w:rsidRPr="00D60E54" w:rsidRDefault="00D60E54" w:rsidP="00FB4D3D">
      <w:pPr>
        <w:pStyle w:val="Akapitzlist"/>
        <w:keepNext/>
        <w:widowControl w:val="0"/>
        <w:numPr>
          <w:ilvl w:val="1"/>
          <w:numId w:val="37"/>
        </w:numPr>
        <w:suppressAutoHyphens/>
        <w:autoSpaceDE w:val="0"/>
        <w:autoSpaceDN w:val="0"/>
        <w:adjustRightInd w:val="0"/>
        <w:outlineLvl w:val="0"/>
        <w:rPr>
          <w:b/>
          <w:bCs/>
          <w:szCs w:val="20"/>
        </w:rPr>
      </w:pPr>
      <w:bookmarkStart w:id="355" w:name="_Toc25528903"/>
      <w:bookmarkStart w:id="356" w:name="_Toc28553525"/>
      <w:r w:rsidRPr="00D60E54">
        <w:rPr>
          <w:b/>
          <w:bCs/>
          <w:szCs w:val="20"/>
        </w:rPr>
        <w:t>Opis ogólny systemu SWN</w:t>
      </w:r>
      <w:bookmarkEnd w:id="355"/>
      <w:bookmarkEnd w:id="356"/>
      <w:r w:rsidRPr="00D60E54">
        <w:rPr>
          <w:b/>
          <w:bCs/>
          <w:szCs w:val="20"/>
        </w:rPr>
        <w:t xml:space="preserve"> </w:t>
      </w:r>
    </w:p>
    <w:p w:rsidR="00D60E54" w:rsidRPr="00D60E54" w:rsidRDefault="00D60E54" w:rsidP="00D60E54">
      <w:pPr>
        <w:tabs>
          <w:tab w:val="left" w:pos="900"/>
        </w:tabs>
        <w:ind w:left="360"/>
        <w:outlineLvl w:val="1"/>
        <w:rPr>
          <w:b/>
          <w:sz w:val="28"/>
          <w:szCs w:val="28"/>
        </w:rPr>
      </w:pPr>
    </w:p>
    <w:p w:rsidR="00D60E54" w:rsidRPr="00D60E54" w:rsidRDefault="00D60E54" w:rsidP="00D60E54">
      <w:pPr>
        <w:shd w:val="clear" w:color="auto" w:fill="FFFFFF"/>
        <w:tabs>
          <w:tab w:val="left" w:pos="1075"/>
        </w:tabs>
        <w:ind w:right="34" w:firstLine="540"/>
        <w:jc w:val="both"/>
        <w:rPr>
          <w:spacing w:val="-2"/>
        </w:rPr>
      </w:pPr>
      <w:bookmarkStart w:id="357" w:name="OLE_LINK2"/>
      <w:bookmarkStart w:id="358" w:name="OLE_LINK1"/>
      <w:r w:rsidRPr="00D60E54">
        <w:rPr>
          <w:spacing w:val="-2"/>
        </w:rPr>
        <w:t xml:space="preserve">W </w:t>
      </w:r>
      <w:r w:rsidRPr="00D60E54">
        <w:t xml:space="preserve">budynku Specjalistycznej Przychodni Lekarskiej </w:t>
      </w:r>
      <w:r w:rsidRPr="00D60E54">
        <w:rPr>
          <w:spacing w:val="-2"/>
        </w:rPr>
        <w:t xml:space="preserve">zastosowano system sygnalizacji włamania i napadu z architekturą rozproszoną poprzez zastosowanie modułów rozszerzeń linii dozorowych skomunikowanych magistralą systemową z centralną jednostką alarmową. Takie rozwiązanie umożliwia uproszczenie instalacji systemu i ograniczenie ilości okablowania. Moduły rozszerzeń linii dozorowych (MR2,MR3,MR4) wraz z podłączonymi czujkami są zasilane z dodatkowego zasilacza buforowego i kontrolowane przez centralną jednostkę systemu. Pozostałe elementy systemu podłączone są bezpośrednio do płyty głównej </w:t>
      </w:r>
      <w:proofErr w:type="spellStart"/>
      <w:r w:rsidRPr="00D60E54">
        <w:rPr>
          <w:spacing w:val="-2"/>
        </w:rPr>
        <w:t>centraki</w:t>
      </w:r>
      <w:proofErr w:type="spellEnd"/>
      <w:r w:rsidRPr="00D60E54">
        <w:rPr>
          <w:spacing w:val="-2"/>
        </w:rPr>
        <w:t>. System Sygnalizacji Włamania wyposażono w czujki ruchu PIR, które należy zainstalować we wszystkich pomieszczeniach zagrożonych bezpośrednio aktami włamania (głównie na parterze budynku) oraz w ciągach komunikacyjnych aby uniemożliwić pozostaniu nieuprawnionych osób i poruszaniu się po budynku po jego zamknięciu. Zastosowano również magnetyczne czujki otwarcia CM na  drzwiach wejściowych (wejście główne, wejście boczne, wejście piwnica), drzwi do serwerowni, wyłaz dachowy.</w:t>
      </w:r>
    </w:p>
    <w:p w:rsidR="00D60E54" w:rsidRPr="00D60E54" w:rsidRDefault="00D60E54" w:rsidP="00D60E54">
      <w:pPr>
        <w:shd w:val="clear" w:color="auto" w:fill="FFFFFF"/>
        <w:tabs>
          <w:tab w:val="left" w:pos="1075"/>
        </w:tabs>
        <w:ind w:right="34" w:firstLine="567"/>
        <w:jc w:val="both"/>
        <w:rPr>
          <w:spacing w:val="-2"/>
        </w:rPr>
      </w:pPr>
      <w:r w:rsidRPr="00D60E54">
        <w:rPr>
          <w:spacing w:val="-2"/>
        </w:rPr>
        <w:t>Generowane przez system SWN  informacje o stanie elementów dozorowych, takie jak: dozór, alarm, sabotaż, są rejestrowane w pamięci centrali i wyświetlane na panelu LCD klawiatury MK (wejście główne). Możliwe jest przekazywanie stanów pracy centrali do stacji monitorowania oraz pod wskazane numery telefonów innych osób odpowiedzialnych za system bezpieczeństwa budynku. Wykonanie poprawnego opisu elementów dozorowych zastosowanych w systemie umożliwi precyzyjne wskazanie miejsca naruszenia chronionego obszaru, co w konsekwencji pozwala na szybką reakcję pracowników ochrony na zaistniałe zdarzenie. Precyzyjny opis elementów dozorowych ma również kluczowe znaczenie w przypadku wystąpienia awarii systemu  i aktów wandalizmu.</w:t>
      </w:r>
    </w:p>
    <w:p w:rsidR="00D60E54" w:rsidRPr="00D60E54" w:rsidRDefault="00D60E54" w:rsidP="00D60E54">
      <w:pPr>
        <w:shd w:val="clear" w:color="auto" w:fill="FFFFFF"/>
        <w:tabs>
          <w:tab w:val="left" w:pos="1075"/>
        </w:tabs>
        <w:ind w:right="34" w:firstLine="540"/>
        <w:jc w:val="both"/>
        <w:rPr>
          <w:spacing w:val="-2"/>
        </w:rPr>
      </w:pPr>
      <w:r w:rsidRPr="00D60E54">
        <w:rPr>
          <w:spacing w:val="-2"/>
        </w:rPr>
        <w:t xml:space="preserve">System Sygnalizacji Włamania został oparty na centralce alarmowej </w:t>
      </w:r>
      <w:proofErr w:type="spellStart"/>
      <w:r w:rsidRPr="00D60E54">
        <w:rPr>
          <w:spacing w:val="-2"/>
        </w:rPr>
        <w:t>Integra</w:t>
      </w:r>
      <w:proofErr w:type="spellEnd"/>
      <w:r w:rsidRPr="00D60E54">
        <w:rPr>
          <w:spacing w:val="-2"/>
        </w:rPr>
        <w:t xml:space="preserve"> 64 PLUS SATEL. Podstawowa 16 liniowa konfiguracja centrali została rozszerzona o 32 linie dozorowe przez zastosowanie 4 modułów rozszerzeń linii typu: INT-E oraz 2 linie dozorowe dostępne z klawiatury systemowej. Do programowania i sterowania systemem zastosowano klawiaturę z podświetlanym wyświetlaczem ciekłokrystalicznym typu </w:t>
      </w:r>
      <w:r w:rsidRPr="00D60E54">
        <w:t>INT-KLCD-BL umieszczoną w wejściu głównym</w:t>
      </w:r>
      <w:r w:rsidRPr="00D60E54">
        <w:rPr>
          <w:spacing w:val="-2"/>
        </w:rPr>
        <w:t xml:space="preserve">. Centrala alarmowa wraz z klawiaturą i pozostałymi elementami systemu jest zasilana napięciem 12V z zasilacza centrali z akumulatorem 18Ah/12V oraz z dodatkowego zasilacza buforowego APS-30, z wydzielonego obwodu rozdzielnicy elektrycznej sieci 230V. </w:t>
      </w:r>
      <w:r w:rsidRPr="00D60E54">
        <w:rPr>
          <w:spacing w:val="-2"/>
        </w:rPr>
        <w:lastRenderedPageBreak/>
        <w:t xml:space="preserve">Podłączenie czujek do linii dozorowych oraz możliwości programowe centralki pozwalają na szybką zmianę konfiguracji całego systemu SWN zgodnie z aktualnymi wymaganiami użytkownika. </w:t>
      </w:r>
      <w:bookmarkEnd w:id="357"/>
      <w:bookmarkEnd w:id="358"/>
    </w:p>
    <w:p w:rsidR="00D60E54" w:rsidRPr="00D60E54" w:rsidRDefault="00D60E54" w:rsidP="00D60E54">
      <w:pPr>
        <w:shd w:val="clear" w:color="auto" w:fill="FFFFFF"/>
        <w:tabs>
          <w:tab w:val="left" w:pos="1075"/>
        </w:tabs>
        <w:ind w:right="34" w:firstLine="540"/>
        <w:jc w:val="both"/>
        <w:rPr>
          <w:spacing w:val="-2"/>
        </w:rPr>
      </w:pPr>
    </w:p>
    <w:p w:rsidR="00D60E54" w:rsidRPr="00D60E54" w:rsidRDefault="00D60E54" w:rsidP="00FB4D3D">
      <w:pPr>
        <w:pStyle w:val="Akapitzlist"/>
        <w:keepNext/>
        <w:widowControl w:val="0"/>
        <w:numPr>
          <w:ilvl w:val="1"/>
          <w:numId w:val="37"/>
        </w:numPr>
        <w:suppressAutoHyphens/>
        <w:autoSpaceDE w:val="0"/>
        <w:autoSpaceDN w:val="0"/>
        <w:adjustRightInd w:val="0"/>
        <w:outlineLvl w:val="0"/>
        <w:rPr>
          <w:b/>
          <w:bCs/>
          <w:szCs w:val="20"/>
        </w:rPr>
      </w:pPr>
      <w:bookmarkStart w:id="359" w:name="_Toc25528904"/>
      <w:bookmarkStart w:id="360" w:name="_Toc28553526"/>
      <w:r w:rsidRPr="00D60E54">
        <w:rPr>
          <w:b/>
          <w:bCs/>
          <w:szCs w:val="20"/>
        </w:rPr>
        <w:t>Montaż systemu SWN</w:t>
      </w:r>
      <w:bookmarkEnd w:id="359"/>
      <w:bookmarkEnd w:id="360"/>
    </w:p>
    <w:p w:rsidR="00D60E54" w:rsidRPr="00D60E54" w:rsidRDefault="00D60E54" w:rsidP="00D60E54">
      <w:pPr>
        <w:tabs>
          <w:tab w:val="left" w:pos="900"/>
        </w:tabs>
        <w:outlineLvl w:val="1"/>
        <w:rPr>
          <w:sz w:val="28"/>
          <w:szCs w:val="28"/>
        </w:rPr>
      </w:pPr>
    </w:p>
    <w:p w:rsidR="00D60E54" w:rsidRPr="00D60E54" w:rsidRDefault="00D60E54" w:rsidP="00FB4D3D">
      <w:pPr>
        <w:pStyle w:val="Akapitzlist"/>
        <w:keepNext/>
        <w:widowControl w:val="0"/>
        <w:numPr>
          <w:ilvl w:val="2"/>
          <w:numId w:val="37"/>
        </w:numPr>
        <w:suppressAutoHyphens/>
        <w:autoSpaceDE w:val="0"/>
        <w:autoSpaceDN w:val="0"/>
        <w:adjustRightInd w:val="0"/>
        <w:outlineLvl w:val="0"/>
        <w:rPr>
          <w:b/>
          <w:bCs/>
          <w:szCs w:val="20"/>
        </w:rPr>
      </w:pPr>
      <w:bookmarkStart w:id="361" w:name="_Toc25528905"/>
      <w:bookmarkStart w:id="362" w:name="_Toc28553527"/>
      <w:r w:rsidRPr="00D60E54">
        <w:rPr>
          <w:b/>
          <w:bCs/>
          <w:szCs w:val="20"/>
        </w:rPr>
        <w:t>Centrala systemu SWN</w:t>
      </w:r>
      <w:bookmarkEnd w:id="361"/>
      <w:bookmarkEnd w:id="362"/>
    </w:p>
    <w:p w:rsidR="00D60E54" w:rsidRPr="00D60E54" w:rsidRDefault="00D60E54" w:rsidP="00D60E54">
      <w:pPr>
        <w:tabs>
          <w:tab w:val="left" w:pos="900"/>
        </w:tabs>
        <w:ind w:left="720"/>
        <w:outlineLvl w:val="1"/>
        <w:rPr>
          <w:sz w:val="28"/>
          <w:szCs w:val="28"/>
        </w:rPr>
      </w:pPr>
    </w:p>
    <w:p w:rsidR="00D60E54" w:rsidRPr="00D60E54" w:rsidRDefault="00D60E54" w:rsidP="00D60E54">
      <w:pPr>
        <w:widowControl w:val="0"/>
        <w:tabs>
          <w:tab w:val="center" w:pos="4536"/>
          <w:tab w:val="right" w:pos="9072"/>
        </w:tabs>
        <w:autoSpaceDE w:val="0"/>
        <w:autoSpaceDN w:val="0"/>
        <w:adjustRightInd w:val="0"/>
        <w:ind w:firstLine="567"/>
        <w:jc w:val="both"/>
      </w:pPr>
      <w:bookmarkStart w:id="363" w:name="_Toc321435286"/>
      <w:r w:rsidRPr="00D60E54">
        <w:t>Projekt przewiduje montaż centrali SWN w pomieszczeniu "Recepcji (0.32)" na poziomie parteru budynku. Lokalizację centrali i innych elementów systemu SWN przedstawiają załączone rysunki oraz schemat blokowy.</w:t>
      </w:r>
    </w:p>
    <w:p w:rsidR="00D60E54" w:rsidRPr="00D60E54" w:rsidRDefault="00D60E54" w:rsidP="00D60E54">
      <w:pPr>
        <w:widowControl w:val="0"/>
        <w:tabs>
          <w:tab w:val="center" w:pos="4536"/>
          <w:tab w:val="right" w:pos="9072"/>
        </w:tabs>
        <w:autoSpaceDE w:val="0"/>
        <w:autoSpaceDN w:val="0"/>
        <w:adjustRightInd w:val="0"/>
        <w:jc w:val="both"/>
      </w:pPr>
      <w:r w:rsidRPr="00D60E54">
        <w:t xml:space="preserve">Centralę SWN należy zainstalować w metalowej, natynkowej obudowie typu AWO256 na ścianie pomieszczenia na wysokości około 2.0 m. W obudowie zainstalować płytę główną centrali </w:t>
      </w:r>
      <w:proofErr w:type="spellStart"/>
      <w:r w:rsidRPr="00D60E54">
        <w:t>Integra</w:t>
      </w:r>
      <w:proofErr w:type="spellEnd"/>
      <w:r w:rsidRPr="00D60E54">
        <w:t xml:space="preserve"> 64 Plus oraz jeden moduł rozszerzenia wejść linii dozorowych INT-E. Obudowę należy w sposób trwały przymocować do podłoża. </w:t>
      </w:r>
    </w:p>
    <w:p w:rsidR="00D60E54" w:rsidRPr="00D60E54" w:rsidRDefault="00D60E54" w:rsidP="00D60E54">
      <w:pPr>
        <w:widowControl w:val="0"/>
        <w:tabs>
          <w:tab w:val="center" w:pos="4536"/>
          <w:tab w:val="right" w:pos="9072"/>
        </w:tabs>
        <w:autoSpaceDE w:val="0"/>
        <w:autoSpaceDN w:val="0"/>
        <w:adjustRightInd w:val="0"/>
        <w:jc w:val="both"/>
      </w:pPr>
    </w:p>
    <w:p w:rsidR="00D60E54" w:rsidRPr="00D60E54" w:rsidRDefault="00D60E54" w:rsidP="00FB4D3D">
      <w:pPr>
        <w:pStyle w:val="Akapitzlist"/>
        <w:keepNext/>
        <w:widowControl w:val="0"/>
        <w:numPr>
          <w:ilvl w:val="2"/>
          <w:numId w:val="37"/>
        </w:numPr>
        <w:suppressAutoHyphens/>
        <w:autoSpaceDE w:val="0"/>
        <w:autoSpaceDN w:val="0"/>
        <w:adjustRightInd w:val="0"/>
        <w:outlineLvl w:val="0"/>
        <w:rPr>
          <w:b/>
          <w:bCs/>
          <w:szCs w:val="20"/>
        </w:rPr>
      </w:pPr>
      <w:bookmarkStart w:id="364" w:name="_Toc25528906"/>
      <w:bookmarkStart w:id="365" w:name="_Toc28553528"/>
      <w:bookmarkEnd w:id="363"/>
      <w:r w:rsidRPr="00D60E54">
        <w:rPr>
          <w:b/>
          <w:bCs/>
          <w:szCs w:val="20"/>
        </w:rPr>
        <w:t>Zasilanie podstawowe i awaryjne systemu SWN</w:t>
      </w:r>
      <w:bookmarkEnd w:id="364"/>
      <w:bookmarkEnd w:id="365"/>
    </w:p>
    <w:p w:rsidR="00D60E54" w:rsidRPr="00D60E54" w:rsidRDefault="00D60E54" w:rsidP="00D60E54">
      <w:pPr>
        <w:tabs>
          <w:tab w:val="left" w:pos="900"/>
        </w:tabs>
        <w:outlineLvl w:val="1"/>
        <w:rPr>
          <w:sz w:val="28"/>
          <w:szCs w:val="28"/>
        </w:rPr>
      </w:pPr>
    </w:p>
    <w:p w:rsidR="00D60E54" w:rsidRPr="00D60E54" w:rsidRDefault="00D60E54" w:rsidP="00D60E54">
      <w:pPr>
        <w:ind w:firstLine="567"/>
        <w:jc w:val="both"/>
      </w:pPr>
      <w:bookmarkStart w:id="366" w:name="_Toc321435290"/>
      <w:r w:rsidRPr="00D60E54">
        <w:t xml:space="preserve">Wszystkie urządzenia systemu SWN zasilane są napięciem 12VDC z dedykowanego zasilacza centrali i dodatkowego zasilacza buforowego. Centralę należy zasilić napięciem 230V i uziemić do zbiorczej szyny uziemień. Zasilanie należy doprowadzić kablem typu YDY 3x1,5mm2 z lokalnej rozdzielni elektrycznej jako wydzielony, oznaczony obwód, zabezpieczony bezpiecznikiem nad-prądowym typ  S301 B6 </w:t>
      </w:r>
      <w:bookmarkEnd w:id="366"/>
      <w:r w:rsidRPr="00D60E54">
        <w:t>(szczegóły - proj. instalacji elektrycznej).</w:t>
      </w:r>
    </w:p>
    <w:p w:rsidR="00D60E54" w:rsidRPr="00D60E54" w:rsidRDefault="00D60E54" w:rsidP="00D60E54">
      <w:pPr>
        <w:ind w:firstLine="720"/>
        <w:jc w:val="both"/>
      </w:pPr>
      <w:bookmarkStart w:id="367" w:name="_Toc321435296"/>
      <w:r w:rsidRPr="00D60E54">
        <w:t>Jako zasilanie awaryjne wykorzystany będzie akumulator bezobsługowy 18Ah zainstalowany w obudowie centrali SWN oraz dodatkowy zasilacz buforowy APS-30 z akumulatorem 18Ah. Przełączenie na zasilanie awaryjne odbywać się będzie automatycznie po zaniku zasilania podstawowego 230V. Bilans poboru prądu przez kompletny system SWN oraz zastosowane akumulatory gwarantują niezakłóconą pracę na zasilaniu awaryjnym przez 30 godzin</w:t>
      </w:r>
      <w:bookmarkEnd w:id="367"/>
      <w:r w:rsidRPr="00D60E54">
        <w:t xml:space="preserve"> (pkt. 3.1 Bilans prądowy systemu SWN)</w:t>
      </w:r>
    </w:p>
    <w:p w:rsidR="00D60E54" w:rsidRPr="00D60E54" w:rsidRDefault="00D60E54" w:rsidP="00D60E54"/>
    <w:p w:rsidR="00D60E54" w:rsidRPr="00D60E54" w:rsidRDefault="00D60E54" w:rsidP="00FB4D3D">
      <w:pPr>
        <w:pStyle w:val="Akapitzlist"/>
        <w:keepNext/>
        <w:widowControl w:val="0"/>
        <w:numPr>
          <w:ilvl w:val="2"/>
          <w:numId w:val="37"/>
        </w:numPr>
        <w:suppressAutoHyphens/>
        <w:autoSpaceDE w:val="0"/>
        <w:autoSpaceDN w:val="0"/>
        <w:adjustRightInd w:val="0"/>
        <w:outlineLvl w:val="0"/>
        <w:rPr>
          <w:b/>
          <w:bCs/>
          <w:szCs w:val="20"/>
        </w:rPr>
      </w:pPr>
      <w:bookmarkStart w:id="368" w:name="_Toc25528907"/>
      <w:bookmarkStart w:id="369" w:name="_Toc28553529"/>
      <w:r w:rsidRPr="00D60E54">
        <w:rPr>
          <w:b/>
          <w:bCs/>
          <w:szCs w:val="20"/>
        </w:rPr>
        <w:t>Manipulator obsługi systemu SWN</w:t>
      </w:r>
      <w:bookmarkEnd w:id="368"/>
      <w:bookmarkEnd w:id="369"/>
    </w:p>
    <w:p w:rsidR="00D60E54" w:rsidRPr="00D60E54" w:rsidRDefault="00D60E54" w:rsidP="00D60E54">
      <w:pPr>
        <w:tabs>
          <w:tab w:val="left" w:pos="900"/>
        </w:tabs>
        <w:ind w:firstLine="851"/>
        <w:outlineLvl w:val="1"/>
      </w:pPr>
    </w:p>
    <w:p w:rsidR="00D60E54" w:rsidRPr="00D60E54" w:rsidRDefault="00D60E54" w:rsidP="00D60E54">
      <w:pPr>
        <w:jc w:val="both"/>
      </w:pPr>
      <w:r w:rsidRPr="00D60E54">
        <w:t xml:space="preserve">Do obsługi systemu alarmowego zbudowanego na bazie centrali alarmowej </w:t>
      </w:r>
      <w:proofErr w:type="spellStart"/>
      <w:r w:rsidRPr="00D60E54">
        <w:t>Integra</w:t>
      </w:r>
      <w:proofErr w:type="spellEnd"/>
      <w:r w:rsidRPr="00D60E54">
        <w:t xml:space="preserve"> 64 PLUS wykorzystany będzie manipulator LCD (MK01) typu INT-KLCD-BL Manipulator należy zamontować na ścianie w przedsionku wejścia głównego (P-1), na wysokości około 1,4-1,5 metra od posadzki. Klawiaturę należy umieścić w zamykanej na kluczyk metalowej obudowie OBU-M-LCD. W godzinach pracy przychodni obudowa powinna być zamknięta aby klawiatura była niedostępna i niewidoczna. Miejsce montażu powinno umożliwiać łatwy i wygodny dostęp użytkownikom do obsługi systemu. Manipulator podłączyć należy do szyny manipulatorów centrali alarmowej, do zacisków DTM, CKM i COM. Manipulator wyposażony jest w 2 programowalne wejścia przewodowe (Z1, Z2), które obsługują dowolnego typu czujki typu NO, NC. Wejście Z1 zostało wykorzystane do podłączenia czujki magnetycznej drzwi wejściowych (CM02). Do wejścia Z2 podłączyć czujkę pasywnej podczerwieni CP13. Okablowanie do manipulatora należy doprowadzić podtynkowo</w:t>
      </w:r>
    </w:p>
    <w:p w:rsidR="00D60E54" w:rsidRPr="00D60E54" w:rsidRDefault="00D60E54" w:rsidP="00D60E54">
      <w:pPr>
        <w:widowControl w:val="0"/>
        <w:tabs>
          <w:tab w:val="center" w:pos="1418"/>
          <w:tab w:val="right" w:pos="9072"/>
        </w:tabs>
        <w:autoSpaceDE w:val="0"/>
        <w:autoSpaceDN w:val="0"/>
        <w:adjustRightInd w:val="0"/>
        <w:ind w:firstLine="567"/>
        <w:jc w:val="both"/>
        <w:rPr>
          <w:rFonts w:ascii="ial" w:hAnsi="ial" w:cs="ial"/>
          <w:color w:val="000000"/>
        </w:rPr>
      </w:pPr>
    </w:p>
    <w:p w:rsidR="00D60E54" w:rsidRPr="00D60E54" w:rsidRDefault="00D60E54" w:rsidP="00FB4D3D">
      <w:pPr>
        <w:pStyle w:val="Akapitzlist"/>
        <w:keepNext/>
        <w:widowControl w:val="0"/>
        <w:numPr>
          <w:ilvl w:val="2"/>
          <w:numId w:val="37"/>
        </w:numPr>
        <w:suppressAutoHyphens/>
        <w:autoSpaceDE w:val="0"/>
        <w:autoSpaceDN w:val="0"/>
        <w:adjustRightInd w:val="0"/>
        <w:outlineLvl w:val="0"/>
        <w:rPr>
          <w:b/>
          <w:bCs/>
          <w:szCs w:val="20"/>
        </w:rPr>
      </w:pPr>
      <w:bookmarkStart w:id="370" w:name="_Toc25528908"/>
      <w:bookmarkStart w:id="371" w:name="_Toc28553530"/>
      <w:r w:rsidRPr="00D60E54">
        <w:rPr>
          <w:b/>
          <w:bCs/>
          <w:szCs w:val="20"/>
        </w:rPr>
        <w:t>Czujki alarmowe systemu SWN</w:t>
      </w:r>
      <w:bookmarkEnd w:id="370"/>
      <w:bookmarkEnd w:id="371"/>
      <w:r w:rsidRPr="00D60E54">
        <w:rPr>
          <w:b/>
          <w:bCs/>
          <w:szCs w:val="20"/>
        </w:rPr>
        <w:t xml:space="preserve"> </w:t>
      </w:r>
    </w:p>
    <w:p w:rsidR="00D60E54" w:rsidRPr="00D60E54" w:rsidRDefault="00D60E54" w:rsidP="00D60E54"/>
    <w:p w:rsidR="00D60E54" w:rsidRPr="00D60E54" w:rsidRDefault="00D60E54" w:rsidP="00D60E54">
      <w:pPr>
        <w:widowControl w:val="0"/>
        <w:tabs>
          <w:tab w:val="center" w:pos="4536"/>
          <w:tab w:val="right" w:pos="9072"/>
        </w:tabs>
        <w:autoSpaceDE w:val="0"/>
        <w:autoSpaceDN w:val="0"/>
        <w:adjustRightInd w:val="0"/>
        <w:ind w:firstLine="567"/>
        <w:jc w:val="both"/>
      </w:pPr>
      <w:r w:rsidRPr="00D60E54">
        <w:t xml:space="preserve">Projekt przewiduje montaż czujek pasywnej podczerwieni, wykrywających ruch, typu PIR oraz czujek otwarcia typu kontaktronowego CM. W chronionych pomieszczeniach </w:t>
      </w:r>
      <w:r w:rsidRPr="00D60E54">
        <w:lastRenderedPageBreak/>
        <w:t xml:space="preserve">gabinetów lekarskich oraz w ciągach komunikacyjnych należy zamontować czujki pasywnej podczerwieni typu </w:t>
      </w:r>
      <w:r w:rsidRPr="00D60E54">
        <w:rPr>
          <w:b/>
          <w:color w:val="00000A"/>
        </w:rPr>
        <w:t>BOSCH BPR2-W12</w:t>
      </w:r>
      <w:r w:rsidRPr="00D60E54">
        <w:rPr>
          <w:b/>
          <w:color w:val="00000A"/>
          <w:sz w:val="22"/>
          <w:szCs w:val="22"/>
        </w:rPr>
        <w:t>.</w:t>
      </w:r>
      <w:r w:rsidRPr="00D60E54">
        <w:rPr>
          <w:color w:val="00000A"/>
          <w:sz w:val="22"/>
          <w:szCs w:val="22"/>
        </w:rPr>
        <w:t xml:space="preserve"> Czujki</w:t>
      </w:r>
      <w:r w:rsidRPr="00D60E54">
        <w:rPr>
          <w:color w:val="00000A"/>
        </w:rPr>
        <w:t xml:space="preserve"> </w:t>
      </w:r>
      <w:r w:rsidRPr="00D60E54">
        <w:t xml:space="preserve">wykorzystują dwie soczewki </w:t>
      </w:r>
      <w:proofErr w:type="spellStart"/>
      <w:r w:rsidRPr="00D60E54">
        <w:t>Fresnela</w:t>
      </w:r>
      <w:proofErr w:type="spellEnd"/>
      <w:r w:rsidRPr="00D60E54">
        <w:t xml:space="preserve"> zapewniające wysoką skuteczność wykrywania intruzów bez generowania fałszywych alarmów z innych źródeł.</w:t>
      </w:r>
      <w:r w:rsidRPr="00D60E54">
        <w:rPr>
          <w:rFonts w:ascii="Verdana" w:hAnsi="Verdana"/>
          <w:sz w:val="12"/>
          <w:szCs w:val="12"/>
        </w:rPr>
        <w:t xml:space="preserve"> </w:t>
      </w:r>
      <w:r w:rsidRPr="00D60E54">
        <w:t>Czujki zamontować we wskazanych na rysunkach lokalizacjach montując je do ściany za pomocą uchwytu</w:t>
      </w:r>
      <w:r w:rsidRPr="00D60E54">
        <w:rPr>
          <w:sz w:val="20"/>
          <w:szCs w:val="20"/>
        </w:rPr>
        <w:t xml:space="preserve"> </w:t>
      </w:r>
      <w:r w:rsidRPr="00D60E54">
        <w:t xml:space="preserve">B335-3, który umożliwi optymalne ustawienie czujki dla uzyskania właściwego dozorowania strefy. Należy pamiętać o zalecanych przez producenta wymaganiach dotyczących sposobu montażu czujki. Zalecana wysokość montażu wynosi 2,2 ÷ 2,75 m bez konieczności regulacji. W pomieszczeniu garaży zaprojektowano montaż czujek (CP27, CP28) typu Quad </w:t>
      </w:r>
      <w:r w:rsidRPr="00D60E54">
        <w:rPr>
          <w:b/>
        </w:rPr>
        <w:t>BOSH BPQ2-W12</w:t>
      </w:r>
      <w:r w:rsidRPr="00D60E54">
        <w:t>, montując je do ściany za pomocą uchwytu</w:t>
      </w:r>
      <w:r w:rsidRPr="00D60E54">
        <w:rPr>
          <w:sz w:val="20"/>
          <w:szCs w:val="20"/>
        </w:rPr>
        <w:t xml:space="preserve"> </w:t>
      </w:r>
      <w:r w:rsidRPr="00D60E54">
        <w:t>B335-3. Czujka zawiera dwa niezależne detektory, które działają jak dwie czujki PIR w jednej obudowie. Sygnał z każdego detektora jest analizowany osobno, a do wyzwolenia alarmu konieczne jest pobudzenie obu detektorów co znacząco zwiększa odporność na fałszywe alarmy. Czujki typu Quad należy zainstalować również przy obu drzwiach wejściowych do budynku (CP13, CP29).</w:t>
      </w:r>
    </w:p>
    <w:p w:rsidR="00D60E54" w:rsidRPr="00D60E54" w:rsidRDefault="00D60E54" w:rsidP="00D60E54">
      <w:pPr>
        <w:widowControl w:val="0"/>
        <w:tabs>
          <w:tab w:val="center" w:pos="4536"/>
          <w:tab w:val="right" w:pos="9072"/>
        </w:tabs>
        <w:autoSpaceDE w:val="0"/>
        <w:autoSpaceDN w:val="0"/>
        <w:adjustRightInd w:val="0"/>
        <w:ind w:firstLine="567"/>
        <w:jc w:val="both"/>
      </w:pPr>
      <w:r w:rsidRPr="00D60E54">
        <w:t xml:space="preserve">Magnetyczne czujki kontaktronowe CM montowane w drzwiach wejściowych do budynku zaleca się zainstalować jako wewnętrzne w taki sposób aby były całkowicie niewidoczne (wewnątrz profilu, drzwi i ościeżnicy). Taki rodzaj montażu preferowany jest ze względu na estetykę i "bezpieczeństwo instalacji". Można zastosować czujki w obudowach ABS, np. SD70 lub w obudowie metalowej np. KA2071, zależnie od typu zastosowanych drzwi i możliwości montażu. Kable do czujek ukryć w ościeżnicy drzwi, glifach i dalej układać podtynkowo. W przypadku gdy nie będzie możliwy montaż wewnętrzny należy zastosować nawierzchniowe czujki magnetyczne  (np. typu MC440). Czujnik kontaktronowy MC 440 zamontować na chronionym wyłazie dachowym. </w:t>
      </w:r>
      <w:r w:rsidRPr="00D60E54">
        <w:rPr>
          <w:color w:val="000000"/>
        </w:rPr>
        <w:t>Wszystkie połączenia czujników magnetycznych z instalacją "na skrętkę" należy bezwzględnie lutować i izolować koszulką termokurczliwą lub taśmą izolacyjną samo wulkanizującą.</w:t>
      </w:r>
    </w:p>
    <w:p w:rsidR="00D60E54" w:rsidRPr="00D60E54" w:rsidRDefault="00D60E54" w:rsidP="00D60E54">
      <w:pPr>
        <w:widowControl w:val="0"/>
        <w:tabs>
          <w:tab w:val="center" w:pos="4536"/>
          <w:tab w:val="right" w:pos="9072"/>
        </w:tabs>
        <w:autoSpaceDE w:val="0"/>
        <w:autoSpaceDN w:val="0"/>
        <w:adjustRightInd w:val="0"/>
        <w:ind w:firstLine="567"/>
        <w:jc w:val="both"/>
        <w:rPr>
          <w:sz w:val="20"/>
          <w:szCs w:val="20"/>
        </w:rPr>
      </w:pPr>
      <w:r w:rsidRPr="00D60E54">
        <w:t xml:space="preserve">Lokalizacje zainstalowanych czujek przedstawiają załączone rysunki. Lokalizacje czujek PIR należy uznać za przybliżone. Na etapie wykonawstwa należy przeprowadzić weryfikację miejsca montażu czujek z uwzględnieniem rozmieszczenia mebli, żaluzji oraz innych elementów wystroju wnętrza, które mogłyby spowodować osłabienie ich działania. </w:t>
      </w:r>
    </w:p>
    <w:p w:rsidR="00D60E54" w:rsidRPr="00D60E54" w:rsidRDefault="00D60E54" w:rsidP="00D60E54">
      <w:pPr>
        <w:ind w:firstLine="284"/>
        <w:jc w:val="both"/>
      </w:pPr>
      <w:r w:rsidRPr="00D60E54">
        <w:rPr>
          <w:noProof/>
        </w:rPr>
        <w:drawing>
          <wp:anchor distT="0" distB="0" distL="114300" distR="114300" simplePos="0" relativeHeight="251663360" behindDoc="1" locked="0" layoutInCell="1" allowOverlap="1" wp14:anchorId="1FADA1E6" wp14:editId="6328C181">
            <wp:simplePos x="0" y="0"/>
            <wp:positionH relativeFrom="column">
              <wp:posOffset>3620770</wp:posOffset>
            </wp:positionH>
            <wp:positionV relativeFrom="paragraph">
              <wp:posOffset>443865</wp:posOffset>
            </wp:positionV>
            <wp:extent cx="844550" cy="1670050"/>
            <wp:effectExtent l="0" t="0" r="0" b="6350"/>
            <wp:wrapTight wrapText="bothSides">
              <wp:wrapPolygon edited="0">
                <wp:start x="0" y="0"/>
                <wp:lineTo x="0" y="21436"/>
                <wp:lineTo x="20950" y="21436"/>
                <wp:lineTo x="20950" y="0"/>
                <wp:lineTo x="0" y="0"/>
              </wp:wrapPolygon>
            </wp:wrapTight>
            <wp:docPr id="1" name="Obraz 0" descr="podłączen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0" descr="podłączenie.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844550" cy="1670050"/>
                    </a:xfrm>
                    <a:prstGeom prst="rect">
                      <a:avLst/>
                    </a:prstGeom>
                    <a:noFill/>
                  </pic:spPr>
                </pic:pic>
              </a:graphicData>
            </a:graphic>
            <wp14:sizeRelH relativeFrom="page">
              <wp14:pctWidth>0</wp14:pctWidth>
            </wp14:sizeRelH>
            <wp14:sizeRelV relativeFrom="page">
              <wp14:pctHeight>0</wp14:pctHeight>
            </wp14:sizeRelV>
          </wp:anchor>
        </w:drawing>
      </w:r>
      <w:r w:rsidRPr="00D60E54">
        <w:rPr>
          <w:noProof/>
        </w:rPr>
        <w:drawing>
          <wp:anchor distT="0" distB="0" distL="114300" distR="114300" simplePos="0" relativeHeight="251661312" behindDoc="1" locked="0" layoutInCell="1" allowOverlap="1" wp14:anchorId="2D94609C" wp14:editId="304B05FB">
            <wp:simplePos x="0" y="0"/>
            <wp:positionH relativeFrom="column">
              <wp:posOffset>4814570</wp:posOffset>
            </wp:positionH>
            <wp:positionV relativeFrom="paragraph">
              <wp:posOffset>507365</wp:posOffset>
            </wp:positionV>
            <wp:extent cx="869315" cy="1822450"/>
            <wp:effectExtent l="0" t="0" r="6985" b="6350"/>
            <wp:wrapNone/>
            <wp:docPr id="3"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69315" cy="1822450"/>
                    </a:xfrm>
                    <a:prstGeom prst="rect">
                      <a:avLst/>
                    </a:prstGeom>
                    <a:noFill/>
                  </pic:spPr>
                </pic:pic>
              </a:graphicData>
            </a:graphic>
            <wp14:sizeRelH relativeFrom="page">
              <wp14:pctWidth>0</wp14:pctWidth>
            </wp14:sizeRelH>
            <wp14:sizeRelV relativeFrom="page">
              <wp14:pctHeight>0</wp14:pctHeight>
            </wp14:sizeRelV>
          </wp:anchor>
        </w:drawing>
      </w:r>
      <w:r w:rsidRPr="00D60E54">
        <w:t>Linie dozorowe od czujek PIR i CM skonfigurować jako NC 2EOL z 2 rezystorami 1,1kΩ co umożliwi identyfikację sabotażu każdej czujki lub uszkodzenia kabla. Sposób podłączenia czujek do centrali SWN przedstawiają rysunki.</w:t>
      </w:r>
    </w:p>
    <w:p w:rsidR="00D60E54" w:rsidRPr="00D60E54" w:rsidRDefault="00D60E54" w:rsidP="00D60E54">
      <w:pPr>
        <w:ind w:firstLine="284"/>
        <w:jc w:val="both"/>
      </w:pPr>
    </w:p>
    <w:p w:rsidR="00D60E54" w:rsidRPr="00D60E54" w:rsidRDefault="00D60E54" w:rsidP="00D60E54">
      <w:pPr>
        <w:ind w:firstLine="284"/>
      </w:pPr>
      <w:r w:rsidRPr="00D60E54">
        <w:rPr>
          <w:noProof/>
        </w:rPr>
        <w:drawing>
          <wp:anchor distT="0" distB="0" distL="114300" distR="114300" simplePos="0" relativeHeight="251662336" behindDoc="0" locked="0" layoutInCell="1" allowOverlap="1" wp14:anchorId="493148B2" wp14:editId="02BEBEB1">
            <wp:simplePos x="0" y="0"/>
            <wp:positionH relativeFrom="column">
              <wp:posOffset>483870</wp:posOffset>
            </wp:positionH>
            <wp:positionV relativeFrom="paragraph">
              <wp:posOffset>9525</wp:posOffset>
            </wp:positionV>
            <wp:extent cx="2533650" cy="1136650"/>
            <wp:effectExtent l="0" t="0" r="0" b="6350"/>
            <wp:wrapNone/>
            <wp:docPr id="9"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533650" cy="1136650"/>
                    </a:xfrm>
                    <a:prstGeom prst="rect">
                      <a:avLst/>
                    </a:prstGeom>
                    <a:noFill/>
                  </pic:spPr>
                </pic:pic>
              </a:graphicData>
            </a:graphic>
            <wp14:sizeRelH relativeFrom="page">
              <wp14:pctWidth>0</wp14:pctWidth>
            </wp14:sizeRelH>
            <wp14:sizeRelV relativeFrom="page">
              <wp14:pctHeight>0</wp14:pctHeight>
            </wp14:sizeRelV>
          </wp:anchor>
        </w:drawing>
      </w:r>
    </w:p>
    <w:p w:rsidR="00D60E54" w:rsidRPr="00D60E54" w:rsidRDefault="00D60E54" w:rsidP="00D60E54">
      <w:pPr>
        <w:ind w:firstLine="284"/>
      </w:pPr>
    </w:p>
    <w:p w:rsidR="00D60E54" w:rsidRPr="00D60E54" w:rsidRDefault="00D60E54" w:rsidP="00D60E54">
      <w:pPr>
        <w:ind w:firstLine="284"/>
        <w:jc w:val="center"/>
      </w:pPr>
    </w:p>
    <w:p w:rsidR="00D60E54" w:rsidRPr="00D60E54" w:rsidRDefault="00D60E54" w:rsidP="00D60E54">
      <w:pPr>
        <w:ind w:firstLine="284"/>
        <w:jc w:val="center"/>
      </w:pPr>
      <w:r w:rsidRPr="00D60E54">
        <w:t xml:space="preserve">          </w:t>
      </w:r>
    </w:p>
    <w:p w:rsidR="00D60E54" w:rsidRPr="00D60E54" w:rsidRDefault="00D60E54" w:rsidP="00D60E54">
      <w:pPr>
        <w:ind w:firstLine="284"/>
        <w:jc w:val="center"/>
      </w:pPr>
    </w:p>
    <w:p w:rsidR="00D60E54" w:rsidRPr="00D60E54" w:rsidRDefault="00D60E54" w:rsidP="00D60E54">
      <w:pPr>
        <w:ind w:firstLine="284"/>
        <w:jc w:val="center"/>
      </w:pPr>
    </w:p>
    <w:p w:rsidR="00D60E54" w:rsidRPr="00D60E54" w:rsidRDefault="00D60E54" w:rsidP="00D60E54">
      <w:pPr>
        <w:ind w:firstLine="284"/>
      </w:pPr>
    </w:p>
    <w:p w:rsidR="00D60E54" w:rsidRPr="00D60E54" w:rsidRDefault="00D60E54" w:rsidP="00D60E54">
      <w:pPr>
        <w:ind w:firstLine="284"/>
      </w:pPr>
    </w:p>
    <w:p w:rsidR="00D60E54" w:rsidRPr="00D60E54" w:rsidRDefault="00D60E54" w:rsidP="00D60E54"/>
    <w:p w:rsidR="00D60E54" w:rsidRPr="00D60E54" w:rsidRDefault="00D60E54" w:rsidP="00FB4D3D">
      <w:pPr>
        <w:pStyle w:val="Akapitzlist"/>
        <w:keepNext/>
        <w:widowControl w:val="0"/>
        <w:numPr>
          <w:ilvl w:val="2"/>
          <w:numId w:val="37"/>
        </w:numPr>
        <w:suppressAutoHyphens/>
        <w:autoSpaceDE w:val="0"/>
        <w:autoSpaceDN w:val="0"/>
        <w:adjustRightInd w:val="0"/>
        <w:outlineLvl w:val="0"/>
        <w:rPr>
          <w:b/>
          <w:bCs/>
          <w:szCs w:val="20"/>
        </w:rPr>
      </w:pPr>
      <w:r w:rsidRPr="00D60E54">
        <w:rPr>
          <w:b/>
          <w:bCs/>
          <w:szCs w:val="20"/>
        </w:rPr>
        <w:t xml:space="preserve"> </w:t>
      </w:r>
      <w:bookmarkStart w:id="372" w:name="_Toc25528909"/>
      <w:bookmarkStart w:id="373" w:name="_Toc28553531"/>
      <w:r w:rsidRPr="00D60E54">
        <w:rPr>
          <w:b/>
          <w:bCs/>
          <w:szCs w:val="20"/>
        </w:rPr>
        <w:t>Sygnalizatory akustyczne w systemie SWN</w:t>
      </w:r>
      <w:bookmarkEnd w:id="372"/>
      <w:bookmarkEnd w:id="373"/>
    </w:p>
    <w:p w:rsidR="00D60E54" w:rsidRPr="00D60E54" w:rsidRDefault="00D60E54" w:rsidP="00D60E54"/>
    <w:p w:rsidR="00D60E54" w:rsidRPr="00D60E54" w:rsidRDefault="00D60E54" w:rsidP="00D60E54">
      <w:pPr>
        <w:ind w:firstLine="720"/>
        <w:jc w:val="both"/>
      </w:pPr>
      <w:r w:rsidRPr="00D60E54">
        <w:t>W systemie zaprojektowano zastosowanie 3 sygnalizatorów do generowania alarmu głośnego. Na zewnątrz, na ścianie frontowej oraz ścianie szczytowej budynku należy zamontować 2 sygnalizatory zewnętrzne optyczno-akustyczne SZOA1 i SZOA2  typu SP-4001 R. Wysokość montażu wynosi ok. 4-4,5m od poziomu gruntu, należy dopasować do wystroju elewacji. W holu wejściowym (0.01) zamontować sygnalizator akustyczny SWA1 SPW-210 R na wysokości ok. 2,3 m. Miejsce instalacji dopasować do wystroju wnętrza. Do podłączenia wszystkich sygnalizatorów użyć przewodu YTKSY 3x2x0,5.</w:t>
      </w:r>
    </w:p>
    <w:p w:rsidR="00D60E54" w:rsidRPr="00D60E54" w:rsidRDefault="00D60E54" w:rsidP="00FB4D3D">
      <w:pPr>
        <w:pStyle w:val="Akapitzlist"/>
        <w:keepNext/>
        <w:widowControl w:val="0"/>
        <w:numPr>
          <w:ilvl w:val="1"/>
          <w:numId w:val="37"/>
        </w:numPr>
        <w:suppressAutoHyphens/>
        <w:autoSpaceDE w:val="0"/>
        <w:autoSpaceDN w:val="0"/>
        <w:adjustRightInd w:val="0"/>
        <w:outlineLvl w:val="0"/>
        <w:rPr>
          <w:b/>
          <w:bCs/>
          <w:szCs w:val="20"/>
        </w:rPr>
      </w:pPr>
      <w:bookmarkStart w:id="374" w:name="_Toc25528910"/>
      <w:bookmarkStart w:id="375" w:name="_Toc28553532"/>
      <w:r w:rsidRPr="00D60E54">
        <w:rPr>
          <w:b/>
          <w:bCs/>
          <w:szCs w:val="20"/>
        </w:rPr>
        <w:lastRenderedPageBreak/>
        <w:t>Okablowanie systemu SWN</w:t>
      </w:r>
      <w:bookmarkEnd w:id="374"/>
      <w:bookmarkEnd w:id="375"/>
      <w:r w:rsidRPr="00D60E54">
        <w:rPr>
          <w:b/>
          <w:bCs/>
          <w:szCs w:val="20"/>
        </w:rPr>
        <w:t xml:space="preserve"> </w:t>
      </w:r>
    </w:p>
    <w:p w:rsidR="00D60E54" w:rsidRPr="00D60E54" w:rsidRDefault="00D60E54" w:rsidP="00D60E54"/>
    <w:p w:rsidR="00D60E54" w:rsidRPr="00D60E54" w:rsidRDefault="00D60E54" w:rsidP="00D60E54">
      <w:pPr>
        <w:suppressAutoHyphens/>
        <w:autoSpaceDN w:val="0"/>
        <w:spacing w:after="140" w:line="288" w:lineRule="auto"/>
        <w:ind w:firstLine="709"/>
        <w:jc w:val="both"/>
        <w:rPr>
          <w:color w:val="00000A"/>
          <w:kern w:val="3"/>
        </w:rPr>
      </w:pPr>
      <w:bookmarkStart w:id="376" w:name="_Toc175208296"/>
      <w:r w:rsidRPr="00D60E54">
        <w:rPr>
          <w:color w:val="00000A"/>
          <w:kern w:val="3"/>
        </w:rPr>
        <w:t>Okablowanie systemu SWN należy wykonać pod tynk wzdłuż zaznaczonych na rysunkach tras. W projekcie przewidziano zastosowanie kabli telekomunikacyjnych ze względu na wysoką jakość wykonania tego typu przewodów, istotną w przypadku instalacji podtynkowych. Okablowanie do centrali SWN,  należy wykonać pod tynk lub w korycie kablowym PCV. Przejścia wiązki przewodów przez stropy wykonać w rurach typu giętkiego. Podczas układania przewodów należy zachować szczególną ostrożność aby nie doprowadzić do ich uszkodzenia oraz zachować normatywne odległości od instalacji elektrycznych.</w:t>
      </w:r>
      <w:bookmarkEnd w:id="376"/>
      <w:r w:rsidRPr="00D60E54">
        <w:rPr>
          <w:color w:val="00000A"/>
          <w:kern w:val="3"/>
        </w:rPr>
        <w:t xml:space="preserve"> Do okablowania należy wykorzystać następujące rodzaje przewodów telekomunikacyjnych typu YTKSY:</w:t>
      </w:r>
    </w:p>
    <w:p w:rsidR="00D60E54" w:rsidRPr="00D60E54" w:rsidRDefault="00D60E54" w:rsidP="00FB4D3D">
      <w:pPr>
        <w:widowControl w:val="0"/>
        <w:numPr>
          <w:ilvl w:val="0"/>
          <w:numId w:val="33"/>
        </w:numPr>
        <w:tabs>
          <w:tab w:val="center" w:pos="4536"/>
          <w:tab w:val="right" w:pos="9072"/>
        </w:tabs>
        <w:autoSpaceDE w:val="0"/>
        <w:autoSpaceDN w:val="0"/>
        <w:adjustRightInd w:val="0"/>
      </w:pPr>
      <w:r w:rsidRPr="00D60E54">
        <w:t xml:space="preserve">YTKSY 2x2x0,5 - do podłączenia czujek magnetycznych, </w:t>
      </w:r>
    </w:p>
    <w:p w:rsidR="00D60E54" w:rsidRPr="00D60E54" w:rsidRDefault="00D60E54" w:rsidP="00FB4D3D">
      <w:pPr>
        <w:widowControl w:val="0"/>
        <w:numPr>
          <w:ilvl w:val="0"/>
          <w:numId w:val="33"/>
        </w:numPr>
        <w:tabs>
          <w:tab w:val="center" w:pos="4536"/>
          <w:tab w:val="right" w:pos="9072"/>
        </w:tabs>
        <w:autoSpaceDE w:val="0"/>
        <w:autoSpaceDN w:val="0"/>
        <w:adjustRightInd w:val="0"/>
      </w:pPr>
      <w:r w:rsidRPr="00D60E54">
        <w:t>YTKSY 3x2x0,5 - do podłączenia czujek PIR, sygnalizatorów akustycznych i optyczno-akustycznych,  do podłączenia manipulatora, do podłączenia modułów rozszerzeń linii dozorowych (MR2, MR3, MR4)</w:t>
      </w:r>
    </w:p>
    <w:p w:rsidR="00D60E54" w:rsidRPr="00D60E54" w:rsidRDefault="00D60E54" w:rsidP="00FB4D3D">
      <w:pPr>
        <w:widowControl w:val="0"/>
        <w:numPr>
          <w:ilvl w:val="0"/>
          <w:numId w:val="33"/>
        </w:numPr>
        <w:tabs>
          <w:tab w:val="center" w:pos="4536"/>
          <w:tab w:val="right" w:pos="9072"/>
        </w:tabs>
        <w:autoSpaceDE w:val="0"/>
        <w:autoSpaceDN w:val="0"/>
        <w:adjustRightInd w:val="0"/>
      </w:pPr>
      <w:r w:rsidRPr="00D60E54">
        <w:t>YDY 3x1,5 mm2 - do zasilania Centrali Alarmowej.</w:t>
      </w:r>
    </w:p>
    <w:p w:rsidR="00D60E54" w:rsidRPr="00D60E54" w:rsidRDefault="00D60E54" w:rsidP="00D60E54">
      <w:pPr>
        <w:widowControl w:val="0"/>
        <w:tabs>
          <w:tab w:val="center" w:pos="4536"/>
          <w:tab w:val="right" w:pos="9072"/>
        </w:tabs>
        <w:autoSpaceDE w:val="0"/>
        <w:autoSpaceDN w:val="0"/>
        <w:adjustRightInd w:val="0"/>
      </w:pPr>
    </w:p>
    <w:p w:rsidR="00D60E54" w:rsidRPr="00D60E54" w:rsidRDefault="00D60E54" w:rsidP="00D60E54">
      <w:pPr>
        <w:widowControl w:val="0"/>
        <w:tabs>
          <w:tab w:val="center" w:pos="4536"/>
          <w:tab w:val="right" w:pos="9072"/>
        </w:tabs>
        <w:autoSpaceDE w:val="0"/>
        <w:autoSpaceDN w:val="0"/>
        <w:adjustRightInd w:val="0"/>
        <w:jc w:val="both"/>
      </w:pPr>
      <w:r w:rsidRPr="00D60E54">
        <w:t>UWAGA! Należy przestrzegać sposobu podłączenia magistrali systemowej od manipulatora i modułów rozszerzeń do centrali SWN kablem parowanym typu YTKSY. Szyna "zegara" CLK (CKM, CK) oraz szyna "danych" DTA (DTM, DT) nie powinna być prowadzona w pojedynczej parze "skrętki". Sygnały DT i CK należy rozdzielić.</w:t>
      </w:r>
    </w:p>
    <w:p w:rsidR="00D60E54" w:rsidRPr="00D60E54" w:rsidRDefault="00D60E54" w:rsidP="00D60E54">
      <w:pPr>
        <w:widowControl w:val="0"/>
        <w:tabs>
          <w:tab w:val="center" w:pos="4536"/>
          <w:tab w:val="right" w:pos="9072"/>
        </w:tabs>
        <w:autoSpaceDE w:val="0"/>
        <w:autoSpaceDN w:val="0"/>
        <w:adjustRightInd w:val="0"/>
      </w:pPr>
      <w:r w:rsidRPr="00D60E54">
        <w:rPr>
          <w:noProof/>
          <w:sz w:val="20"/>
          <w:szCs w:val="20"/>
        </w:rPr>
        <w:drawing>
          <wp:anchor distT="0" distB="0" distL="114300" distR="114300" simplePos="0" relativeHeight="251664384" behindDoc="0" locked="0" layoutInCell="1" allowOverlap="1" wp14:anchorId="6AA64099" wp14:editId="0709258C">
            <wp:simplePos x="0" y="0"/>
            <wp:positionH relativeFrom="column">
              <wp:posOffset>2988945</wp:posOffset>
            </wp:positionH>
            <wp:positionV relativeFrom="paragraph">
              <wp:posOffset>112395</wp:posOffset>
            </wp:positionV>
            <wp:extent cx="1993900" cy="1576705"/>
            <wp:effectExtent l="0" t="0" r="6350" b="4445"/>
            <wp:wrapNone/>
            <wp:docPr id="10" name="Obraz 3" descr="Bez tytuł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descr="Bez tytułu.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93900" cy="1576705"/>
                    </a:xfrm>
                    <a:prstGeom prst="rect">
                      <a:avLst/>
                    </a:prstGeom>
                    <a:noFill/>
                  </pic:spPr>
                </pic:pic>
              </a:graphicData>
            </a:graphic>
            <wp14:sizeRelH relativeFrom="page">
              <wp14:pctWidth>0</wp14:pctWidth>
            </wp14:sizeRelH>
            <wp14:sizeRelV relativeFrom="page">
              <wp14:pctHeight>0</wp14:pctHeight>
            </wp14:sizeRelV>
          </wp:anchor>
        </w:drawing>
      </w:r>
      <w:r w:rsidRPr="00D60E54">
        <w:t xml:space="preserve">                                                             </w:t>
      </w:r>
    </w:p>
    <w:p w:rsidR="00D60E54" w:rsidRPr="00D60E54" w:rsidRDefault="00D60E54" w:rsidP="00D60E54">
      <w:pPr>
        <w:widowControl w:val="0"/>
        <w:tabs>
          <w:tab w:val="center" w:pos="4536"/>
          <w:tab w:val="right" w:pos="9072"/>
        </w:tabs>
        <w:autoSpaceDE w:val="0"/>
        <w:autoSpaceDN w:val="0"/>
        <w:adjustRightInd w:val="0"/>
        <w:rPr>
          <w:noProof/>
        </w:rPr>
      </w:pPr>
      <w:r w:rsidRPr="00D60E54">
        <w:rPr>
          <w:noProof/>
          <w:sz w:val="20"/>
          <w:szCs w:val="20"/>
        </w:rPr>
        <w:drawing>
          <wp:inline distT="0" distB="0" distL="0" distR="0" wp14:anchorId="04F22EED" wp14:editId="59FEDD03">
            <wp:extent cx="2409825" cy="971550"/>
            <wp:effectExtent l="0" t="0" r="9525" b="0"/>
            <wp:docPr id="11"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409825" cy="971550"/>
                    </a:xfrm>
                    <a:prstGeom prst="rect">
                      <a:avLst/>
                    </a:prstGeom>
                    <a:noFill/>
                    <a:ln>
                      <a:noFill/>
                    </a:ln>
                  </pic:spPr>
                </pic:pic>
              </a:graphicData>
            </a:graphic>
          </wp:inline>
        </w:drawing>
      </w:r>
    </w:p>
    <w:p w:rsidR="00D60E54" w:rsidRPr="00D60E54" w:rsidRDefault="00D60E54" w:rsidP="00D60E54">
      <w:pPr>
        <w:widowControl w:val="0"/>
        <w:tabs>
          <w:tab w:val="center" w:pos="4536"/>
          <w:tab w:val="right" w:pos="9072"/>
        </w:tabs>
        <w:autoSpaceDE w:val="0"/>
        <w:autoSpaceDN w:val="0"/>
        <w:adjustRightInd w:val="0"/>
        <w:rPr>
          <w:noProof/>
        </w:rPr>
      </w:pPr>
    </w:p>
    <w:p w:rsidR="00D60E54" w:rsidRDefault="00D60E54" w:rsidP="00D60E54">
      <w:pPr>
        <w:widowControl w:val="0"/>
        <w:tabs>
          <w:tab w:val="center" w:pos="4536"/>
          <w:tab w:val="right" w:pos="9072"/>
        </w:tabs>
        <w:autoSpaceDE w:val="0"/>
        <w:autoSpaceDN w:val="0"/>
        <w:adjustRightInd w:val="0"/>
      </w:pPr>
    </w:p>
    <w:p w:rsidR="00D60E54" w:rsidRDefault="00D60E54" w:rsidP="00D60E54">
      <w:pPr>
        <w:widowControl w:val="0"/>
        <w:tabs>
          <w:tab w:val="center" w:pos="4536"/>
          <w:tab w:val="right" w:pos="9072"/>
        </w:tabs>
        <w:autoSpaceDE w:val="0"/>
        <w:autoSpaceDN w:val="0"/>
        <w:adjustRightInd w:val="0"/>
      </w:pPr>
    </w:p>
    <w:p w:rsidR="00D60E54" w:rsidRPr="00D60E54" w:rsidRDefault="00D60E54" w:rsidP="00D60E54">
      <w:pPr>
        <w:widowControl w:val="0"/>
        <w:tabs>
          <w:tab w:val="center" w:pos="4536"/>
          <w:tab w:val="right" w:pos="9072"/>
        </w:tabs>
        <w:autoSpaceDE w:val="0"/>
        <w:autoSpaceDN w:val="0"/>
        <w:adjustRightInd w:val="0"/>
      </w:pPr>
    </w:p>
    <w:p w:rsidR="00D60E54" w:rsidRPr="00D60E54" w:rsidRDefault="00D60E54" w:rsidP="00FB4D3D">
      <w:pPr>
        <w:pStyle w:val="Akapitzlist"/>
        <w:keepNext/>
        <w:widowControl w:val="0"/>
        <w:numPr>
          <w:ilvl w:val="1"/>
          <w:numId w:val="37"/>
        </w:numPr>
        <w:suppressAutoHyphens/>
        <w:autoSpaceDE w:val="0"/>
        <w:autoSpaceDN w:val="0"/>
        <w:adjustRightInd w:val="0"/>
        <w:outlineLvl w:val="0"/>
        <w:rPr>
          <w:b/>
          <w:bCs/>
          <w:szCs w:val="20"/>
        </w:rPr>
      </w:pPr>
      <w:bookmarkStart w:id="377" w:name="_Toc25528911"/>
      <w:bookmarkStart w:id="378" w:name="_Toc28553533"/>
      <w:r w:rsidRPr="00D60E54">
        <w:rPr>
          <w:b/>
          <w:bCs/>
          <w:szCs w:val="20"/>
        </w:rPr>
        <w:t>Organizacja działania systemu SWN</w:t>
      </w:r>
      <w:bookmarkEnd w:id="377"/>
      <w:bookmarkEnd w:id="378"/>
      <w:r w:rsidRPr="00D60E54">
        <w:rPr>
          <w:b/>
          <w:bCs/>
          <w:szCs w:val="20"/>
        </w:rPr>
        <w:t xml:space="preserve"> </w:t>
      </w:r>
    </w:p>
    <w:p w:rsidR="00D60E54" w:rsidRPr="00D60E54" w:rsidRDefault="00D60E54" w:rsidP="00D60E54"/>
    <w:p w:rsidR="00D60E54" w:rsidRPr="00D60E54" w:rsidRDefault="00D60E54" w:rsidP="00D60E54">
      <w:pPr>
        <w:ind w:firstLine="709"/>
        <w:jc w:val="both"/>
      </w:pPr>
      <w:r w:rsidRPr="00D60E54">
        <w:t>Na etapie projektu, system alarmowy został wstępnie podzielony na 2 strefy dozorowe w celu swobodnego wyboru chronionych obszarów w budynku.</w:t>
      </w:r>
    </w:p>
    <w:p w:rsidR="00D60E54" w:rsidRPr="00D60E54" w:rsidRDefault="00D60E54" w:rsidP="00D60E54">
      <w:pPr>
        <w:ind w:left="426" w:firstLine="141"/>
        <w:jc w:val="both"/>
      </w:pPr>
      <w:r w:rsidRPr="00D60E54">
        <w:t>Strefa nr 1 – Alarm włamaniowy - - budynek główny,</w:t>
      </w:r>
    </w:p>
    <w:p w:rsidR="00D60E54" w:rsidRPr="00D60E54" w:rsidRDefault="00D60E54" w:rsidP="00D60E54">
      <w:pPr>
        <w:ind w:left="1843" w:hanging="1276"/>
      </w:pPr>
      <w:r w:rsidRPr="00D60E54">
        <w:t xml:space="preserve">Strefa nr 2 – Alarm włamaniowy - </w:t>
      </w:r>
      <w:r w:rsidRPr="00D60E54">
        <w:rPr>
          <w:spacing w:val="-2"/>
        </w:rPr>
        <w:t>- garaż</w:t>
      </w:r>
      <w:r w:rsidRPr="00D60E54">
        <w:t>.</w:t>
      </w:r>
    </w:p>
    <w:p w:rsidR="00D60E54" w:rsidRPr="00D60E54" w:rsidRDefault="00D60E54" w:rsidP="00D60E54">
      <w:pPr>
        <w:ind w:firstLine="720"/>
        <w:jc w:val="both"/>
      </w:pPr>
      <w:r w:rsidRPr="00D60E54">
        <w:t xml:space="preserve">W każdej ze stref w przypadku  naruszenia linii dozorowej załączone zostanie  generowanie alarmu głośnego na zewnątrz i wewnątrz budynku. </w:t>
      </w:r>
    </w:p>
    <w:p w:rsidR="00D60E54" w:rsidRPr="00D60E54" w:rsidRDefault="00D60E54" w:rsidP="00D60E54">
      <w:pPr>
        <w:ind w:firstLine="720"/>
        <w:jc w:val="both"/>
      </w:pPr>
      <w:r w:rsidRPr="00D60E54">
        <w:t xml:space="preserve">Czujka magnetyczna zamontowana w drzwiach wejściowych do budynku (tam gdzie zainstalowano manipulator) działa jako linia załączająca czasowe blokowanie alarmowania (przez 5-10 sekund) aby umożliwić dojście do klawiatury i rozbrojenie systemu. Po przekroczeniu czasu lub braku rozbrojenia załącza się alarm włamaniowy. System SWN obsługiwany jest z manipulatora MK01. Informacja o zaistniałych zdarzeniach alarmowych może być przesyłana do Centrum Monitoringu Systemów Alarmowych wybranej firmy ochroniarskiej za pomocą dialera telefonicznego lub radiowej jednostki transmisji alarmów. </w:t>
      </w:r>
    </w:p>
    <w:p w:rsidR="00D60E54" w:rsidRPr="00D60E54" w:rsidRDefault="00D60E54" w:rsidP="00D60E54">
      <w:pPr>
        <w:jc w:val="both"/>
      </w:pPr>
    </w:p>
    <w:p w:rsidR="00D60E54" w:rsidRPr="00D60E54" w:rsidRDefault="00D60E54" w:rsidP="00FB4D3D">
      <w:pPr>
        <w:pStyle w:val="Akapitzlist"/>
        <w:keepNext/>
        <w:widowControl w:val="0"/>
        <w:numPr>
          <w:ilvl w:val="1"/>
          <w:numId w:val="37"/>
        </w:numPr>
        <w:suppressAutoHyphens/>
        <w:autoSpaceDE w:val="0"/>
        <w:autoSpaceDN w:val="0"/>
        <w:adjustRightInd w:val="0"/>
        <w:outlineLvl w:val="0"/>
        <w:rPr>
          <w:b/>
          <w:bCs/>
          <w:szCs w:val="20"/>
        </w:rPr>
      </w:pPr>
      <w:bookmarkStart w:id="379" w:name="_Toc25528912"/>
      <w:bookmarkStart w:id="380" w:name="_Toc28553534"/>
      <w:r w:rsidRPr="00D60E54">
        <w:rPr>
          <w:b/>
          <w:bCs/>
          <w:szCs w:val="20"/>
        </w:rPr>
        <w:lastRenderedPageBreak/>
        <w:t>Obliczenia techniczne</w:t>
      </w:r>
      <w:bookmarkEnd w:id="379"/>
      <w:bookmarkEnd w:id="380"/>
    </w:p>
    <w:p w:rsidR="00D60E54" w:rsidRPr="00D60E54" w:rsidRDefault="00D60E54" w:rsidP="00D60E54">
      <w:pPr>
        <w:outlineLvl w:val="1"/>
        <w:rPr>
          <w:b/>
          <w:sz w:val="28"/>
          <w:szCs w:val="28"/>
          <w:u w:val="single"/>
        </w:rPr>
      </w:pPr>
    </w:p>
    <w:p w:rsidR="00D60E54" w:rsidRPr="00D60E54" w:rsidRDefault="00D60E54" w:rsidP="00FB4D3D">
      <w:pPr>
        <w:pStyle w:val="Akapitzlist"/>
        <w:keepNext/>
        <w:widowControl w:val="0"/>
        <w:numPr>
          <w:ilvl w:val="2"/>
          <w:numId w:val="37"/>
        </w:numPr>
        <w:suppressAutoHyphens/>
        <w:autoSpaceDE w:val="0"/>
        <w:autoSpaceDN w:val="0"/>
        <w:adjustRightInd w:val="0"/>
        <w:outlineLvl w:val="0"/>
        <w:rPr>
          <w:b/>
          <w:bCs/>
          <w:szCs w:val="20"/>
        </w:rPr>
      </w:pPr>
      <w:bookmarkStart w:id="381" w:name="_Toc259603203"/>
      <w:bookmarkStart w:id="382" w:name="_Toc25528913"/>
      <w:bookmarkStart w:id="383" w:name="_Toc28553535"/>
      <w:r w:rsidRPr="00D60E54">
        <w:rPr>
          <w:b/>
          <w:bCs/>
          <w:szCs w:val="20"/>
        </w:rPr>
        <w:t xml:space="preserve">Bilans prądowy systemu </w:t>
      </w:r>
      <w:bookmarkEnd w:id="381"/>
      <w:r w:rsidRPr="00D60E54">
        <w:rPr>
          <w:b/>
          <w:bCs/>
          <w:szCs w:val="20"/>
        </w:rPr>
        <w:t>SWN</w:t>
      </w:r>
      <w:bookmarkEnd w:id="382"/>
      <w:bookmarkEnd w:id="383"/>
      <w:r w:rsidRPr="00D60E54">
        <w:rPr>
          <w:b/>
          <w:bCs/>
          <w:szCs w:val="20"/>
        </w:rPr>
        <w:t xml:space="preserve"> </w:t>
      </w:r>
    </w:p>
    <w:p w:rsidR="00D60E54" w:rsidRPr="00D60E54" w:rsidRDefault="00D60E54" w:rsidP="00D60E54"/>
    <w:p w:rsidR="00D60E54" w:rsidRPr="00D60E54" w:rsidRDefault="00D60E54" w:rsidP="00D60E54">
      <w:pPr>
        <w:rPr>
          <w:b/>
        </w:rPr>
      </w:pPr>
      <w:r w:rsidRPr="00D60E54">
        <w:t xml:space="preserve">W projekcie przyjęto czas pracy systemu na zasilaniu rezerwowym wynoszący </w:t>
      </w:r>
      <w:r w:rsidRPr="00D60E54">
        <w:rPr>
          <w:b/>
        </w:rPr>
        <w:t>30  godzin w stanie czuwania i 0,5 godziny w stanie alarmu.</w:t>
      </w:r>
    </w:p>
    <w:p w:rsidR="00D60E54" w:rsidRPr="00D60E54" w:rsidRDefault="00D60E54" w:rsidP="00D60E54"/>
    <w:p w:rsidR="00D60E54" w:rsidRPr="00D60E54" w:rsidRDefault="00D60E54" w:rsidP="00D60E54">
      <w:proofErr w:type="spellStart"/>
      <w:r w:rsidRPr="00D60E54">
        <w:rPr>
          <w:b/>
          <w:bCs/>
        </w:rPr>
        <w:t>Qak</w:t>
      </w:r>
      <w:proofErr w:type="spellEnd"/>
      <w:r w:rsidRPr="00D60E54">
        <w:t xml:space="preserve">  -  pojemność akumulatora [Ah}</w:t>
      </w:r>
    </w:p>
    <w:p w:rsidR="00D60E54" w:rsidRPr="00D60E54" w:rsidRDefault="00D60E54" w:rsidP="00D60E54">
      <w:pPr>
        <w:rPr>
          <w:sz w:val="18"/>
          <w:szCs w:val="18"/>
        </w:rPr>
      </w:pPr>
      <w:proofErr w:type="spellStart"/>
      <w:r w:rsidRPr="00D60E54">
        <w:rPr>
          <w:b/>
          <w:bCs/>
        </w:rPr>
        <w:t>Jd</w:t>
      </w:r>
      <w:proofErr w:type="spellEnd"/>
      <w:r w:rsidRPr="00D60E54">
        <w:rPr>
          <w:b/>
          <w:bCs/>
        </w:rPr>
        <w:t xml:space="preserve"> </w:t>
      </w:r>
      <w:r w:rsidRPr="00D60E54">
        <w:t xml:space="preserve">    -  średni pobór prądu            [</w:t>
      </w:r>
      <w:proofErr w:type="spellStart"/>
      <w:r w:rsidRPr="00D60E54">
        <w:t>mA</w:t>
      </w:r>
      <w:proofErr w:type="spellEnd"/>
      <w:r w:rsidRPr="00D60E54">
        <w:t xml:space="preserve">]     </w:t>
      </w:r>
    </w:p>
    <w:p w:rsidR="00D60E54" w:rsidRPr="00D60E54" w:rsidRDefault="00D60E54" w:rsidP="00D60E54">
      <w:r w:rsidRPr="00D60E54">
        <w:rPr>
          <w:b/>
          <w:bCs/>
        </w:rPr>
        <w:t xml:space="preserve">t </w:t>
      </w:r>
      <w:r w:rsidRPr="00D60E54">
        <w:t xml:space="preserve">       -  czas podtrzymania            [h]</w:t>
      </w:r>
    </w:p>
    <w:p w:rsidR="00D60E54" w:rsidRPr="00D60E54" w:rsidRDefault="00D60E54" w:rsidP="00D60E54">
      <w:r w:rsidRPr="00D60E54">
        <w:rPr>
          <w:b/>
          <w:bCs/>
        </w:rPr>
        <w:t xml:space="preserve">k </w:t>
      </w:r>
      <w:r w:rsidRPr="00D60E54">
        <w:t xml:space="preserve">      -  współczynnik zależny od czasu dozoru (sprawność akumulatora)</w:t>
      </w:r>
    </w:p>
    <w:p w:rsidR="00D60E54" w:rsidRPr="00D60E54" w:rsidRDefault="00D60E54" w:rsidP="00D60E54">
      <w:pPr>
        <w:ind w:firstLine="3686"/>
        <w:rPr>
          <w:b/>
          <w:bCs/>
          <w:lang w:val="de-DE"/>
        </w:rPr>
      </w:pPr>
      <w:proofErr w:type="spellStart"/>
      <w:r w:rsidRPr="00D60E54">
        <w:rPr>
          <w:b/>
          <w:bCs/>
          <w:lang w:val="de-DE"/>
        </w:rPr>
        <w:t>Qak</w:t>
      </w:r>
      <w:proofErr w:type="spellEnd"/>
      <w:r w:rsidRPr="00D60E54">
        <w:rPr>
          <w:b/>
          <w:bCs/>
          <w:lang w:val="de-DE"/>
        </w:rPr>
        <w:t xml:space="preserve"> = k · </w:t>
      </w:r>
      <w:proofErr w:type="spellStart"/>
      <w:r w:rsidRPr="00D60E54">
        <w:rPr>
          <w:b/>
          <w:bCs/>
          <w:lang w:val="de-DE"/>
        </w:rPr>
        <w:t>Id</w:t>
      </w:r>
      <w:proofErr w:type="spellEnd"/>
      <w:r w:rsidRPr="00D60E54">
        <w:rPr>
          <w:b/>
          <w:bCs/>
          <w:lang w:val="de-DE"/>
        </w:rPr>
        <w:t xml:space="preserve"> · t</w:t>
      </w:r>
    </w:p>
    <w:p w:rsidR="00D60E54" w:rsidRPr="00D60E54" w:rsidRDefault="00D60E54" w:rsidP="00D60E54">
      <w:pPr>
        <w:ind w:firstLine="3686"/>
        <w:rPr>
          <w:b/>
          <w:bCs/>
          <w:lang w:val="de-DE"/>
        </w:rPr>
      </w:pPr>
      <w:r w:rsidRPr="00D60E54">
        <w:t>znormalizowany czas dozorowania:</w:t>
      </w:r>
    </w:p>
    <w:p w:rsidR="00D60E54" w:rsidRPr="00D60E54" w:rsidRDefault="00D60E54" w:rsidP="00D60E54">
      <w:pPr>
        <w:ind w:firstLine="3686"/>
      </w:pPr>
      <w:r w:rsidRPr="00D60E54">
        <w:t>t = 4h   -   k = 1,6</w:t>
      </w:r>
    </w:p>
    <w:p w:rsidR="00D60E54" w:rsidRPr="00D60E54" w:rsidRDefault="00D60E54" w:rsidP="00D60E54">
      <w:pPr>
        <w:ind w:firstLine="3686"/>
        <w:rPr>
          <w:lang w:val="de-DE"/>
        </w:rPr>
      </w:pPr>
      <w:r w:rsidRPr="00D60E54">
        <w:rPr>
          <w:lang w:val="de-DE"/>
        </w:rPr>
        <w:t>t = 30h -   k = 1,25</w:t>
      </w:r>
    </w:p>
    <w:p w:rsidR="00D60E54" w:rsidRPr="00D60E54" w:rsidRDefault="00D60E54" w:rsidP="00D60E54">
      <w:pPr>
        <w:ind w:firstLine="3686"/>
        <w:rPr>
          <w:lang w:val="de-DE"/>
        </w:rPr>
      </w:pPr>
      <w:r w:rsidRPr="00D60E54">
        <w:rPr>
          <w:lang w:val="de-DE"/>
        </w:rPr>
        <w:t>t = 72h -   k = 1</w:t>
      </w:r>
    </w:p>
    <w:p w:rsidR="00D60E54" w:rsidRPr="00D60E54" w:rsidRDefault="00D60E54" w:rsidP="00D60E54">
      <w:pPr>
        <w:ind w:firstLine="3686"/>
        <w:rPr>
          <w:lang w:val="de-DE"/>
        </w:rPr>
      </w:pPr>
    </w:p>
    <w:p w:rsidR="00D60E54" w:rsidRPr="00D60E54" w:rsidRDefault="00D60E54" w:rsidP="00D60E54">
      <w:r w:rsidRPr="00D60E54">
        <w:t>przyjęto czas dozorowania t=30h  - ze współczynnikiem 1,25</w:t>
      </w:r>
    </w:p>
    <w:p w:rsidR="00D60E54" w:rsidRPr="00D60E54" w:rsidRDefault="00D60E54" w:rsidP="00D60E54"/>
    <w:p w:rsidR="00D60E54" w:rsidRPr="00D60E54" w:rsidRDefault="00D60E54" w:rsidP="00D60E54">
      <w:pPr>
        <w:jc w:val="center"/>
        <w:rPr>
          <w:b/>
          <w:bCs/>
        </w:rPr>
      </w:pPr>
      <w:r w:rsidRPr="00D60E54">
        <w:rPr>
          <w:b/>
          <w:bCs/>
        </w:rPr>
        <w:t>Zasilacz centrali SWN - bilans prądowy</w:t>
      </w:r>
    </w:p>
    <w:p w:rsidR="00D60E54" w:rsidRPr="00D60E54" w:rsidRDefault="00D60E54" w:rsidP="00D60E54">
      <w:pPr>
        <w:jc w:val="center"/>
        <w:rPr>
          <w:bCs/>
        </w:rPr>
      </w:pPr>
    </w:p>
    <w:tbl>
      <w:tblPr>
        <w:tblW w:w="9054" w:type="dxa"/>
        <w:tblInd w:w="65" w:type="dxa"/>
        <w:tblCellMar>
          <w:left w:w="70" w:type="dxa"/>
          <w:right w:w="70" w:type="dxa"/>
        </w:tblCellMar>
        <w:tblLook w:val="04A0" w:firstRow="1" w:lastRow="0" w:firstColumn="1" w:lastColumn="0" w:noHBand="0" w:noVBand="1"/>
      </w:tblPr>
      <w:tblGrid>
        <w:gridCol w:w="1960"/>
        <w:gridCol w:w="2014"/>
        <w:gridCol w:w="1096"/>
        <w:gridCol w:w="804"/>
        <w:gridCol w:w="1096"/>
        <w:gridCol w:w="804"/>
        <w:gridCol w:w="1280"/>
      </w:tblGrid>
      <w:tr w:rsidR="00D60E54" w:rsidRPr="00D60E54" w:rsidTr="00D60E54">
        <w:trPr>
          <w:trHeight w:val="315"/>
        </w:trPr>
        <w:tc>
          <w:tcPr>
            <w:tcW w:w="3974" w:type="dxa"/>
            <w:gridSpan w:val="2"/>
            <w:vMerge w:val="restart"/>
            <w:tcBorders>
              <w:top w:val="single" w:sz="4" w:space="0" w:color="auto"/>
              <w:left w:val="single" w:sz="4" w:space="0" w:color="auto"/>
              <w:bottom w:val="single" w:sz="4" w:space="0" w:color="000000"/>
              <w:right w:val="nil"/>
            </w:tcBorders>
            <w:shd w:val="clear" w:color="auto" w:fill="FFFFFF"/>
            <w:noWrap/>
            <w:vAlign w:val="center"/>
            <w:hideMark/>
          </w:tcPr>
          <w:p w:rsidR="00D60E54" w:rsidRPr="00D60E54" w:rsidRDefault="00D60E54" w:rsidP="00D60E54">
            <w:pPr>
              <w:jc w:val="center"/>
              <w:rPr>
                <w:color w:val="00000A"/>
              </w:rPr>
            </w:pPr>
            <w:r w:rsidRPr="00D60E54">
              <w:rPr>
                <w:color w:val="00000A"/>
              </w:rPr>
              <w:t>ELEMENT SYSTEMU</w:t>
            </w:r>
          </w:p>
        </w:tc>
        <w:tc>
          <w:tcPr>
            <w:tcW w:w="1900" w:type="dxa"/>
            <w:gridSpan w:val="2"/>
            <w:tcBorders>
              <w:top w:val="single" w:sz="4" w:space="0" w:color="auto"/>
              <w:left w:val="single" w:sz="4" w:space="0" w:color="auto"/>
              <w:bottom w:val="single" w:sz="4" w:space="0" w:color="auto"/>
              <w:right w:val="single" w:sz="4" w:space="0" w:color="000000"/>
            </w:tcBorders>
            <w:shd w:val="clear" w:color="auto" w:fill="FFFFFF"/>
            <w:vAlign w:val="center"/>
            <w:hideMark/>
          </w:tcPr>
          <w:p w:rsidR="00D60E54" w:rsidRPr="00D60E54" w:rsidRDefault="00D60E54" w:rsidP="00D60E54">
            <w:pPr>
              <w:jc w:val="center"/>
              <w:rPr>
                <w:color w:val="00000A"/>
              </w:rPr>
            </w:pPr>
            <w:r w:rsidRPr="00D60E54">
              <w:rPr>
                <w:color w:val="00000A"/>
              </w:rPr>
              <w:t>DOZÓR  I [</w:t>
            </w:r>
            <w:proofErr w:type="spellStart"/>
            <w:r w:rsidRPr="00D60E54">
              <w:rPr>
                <w:color w:val="00000A"/>
              </w:rPr>
              <w:t>mA</w:t>
            </w:r>
            <w:proofErr w:type="spellEnd"/>
            <w:r w:rsidRPr="00D60E54">
              <w:rPr>
                <w:color w:val="00000A"/>
              </w:rPr>
              <w:t>]</w:t>
            </w:r>
          </w:p>
        </w:tc>
        <w:tc>
          <w:tcPr>
            <w:tcW w:w="1900" w:type="dxa"/>
            <w:gridSpan w:val="2"/>
            <w:tcBorders>
              <w:top w:val="single" w:sz="4" w:space="0" w:color="auto"/>
              <w:left w:val="nil"/>
              <w:bottom w:val="single" w:sz="4" w:space="0" w:color="auto"/>
              <w:right w:val="single" w:sz="4" w:space="0" w:color="000000"/>
            </w:tcBorders>
            <w:shd w:val="clear" w:color="auto" w:fill="FFFFFF"/>
            <w:vAlign w:val="center"/>
            <w:hideMark/>
          </w:tcPr>
          <w:p w:rsidR="00D60E54" w:rsidRPr="00D60E54" w:rsidRDefault="00D60E54" w:rsidP="00D60E54">
            <w:pPr>
              <w:jc w:val="center"/>
              <w:rPr>
                <w:color w:val="00000A"/>
              </w:rPr>
            </w:pPr>
            <w:r w:rsidRPr="00D60E54">
              <w:rPr>
                <w:color w:val="00000A"/>
              </w:rPr>
              <w:t>ALARM  I [</w:t>
            </w:r>
            <w:proofErr w:type="spellStart"/>
            <w:r w:rsidRPr="00D60E54">
              <w:rPr>
                <w:color w:val="00000A"/>
              </w:rPr>
              <w:t>mA</w:t>
            </w:r>
            <w:proofErr w:type="spellEnd"/>
            <w:r w:rsidRPr="00D60E54">
              <w:rPr>
                <w:color w:val="00000A"/>
              </w:rPr>
              <w:t>]</w:t>
            </w:r>
          </w:p>
        </w:tc>
        <w:tc>
          <w:tcPr>
            <w:tcW w:w="1280" w:type="dxa"/>
            <w:vMerge w:val="restart"/>
            <w:tcBorders>
              <w:top w:val="single" w:sz="4" w:space="0" w:color="auto"/>
              <w:left w:val="single" w:sz="4" w:space="0" w:color="auto"/>
              <w:bottom w:val="single" w:sz="4" w:space="0" w:color="000000"/>
              <w:right w:val="single" w:sz="4" w:space="0" w:color="auto"/>
            </w:tcBorders>
            <w:shd w:val="clear" w:color="auto" w:fill="FFFFFF"/>
            <w:vAlign w:val="center"/>
            <w:hideMark/>
          </w:tcPr>
          <w:p w:rsidR="00D60E54" w:rsidRPr="00D60E54" w:rsidRDefault="00D60E54" w:rsidP="00D60E54">
            <w:pPr>
              <w:jc w:val="center"/>
              <w:rPr>
                <w:color w:val="00000A"/>
                <w:sz w:val="18"/>
                <w:szCs w:val="18"/>
              </w:rPr>
            </w:pPr>
            <w:r w:rsidRPr="00D60E54">
              <w:rPr>
                <w:color w:val="00000A"/>
                <w:sz w:val="18"/>
                <w:szCs w:val="18"/>
              </w:rPr>
              <w:t>ILOŚĆ ELEMENTÓW</w:t>
            </w:r>
          </w:p>
        </w:tc>
      </w:tr>
      <w:tr w:rsidR="00D60E54" w:rsidRPr="00D60E54" w:rsidTr="00D60E54">
        <w:trPr>
          <w:trHeight w:val="278"/>
        </w:trPr>
        <w:tc>
          <w:tcPr>
            <w:tcW w:w="0" w:type="auto"/>
            <w:gridSpan w:val="2"/>
            <w:vMerge/>
            <w:tcBorders>
              <w:top w:val="single" w:sz="4" w:space="0" w:color="auto"/>
              <w:left w:val="single" w:sz="4" w:space="0" w:color="auto"/>
              <w:bottom w:val="single" w:sz="4" w:space="0" w:color="000000"/>
              <w:right w:val="nil"/>
            </w:tcBorders>
            <w:vAlign w:val="center"/>
            <w:hideMark/>
          </w:tcPr>
          <w:p w:rsidR="00D60E54" w:rsidRPr="00D60E54" w:rsidRDefault="00D60E54" w:rsidP="00D60E54">
            <w:pPr>
              <w:rPr>
                <w:color w:val="00000A"/>
              </w:rPr>
            </w:pPr>
          </w:p>
        </w:tc>
        <w:tc>
          <w:tcPr>
            <w:tcW w:w="1096" w:type="dxa"/>
            <w:tcBorders>
              <w:top w:val="nil"/>
              <w:left w:val="single" w:sz="4" w:space="0" w:color="auto"/>
              <w:bottom w:val="single" w:sz="4" w:space="0" w:color="auto"/>
              <w:right w:val="single" w:sz="4" w:space="0" w:color="auto"/>
            </w:tcBorders>
            <w:shd w:val="clear" w:color="auto" w:fill="FFFFFF"/>
            <w:vAlign w:val="center"/>
            <w:hideMark/>
          </w:tcPr>
          <w:p w:rsidR="00D60E54" w:rsidRPr="00D60E54" w:rsidRDefault="00D60E54" w:rsidP="00D60E54">
            <w:pPr>
              <w:jc w:val="center"/>
              <w:rPr>
                <w:color w:val="00000A"/>
                <w:sz w:val="18"/>
                <w:szCs w:val="18"/>
              </w:rPr>
            </w:pPr>
            <w:r w:rsidRPr="00D60E54">
              <w:rPr>
                <w:color w:val="00000A"/>
                <w:sz w:val="18"/>
                <w:szCs w:val="18"/>
              </w:rPr>
              <w:t>JEDNOSTK.</w:t>
            </w:r>
          </w:p>
        </w:tc>
        <w:tc>
          <w:tcPr>
            <w:tcW w:w="804" w:type="dxa"/>
            <w:tcBorders>
              <w:top w:val="nil"/>
              <w:left w:val="nil"/>
              <w:bottom w:val="single" w:sz="4" w:space="0" w:color="auto"/>
              <w:right w:val="single" w:sz="4" w:space="0" w:color="auto"/>
            </w:tcBorders>
            <w:shd w:val="clear" w:color="auto" w:fill="FFFFFF"/>
            <w:vAlign w:val="center"/>
            <w:hideMark/>
          </w:tcPr>
          <w:p w:rsidR="00D60E54" w:rsidRPr="00D60E54" w:rsidRDefault="00D60E54" w:rsidP="00D60E54">
            <w:pPr>
              <w:jc w:val="center"/>
              <w:rPr>
                <w:color w:val="00000A"/>
                <w:sz w:val="18"/>
                <w:szCs w:val="18"/>
              </w:rPr>
            </w:pPr>
            <w:r w:rsidRPr="00D60E54">
              <w:rPr>
                <w:color w:val="00000A"/>
                <w:sz w:val="18"/>
                <w:szCs w:val="18"/>
              </w:rPr>
              <w:t>RAZEM</w:t>
            </w:r>
          </w:p>
        </w:tc>
        <w:tc>
          <w:tcPr>
            <w:tcW w:w="1096" w:type="dxa"/>
            <w:tcBorders>
              <w:top w:val="nil"/>
              <w:left w:val="nil"/>
              <w:bottom w:val="single" w:sz="4" w:space="0" w:color="auto"/>
              <w:right w:val="single" w:sz="4" w:space="0" w:color="auto"/>
            </w:tcBorders>
            <w:shd w:val="clear" w:color="auto" w:fill="FFFFFF"/>
            <w:vAlign w:val="center"/>
            <w:hideMark/>
          </w:tcPr>
          <w:p w:rsidR="00D60E54" w:rsidRPr="00D60E54" w:rsidRDefault="00D60E54" w:rsidP="00D60E54">
            <w:pPr>
              <w:jc w:val="center"/>
              <w:rPr>
                <w:color w:val="00000A"/>
                <w:sz w:val="18"/>
                <w:szCs w:val="18"/>
              </w:rPr>
            </w:pPr>
            <w:r w:rsidRPr="00D60E54">
              <w:rPr>
                <w:color w:val="00000A"/>
                <w:sz w:val="18"/>
                <w:szCs w:val="18"/>
              </w:rPr>
              <w:t>JEDNOSTK.</w:t>
            </w:r>
          </w:p>
        </w:tc>
        <w:tc>
          <w:tcPr>
            <w:tcW w:w="804" w:type="dxa"/>
            <w:tcBorders>
              <w:top w:val="nil"/>
              <w:left w:val="nil"/>
              <w:bottom w:val="single" w:sz="4" w:space="0" w:color="auto"/>
              <w:right w:val="single" w:sz="4" w:space="0" w:color="auto"/>
            </w:tcBorders>
            <w:shd w:val="clear" w:color="auto" w:fill="FFFFFF"/>
            <w:vAlign w:val="center"/>
            <w:hideMark/>
          </w:tcPr>
          <w:p w:rsidR="00D60E54" w:rsidRPr="00D60E54" w:rsidRDefault="00D60E54" w:rsidP="00D60E54">
            <w:pPr>
              <w:jc w:val="center"/>
              <w:rPr>
                <w:color w:val="00000A"/>
                <w:sz w:val="18"/>
                <w:szCs w:val="18"/>
              </w:rPr>
            </w:pPr>
            <w:r w:rsidRPr="00D60E54">
              <w:rPr>
                <w:color w:val="00000A"/>
                <w:sz w:val="18"/>
                <w:szCs w:val="18"/>
              </w:rPr>
              <w:t>RAZEM</w:t>
            </w: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D60E54" w:rsidRPr="00D60E54" w:rsidRDefault="00D60E54" w:rsidP="00D60E54">
            <w:pPr>
              <w:rPr>
                <w:color w:val="00000A"/>
                <w:sz w:val="18"/>
                <w:szCs w:val="18"/>
              </w:rPr>
            </w:pPr>
          </w:p>
        </w:tc>
      </w:tr>
      <w:tr w:rsidR="00D60E54" w:rsidRPr="00D60E54" w:rsidTr="00D60E54">
        <w:trPr>
          <w:trHeight w:val="300"/>
        </w:trPr>
        <w:tc>
          <w:tcPr>
            <w:tcW w:w="1960" w:type="dxa"/>
            <w:tcBorders>
              <w:top w:val="nil"/>
              <w:left w:val="single" w:sz="4" w:space="0" w:color="auto"/>
              <w:bottom w:val="dotted" w:sz="4" w:space="0" w:color="auto"/>
              <w:right w:val="nil"/>
            </w:tcBorders>
            <w:shd w:val="clear" w:color="auto" w:fill="FFFFFF"/>
            <w:vAlign w:val="center"/>
            <w:hideMark/>
          </w:tcPr>
          <w:p w:rsidR="00D60E54" w:rsidRPr="00D60E54" w:rsidRDefault="00D60E54" w:rsidP="00D60E54">
            <w:pPr>
              <w:rPr>
                <w:color w:val="00000A"/>
                <w:sz w:val="20"/>
                <w:szCs w:val="20"/>
              </w:rPr>
            </w:pPr>
            <w:r w:rsidRPr="00D60E54">
              <w:rPr>
                <w:color w:val="00000A"/>
                <w:sz w:val="20"/>
                <w:szCs w:val="20"/>
              </w:rPr>
              <w:t>PŁYTA GŁ</w:t>
            </w:r>
            <w:r w:rsidRPr="00D60E54">
              <w:rPr>
                <w:rFonts w:ascii="Arial" w:hAnsi="Arial" w:cs="Arial"/>
                <w:color w:val="00000A"/>
                <w:sz w:val="20"/>
                <w:szCs w:val="20"/>
              </w:rPr>
              <w:t xml:space="preserve">. </w:t>
            </w:r>
            <w:r w:rsidRPr="00D60E54">
              <w:rPr>
                <w:color w:val="00000A"/>
                <w:sz w:val="20"/>
                <w:szCs w:val="20"/>
              </w:rPr>
              <w:t>CENTR.</w:t>
            </w:r>
          </w:p>
        </w:tc>
        <w:tc>
          <w:tcPr>
            <w:tcW w:w="2014" w:type="dxa"/>
            <w:tcBorders>
              <w:top w:val="nil"/>
              <w:left w:val="nil"/>
              <w:bottom w:val="dotted" w:sz="4" w:space="0" w:color="auto"/>
              <w:right w:val="single" w:sz="4" w:space="0" w:color="auto"/>
            </w:tcBorders>
            <w:shd w:val="clear" w:color="auto" w:fill="FFFFFF"/>
            <w:vAlign w:val="center"/>
            <w:hideMark/>
          </w:tcPr>
          <w:p w:rsidR="00D60E54" w:rsidRPr="00D60E54" w:rsidRDefault="00D60E54" w:rsidP="00D60E54">
            <w:pPr>
              <w:rPr>
                <w:color w:val="00000A"/>
                <w:sz w:val="22"/>
                <w:szCs w:val="22"/>
              </w:rPr>
            </w:pPr>
            <w:r w:rsidRPr="00D60E54">
              <w:rPr>
                <w:color w:val="00000A"/>
                <w:sz w:val="22"/>
                <w:szCs w:val="22"/>
              </w:rPr>
              <w:t>INTEGRA 64 PLUS</w:t>
            </w:r>
          </w:p>
        </w:tc>
        <w:tc>
          <w:tcPr>
            <w:tcW w:w="1096" w:type="dxa"/>
            <w:tcBorders>
              <w:top w:val="nil"/>
              <w:left w:val="nil"/>
              <w:bottom w:val="dotted" w:sz="4" w:space="0" w:color="auto"/>
              <w:right w:val="single" w:sz="4" w:space="0" w:color="auto"/>
            </w:tcBorders>
            <w:shd w:val="clear" w:color="auto" w:fill="FFFFFF"/>
            <w:vAlign w:val="center"/>
            <w:hideMark/>
          </w:tcPr>
          <w:p w:rsidR="00D60E54" w:rsidRPr="00D60E54" w:rsidRDefault="00D60E54" w:rsidP="00D60E54">
            <w:pPr>
              <w:jc w:val="right"/>
              <w:rPr>
                <w:color w:val="00000A"/>
                <w:sz w:val="22"/>
                <w:szCs w:val="22"/>
              </w:rPr>
            </w:pPr>
            <w:r w:rsidRPr="00D60E54">
              <w:rPr>
                <w:color w:val="00000A"/>
                <w:sz w:val="22"/>
                <w:szCs w:val="22"/>
              </w:rPr>
              <w:t>135</w:t>
            </w:r>
          </w:p>
        </w:tc>
        <w:tc>
          <w:tcPr>
            <w:tcW w:w="804" w:type="dxa"/>
            <w:tcBorders>
              <w:top w:val="nil"/>
              <w:left w:val="nil"/>
              <w:bottom w:val="dotted" w:sz="4" w:space="0" w:color="auto"/>
              <w:right w:val="single" w:sz="4" w:space="0" w:color="auto"/>
            </w:tcBorders>
            <w:shd w:val="clear" w:color="auto" w:fill="FFFFFF"/>
            <w:vAlign w:val="center"/>
            <w:hideMark/>
          </w:tcPr>
          <w:p w:rsidR="00D60E54" w:rsidRPr="00D60E54" w:rsidRDefault="00D60E54" w:rsidP="00D60E54">
            <w:pPr>
              <w:jc w:val="right"/>
              <w:rPr>
                <w:color w:val="00000A"/>
                <w:sz w:val="22"/>
                <w:szCs w:val="22"/>
              </w:rPr>
            </w:pPr>
            <w:r w:rsidRPr="00D60E54">
              <w:rPr>
                <w:color w:val="00000A"/>
                <w:sz w:val="22"/>
                <w:szCs w:val="22"/>
              </w:rPr>
              <w:t>135</w:t>
            </w:r>
          </w:p>
        </w:tc>
        <w:tc>
          <w:tcPr>
            <w:tcW w:w="1096" w:type="dxa"/>
            <w:tcBorders>
              <w:top w:val="nil"/>
              <w:left w:val="nil"/>
              <w:bottom w:val="dotted" w:sz="4" w:space="0" w:color="auto"/>
              <w:right w:val="single" w:sz="4" w:space="0" w:color="auto"/>
            </w:tcBorders>
            <w:shd w:val="clear" w:color="auto" w:fill="FFFFFF"/>
            <w:vAlign w:val="center"/>
            <w:hideMark/>
          </w:tcPr>
          <w:p w:rsidR="00D60E54" w:rsidRPr="00D60E54" w:rsidRDefault="00D60E54" w:rsidP="00D60E54">
            <w:pPr>
              <w:jc w:val="right"/>
              <w:rPr>
                <w:color w:val="00000A"/>
                <w:sz w:val="22"/>
                <w:szCs w:val="22"/>
              </w:rPr>
            </w:pPr>
            <w:r w:rsidRPr="00D60E54">
              <w:rPr>
                <w:color w:val="00000A"/>
                <w:sz w:val="22"/>
                <w:szCs w:val="22"/>
              </w:rPr>
              <w:t>400</w:t>
            </w:r>
          </w:p>
        </w:tc>
        <w:tc>
          <w:tcPr>
            <w:tcW w:w="804" w:type="dxa"/>
            <w:tcBorders>
              <w:top w:val="nil"/>
              <w:left w:val="nil"/>
              <w:bottom w:val="dotted" w:sz="4" w:space="0" w:color="auto"/>
              <w:right w:val="single" w:sz="4" w:space="0" w:color="auto"/>
            </w:tcBorders>
            <w:shd w:val="clear" w:color="auto" w:fill="FFFFFF"/>
            <w:vAlign w:val="center"/>
            <w:hideMark/>
          </w:tcPr>
          <w:p w:rsidR="00D60E54" w:rsidRPr="00D60E54" w:rsidRDefault="00D60E54" w:rsidP="00D60E54">
            <w:pPr>
              <w:jc w:val="right"/>
              <w:rPr>
                <w:color w:val="00000A"/>
                <w:sz w:val="22"/>
                <w:szCs w:val="22"/>
              </w:rPr>
            </w:pPr>
            <w:r w:rsidRPr="00D60E54">
              <w:rPr>
                <w:color w:val="00000A"/>
                <w:sz w:val="22"/>
                <w:szCs w:val="22"/>
              </w:rPr>
              <w:t>400</w:t>
            </w:r>
          </w:p>
        </w:tc>
        <w:tc>
          <w:tcPr>
            <w:tcW w:w="1280" w:type="dxa"/>
            <w:tcBorders>
              <w:top w:val="nil"/>
              <w:left w:val="nil"/>
              <w:bottom w:val="dotted" w:sz="4" w:space="0" w:color="auto"/>
              <w:right w:val="single" w:sz="4" w:space="0" w:color="auto"/>
            </w:tcBorders>
            <w:shd w:val="clear" w:color="auto" w:fill="FFFFFF"/>
            <w:vAlign w:val="center"/>
            <w:hideMark/>
          </w:tcPr>
          <w:p w:rsidR="00D60E54" w:rsidRPr="00D60E54" w:rsidRDefault="00D60E54" w:rsidP="00D60E54">
            <w:pPr>
              <w:jc w:val="center"/>
              <w:rPr>
                <w:color w:val="00000A"/>
                <w:sz w:val="22"/>
                <w:szCs w:val="22"/>
              </w:rPr>
            </w:pPr>
            <w:r w:rsidRPr="00D60E54">
              <w:rPr>
                <w:color w:val="00000A"/>
                <w:sz w:val="22"/>
                <w:szCs w:val="22"/>
              </w:rPr>
              <w:t>1</w:t>
            </w:r>
          </w:p>
        </w:tc>
      </w:tr>
      <w:tr w:rsidR="00D60E54" w:rsidRPr="00D60E54" w:rsidTr="00D60E54">
        <w:trPr>
          <w:trHeight w:val="300"/>
        </w:trPr>
        <w:tc>
          <w:tcPr>
            <w:tcW w:w="1960" w:type="dxa"/>
            <w:tcBorders>
              <w:top w:val="dotted" w:sz="4" w:space="0" w:color="auto"/>
              <w:left w:val="single" w:sz="4" w:space="0" w:color="auto"/>
              <w:bottom w:val="dotted" w:sz="4" w:space="0" w:color="auto"/>
              <w:right w:val="nil"/>
            </w:tcBorders>
            <w:shd w:val="clear" w:color="auto" w:fill="FFFFFF"/>
            <w:vAlign w:val="center"/>
            <w:hideMark/>
          </w:tcPr>
          <w:p w:rsidR="00D60E54" w:rsidRPr="00D60E54" w:rsidRDefault="00D60E54" w:rsidP="00D60E54">
            <w:pPr>
              <w:rPr>
                <w:color w:val="00000A"/>
                <w:sz w:val="20"/>
                <w:szCs w:val="20"/>
              </w:rPr>
            </w:pPr>
            <w:r w:rsidRPr="00D60E54">
              <w:rPr>
                <w:color w:val="00000A"/>
                <w:sz w:val="20"/>
                <w:szCs w:val="20"/>
              </w:rPr>
              <w:t xml:space="preserve">KLAWIATURA </w:t>
            </w:r>
          </w:p>
        </w:tc>
        <w:tc>
          <w:tcPr>
            <w:tcW w:w="2014" w:type="dxa"/>
            <w:tcBorders>
              <w:top w:val="dotted" w:sz="4" w:space="0" w:color="auto"/>
              <w:left w:val="nil"/>
              <w:bottom w:val="dotted" w:sz="4" w:space="0" w:color="auto"/>
              <w:right w:val="single" w:sz="4" w:space="0" w:color="auto"/>
            </w:tcBorders>
            <w:shd w:val="clear" w:color="auto" w:fill="FFFFFF"/>
            <w:vAlign w:val="center"/>
            <w:hideMark/>
          </w:tcPr>
          <w:p w:rsidR="00D60E54" w:rsidRPr="00D60E54" w:rsidRDefault="00D60E54" w:rsidP="00D60E54">
            <w:pPr>
              <w:rPr>
                <w:color w:val="00000A"/>
                <w:sz w:val="22"/>
                <w:szCs w:val="22"/>
              </w:rPr>
            </w:pPr>
            <w:r w:rsidRPr="00D60E54">
              <w:rPr>
                <w:sz w:val="22"/>
                <w:szCs w:val="22"/>
              </w:rPr>
              <w:t>INT-KLCD-BL</w:t>
            </w:r>
          </w:p>
        </w:tc>
        <w:tc>
          <w:tcPr>
            <w:tcW w:w="1096" w:type="dxa"/>
            <w:tcBorders>
              <w:top w:val="dotted" w:sz="4" w:space="0" w:color="auto"/>
              <w:left w:val="nil"/>
              <w:bottom w:val="dotted" w:sz="4" w:space="0" w:color="auto"/>
              <w:right w:val="single" w:sz="4" w:space="0" w:color="auto"/>
            </w:tcBorders>
            <w:shd w:val="clear" w:color="auto" w:fill="FFFFFF"/>
            <w:vAlign w:val="center"/>
            <w:hideMark/>
          </w:tcPr>
          <w:p w:rsidR="00D60E54" w:rsidRPr="00D60E54" w:rsidRDefault="00D60E54" w:rsidP="00D60E54">
            <w:pPr>
              <w:jc w:val="right"/>
              <w:rPr>
                <w:color w:val="00000A"/>
                <w:sz w:val="22"/>
                <w:szCs w:val="22"/>
              </w:rPr>
            </w:pPr>
            <w:r w:rsidRPr="00D60E54">
              <w:rPr>
                <w:color w:val="00000A"/>
                <w:sz w:val="22"/>
                <w:szCs w:val="22"/>
              </w:rPr>
              <w:t>17</w:t>
            </w:r>
          </w:p>
        </w:tc>
        <w:tc>
          <w:tcPr>
            <w:tcW w:w="804" w:type="dxa"/>
            <w:tcBorders>
              <w:top w:val="dotted" w:sz="4" w:space="0" w:color="auto"/>
              <w:left w:val="nil"/>
              <w:bottom w:val="dotted" w:sz="4" w:space="0" w:color="auto"/>
              <w:right w:val="single" w:sz="4" w:space="0" w:color="auto"/>
            </w:tcBorders>
            <w:shd w:val="clear" w:color="auto" w:fill="FFFFFF"/>
            <w:vAlign w:val="center"/>
            <w:hideMark/>
          </w:tcPr>
          <w:p w:rsidR="00D60E54" w:rsidRPr="00D60E54" w:rsidRDefault="00D60E54" w:rsidP="00D60E54">
            <w:pPr>
              <w:jc w:val="right"/>
              <w:rPr>
                <w:color w:val="00000A"/>
                <w:sz w:val="22"/>
                <w:szCs w:val="22"/>
              </w:rPr>
            </w:pPr>
            <w:r w:rsidRPr="00D60E54">
              <w:rPr>
                <w:color w:val="00000A"/>
                <w:sz w:val="22"/>
                <w:szCs w:val="22"/>
              </w:rPr>
              <w:t>17</w:t>
            </w:r>
          </w:p>
        </w:tc>
        <w:tc>
          <w:tcPr>
            <w:tcW w:w="1096" w:type="dxa"/>
            <w:tcBorders>
              <w:top w:val="dotted" w:sz="4" w:space="0" w:color="auto"/>
              <w:left w:val="nil"/>
              <w:bottom w:val="dotted" w:sz="4" w:space="0" w:color="auto"/>
              <w:right w:val="single" w:sz="4" w:space="0" w:color="auto"/>
            </w:tcBorders>
            <w:shd w:val="clear" w:color="auto" w:fill="FFFFFF"/>
            <w:vAlign w:val="center"/>
            <w:hideMark/>
          </w:tcPr>
          <w:p w:rsidR="00D60E54" w:rsidRPr="00D60E54" w:rsidRDefault="00D60E54" w:rsidP="00D60E54">
            <w:pPr>
              <w:jc w:val="right"/>
              <w:rPr>
                <w:color w:val="00000A"/>
                <w:sz w:val="22"/>
                <w:szCs w:val="22"/>
              </w:rPr>
            </w:pPr>
            <w:r w:rsidRPr="00D60E54">
              <w:rPr>
                <w:color w:val="00000A"/>
                <w:sz w:val="22"/>
                <w:szCs w:val="22"/>
              </w:rPr>
              <w:t>101</w:t>
            </w:r>
          </w:p>
        </w:tc>
        <w:tc>
          <w:tcPr>
            <w:tcW w:w="804" w:type="dxa"/>
            <w:tcBorders>
              <w:top w:val="dotted" w:sz="4" w:space="0" w:color="auto"/>
              <w:left w:val="nil"/>
              <w:bottom w:val="dotted" w:sz="4" w:space="0" w:color="auto"/>
              <w:right w:val="single" w:sz="4" w:space="0" w:color="auto"/>
            </w:tcBorders>
            <w:shd w:val="clear" w:color="auto" w:fill="FFFFFF"/>
            <w:vAlign w:val="center"/>
            <w:hideMark/>
          </w:tcPr>
          <w:p w:rsidR="00D60E54" w:rsidRPr="00D60E54" w:rsidRDefault="00D60E54" w:rsidP="00D60E54">
            <w:pPr>
              <w:jc w:val="right"/>
              <w:rPr>
                <w:color w:val="00000A"/>
                <w:sz w:val="22"/>
                <w:szCs w:val="22"/>
              </w:rPr>
            </w:pPr>
            <w:r w:rsidRPr="00D60E54">
              <w:rPr>
                <w:color w:val="00000A"/>
                <w:sz w:val="22"/>
                <w:szCs w:val="22"/>
              </w:rPr>
              <w:t>101</w:t>
            </w:r>
          </w:p>
        </w:tc>
        <w:tc>
          <w:tcPr>
            <w:tcW w:w="1280" w:type="dxa"/>
            <w:tcBorders>
              <w:top w:val="dotted" w:sz="4" w:space="0" w:color="auto"/>
              <w:left w:val="nil"/>
              <w:bottom w:val="dotted" w:sz="4" w:space="0" w:color="auto"/>
              <w:right w:val="single" w:sz="4" w:space="0" w:color="auto"/>
            </w:tcBorders>
            <w:shd w:val="clear" w:color="auto" w:fill="FFFFFF"/>
            <w:vAlign w:val="center"/>
            <w:hideMark/>
          </w:tcPr>
          <w:p w:rsidR="00D60E54" w:rsidRPr="00D60E54" w:rsidRDefault="00D60E54" w:rsidP="00D60E54">
            <w:pPr>
              <w:jc w:val="center"/>
              <w:rPr>
                <w:color w:val="00000A"/>
                <w:sz w:val="22"/>
                <w:szCs w:val="22"/>
              </w:rPr>
            </w:pPr>
            <w:r w:rsidRPr="00D60E54">
              <w:rPr>
                <w:color w:val="00000A"/>
                <w:sz w:val="22"/>
                <w:szCs w:val="22"/>
              </w:rPr>
              <w:t>1</w:t>
            </w:r>
          </w:p>
        </w:tc>
      </w:tr>
      <w:tr w:rsidR="00D60E54" w:rsidRPr="00D60E54" w:rsidTr="00D60E54">
        <w:trPr>
          <w:trHeight w:val="300"/>
        </w:trPr>
        <w:tc>
          <w:tcPr>
            <w:tcW w:w="1960" w:type="dxa"/>
            <w:tcBorders>
              <w:top w:val="dotted" w:sz="4" w:space="0" w:color="auto"/>
              <w:left w:val="single" w:sz="4" w:space="0" w:color="auto"/>
              <w:bottom w:val="dotted" w:sz="4" w:space="0" w:color="auto"/>
              <w:right w:val="nil"/>
            </w:tcBorders>
            <w:shd w:val="clear" w:color="auto" w:fill="FFFFFF"/>
            <w:vAlign w:val="center"/>
            <w:hideMark/>
          </w:tcPr>
          <w:p w:rsidR="00D60E54" w:rsidRPr="00D60E54" w:rsidRDefault="00D60E54" w:rsidP="00D60E54">
            <w:pPr>
              <w:rPr>
                <w:color w:val="00000A"/>
                <w:sz w:val="20"/>
                <w:szCs w:val="20"/>
              </w:rPr>
            </w:pPr>
            <w:r w:rsidRPr="00D60E54">
              <w:rPr>
                <w:color w:val="00000A"/>
                <w:sz w:val="20"/>
                <w:szCs w:val="20"/>
              </w:rPr>
              <w:t>MODUŁ ROZ.L INII</w:t>
            </w:r>
          </w:p>
        </w:tc>
        <w:tc>
          <w:tcPr>
            <w:tcW w:w="2014" w:type="dxa"/>
            <w:tcBorders>
              <w:top w:val="dotted" w:sz="4" w:space="0" w:color="auto"/>
              <w:left w:val="nil"/>
              <w:bottom w:val="dotted" w:sz="4" w:space="0" w:color="auto"/>
              <w:right w:val="single" w:sz="4" w:space="0" w:color="auto"/>
            </w:tcBorders>
            <w:shd w:val="clear" w:color="auto" w:fill="FFFFFF"/>
            <w:vAlign w:val="center"/>
            <w:hideMark/>
          </w:tcPr>
          <w:p w:rsidR="00D60E54" w:rsidRPr="00D60E54" w:rsidRDefault="00D60E54" w:rsidP="00D60E54">
            <w:pPr>
              <w:rPr>
                <w:color w:val="00000A"/>
                <w:sz w:val="22"/>
                <w:szCs w:val="22"/>
              </w:rPr>
            </w:pPr>
            <w:r w:rsidRPr="00D60E54">
              <w:rPr>
                <w:color w:val="00000A"/>
                <w:sz w:val="22"/>
                <w:szCs w:val="22"/>
              </w:rPr>
              <w:t>INT-E</w:t>
            </w:r>
          </w:p>
        </w:tc>
        <w:tc>
          <w:tcPr>
            <w:tcW w:w="1096" w:type="dxa"/>
            <w:tcBorders>
              <w:top w:val="dotted" w:sz="4" w:space="0" w:color="auto"/>
              <w:left w:val="nil"/>
              <w:bottom w:val="dotted" w:sz="4" w:space="0" w:color="auto"/>
              <w:right w:val="single" w:sz="4" w:space="0" w:color="auto"/>
            </w:tcBorders>
            <w:shd w:val="clear" w:color="auto" w:fill="FFFFFF"/>
            <w:vAlign w:val="center"/>
            <w:hideMark/>
          </w:tcPr>
          <w:p w:rsidR="00D60E54" w:rsidRPr="00D60E54" w:rsidRDefault="00D60E54" w:rsidP="00D60E54">
            <w:pPr>
              <w:jc w:val="right"/>
              <w:rPr>
                <w:color w:val="00000A"/>
                <w:sz w:val="22"/>
                <w:szCs w:val="22"/>
              </w:rPr>
            </w:pPr>
            <w:r w:rsidRPr="00D60E54">
              <w:rPr>
                <w:color w:val="00000A"/>
                <w:sz w:val="22"/>
                <w:szCs w:val="22"/>
              </w:rPr>
              <w:t>35</w:t>
            </w:r>
          </w:p>
        </w:tc>
        <w:tc>
          <w:tcPr>
            <w:tcW w:w="804" w:type="dxa"/>
            <w:tcBorders>
              <w:top w:val="dotted" w:sz="4" w:space="0" w:color="auto"/>
              <w:left w:val="nil"/>
              <w:bottom w:val="dotted" w:sz="4" w:space="0" w:color="auto"/>
              <w:right w:val="single" w:sz="4" w:space="0" w:color="auto"/>
            </w:tcBorders>
            <w:shd w:val="clear" w:color="auto" w:fill="FFFFFF"/>
            <w:vAlign w:val="center"/>
            <w:hideMark/>
          </w:tcPr>
          <w:p w:rsidR="00D60E54" w:rsidRPr="00D60E54" w:rsidRDefault="00D60E54" w:rsidP="00D60E54">
            <w:pPr>
              <w:jc w:val="right"/>
              <w:rPr>
                <w:color w:val="00000A"/>
                <w:sz w:val="22"/>
                <w:szCs w:val="22"/>
              </w:rPr>
            </w:pPr>
            <w:r w:rsidRPr="00D60E54">
              <w:rPr>
                <w:color w:val="00000A"/>
                <w:sz w:val="22"/>
                <w:szCs w:val="22"/>
              </w:rPr>
              <w:t>35</w:t>
            </w:r>
          </w:p>
        </w:tc>
        <w:tc>
          <w:tcPr>
            <w:tcW w:w="1096" w:type="dxa"/>
            <w:tcBorders>
              <w:top w:val="dotted" w:sz="4" w:space="0" w:color="auto"/>
              <w:left w:val="nil"/>
              <w:bottom w:val="dotted" w:sz="4" w:space="0" w:color="auto"/>
              <w:right w:val="single" w:sz="4" w:space="0" w:color="auto"/>
            </w:tcBorders>
            <w:shd w:val="clear" w:color="auto" w:fill="FFFFFF"/>
            <w:vAlign w:val="center"/>
            <w:hideMark/>
          </w:tcPr>
          <w:p w:rsidR="00D60E54" w:rsidRPr="00D60E54" w:rsidRDefault="00D60E54" w:rsidP="00D60E54">
            <w:pPr>
              <w:jc w:val="right"/>
              <w:rPr>
                <w:color w:val="00000A"/>
                <w:sz w:val="22"/>
                <w:szCs w:val="22"/>
              </w:rPr>
            </w:pPr>
            <w:r w:rsidRPr="00D60E54">
              <w:rPr>
                <w:color w:val="00000A"/>
                <w:sz w:val="22"/>
                <w:szCs w:val="22"/>
              </w:rPr>
              <w:t>80</w:t>
            </w:r>
          </w:p>
        </w:tc>
        <w:tc>
          <w:tcPr>
            <w:tcW w:w="804" w:type="dxa"/>
            <w:tcBorders>
              <w:top w:val="dotted" w:sz="4" w:space="0" w:color="auto"/>
              <w:left w:val="nil"/>
              <w:bottom w:val="dotted" w:sz="4" w:space="0" w:color="auto"/>
              <w:right w:val="single" w:sz="4" w:space="0" w:color="auto"/>
            </w:tcBorders>
            <w:shd w:val="clear" w:color="auto" w:fill="FFFFFF"/>
            <w:vAlign w:val="center"/>
            <w:hideMark/>
          </w:tcPr>
          <w:p w:rsidR="00D60E54" w:rsidRPr="00D60E54" w:rsidRDefault="00D60E54" w:rsidP="00D60E54">
            <w:pPr>
              <w:jc w:val="right"/>
              <w:rPr>
                <w:color w:val="00000A"/>
                <w:sz w:val="22"/>
                <w:szCs w:val="22"/>
              </w:rPr>
            </w:pPr>
            <w:r w:rsidRPr="00D60E54">
              <w:rPr>
                <w:color w:val="00000A"/>
                <w:sz w:val="22"/>
                <w:szCs w:val="22"/>
              </w:rPr>
              <w:t>80</w:t>
            </w:r>
          </w:p>
        </w:tc>
        <w:tc>
          <w:tcPr>
            <w:tcW w:w="1280" w:type="dxa"/>
            <w:tcBorders>
              <w:top w:val="dotted" w:sz="4" w:space="0" w:color="auto"/>
              <w:left w:val="nil"/>
              <w:bottom w:val="dotted" w:sz="4" w:space="0" w:color="auto"/>
              <w:right w:val="single" w:sz="4" w:space="0" w:color="auto"/>
            </w:tcBorders>
            <w:shd w:val="clear" w:color="auto" w:fill="FFFFFF"/>
            <w:vAlign w:val="center"/>
            <w:hideMark/>
          </w:tcPr>
          <w:p w:rsidR="00D60E54" w:rsidRPr="00D60E54" w:rsidRDefault="00D60E54" w:rsidP="00D60E54">
            <w:pPr>
              <w:jc w:val="center"/>
              <w:rPr>
                <w:color w:val="00000A"/>
                <w:sz w:val="22"/>
                <w:szCs w:val="22"/>
              </w:rPr>
            </w:pPr>
            <w:r w:rsidRPr="00D60E54">
              <w:rPr>
                <w:color w:val="00000A"/>
                <w:sz w:val="22"/>
                <w:szCs w:val="22"/>
              </w:rPr>
              <w:t>1</w:t>
            </w:r>
          </w:p>
        </w:tc>
      </w:tr>
      <w:tr w:rsidR="00D60E54" w:rsidRPr="00D60E54" w:rsidTr="00D60E54">
        <w:trPr>
          <w:trHeight w:val="300"/>
        </w:trPr>
        <w:tc>
          <w:tcPr>
            <w:tcW w:w="1960" w:type="dxa"/>
            <w:tcBorders>
              <w:top w:val="dotted" w:sz="4" w:space="0" w:color="auto"/>
              <w:left w:val="single" w:sz="4" w:space="0" w:color="auto"/>
              <w:bottom w:val="dotted" w:sz="4" w:space="0" w:color="auto"/>
              <w:right w:val="nil"/>
            </w:tcBorders>
            <w:shd w:val="clear" w:color="auto" w:fill="FFFFFF"/>
            <w:vAlign w:val="center"/>
            <w:hideMark/>
          </w:tcPr>
          <w:p w:rsidR="00D60E54" w:rsidRPr="00D60E54" w:rsidRDefault="00D60E54" w:rsidP="00D60E54">
            <w:pPr>
              <w:rPr>
                <w:color w:val="00000A"/>
                <w:sz w:val="20"/>
                <w:szCs w:val="20"/>
              </w:rPr>
            </w:pPr>
            <w:r w:rsidRPr="00D60E54">
              <w:rPr>
                <w:color w:val="00000A"/>
                <w:sz w:val="20"/>
                <w:szCs w:val="20"/>
              </w:rPr>
              <w:t xml:space="preserve">CZUJKA PCP </w:t>
            </w:r>
          </w:p>
        </w:tc>
        <w:tc>
          <w:tcPr>
            <w:tcW w:w="2014" w:type="dxa"/>
            <w:tcBorders>
              <w:top w:val="dotted" w:sz="4" w:space="0" w:color="auto"/>
              <w:left w:val="nil"/>
              <w:bottom w:val="dotted" w:sz="4" w:space="0" w:color="auto"/>
              <w:right w:val="single" w:sz="4" w:space="0" w:color="auto"/>
            </w:tcBorders>
            <w:shd w:val="clear" w:color="auto" w:fill="FFFFFF"/>
            <w:vAlign w:val="center"/>
            <w:hideMark/>
          </w:tcPr>
          <w:p w:rsidR="00D60E54" w:rsidRPr="00D60E54" w:rsidRDefault="00D60E54" w:rsidP="00D60E54">
            <w:pPr>
              <w:rPr>
                <w:color w:val="00000A"/>
                <w:sz w:val="22"/>
                <w:szCs w:val="22"/>
              </w:rPr>
            </w:pPr>
            <w:r w:rsidRPr="00D60E54">
              <w:rPr>
                <w:color w:val="00000A"/>
                <w:sz w:val="22"/>
                <w:szCs w:val="22"/>
              </w:rPr>
              <w:t>BPR2-W12</w:t>
            </w:r>
          </w:p>
        </w:tc>
        <w:tc>
          <w:tcPr>
            <w:tcW w:w="1096" w:type="dxa"/>
            <w:tcBorders>
              <w:top w:val="dotted" w:sz="4" w:space="0" w:color="auto"/>
              <w:left w:val="nil"/>
              <w:bottom w:val="dotted" w:sz="4" w:space="0" w:color="auto"/>
              <w:right w:val="single" w:sz="4" w:space="0" w:color="auto"/>
            </w:tcBorders>
            <w:shd w:val="clear" w:color="auto" w:fill="FFFFFF"/>
            <w:vAlign w:val="center"/>
            <w:hideMark/>
          </w:tcPr>
          <w:p w:rsidR="00D60E54" w:rsidRPr="00D60E54" w:rsidRDefault="00D60E54" w:rsidP="00D60E54">
            <w:pPr>
              <w:jc w:val="right"/>
              <w:rPr>
                <w:color w:val="00000A"/>
                <w:sz w:val="22"/>
                <w:szCs w:val="22"/>
              </w:rPr>
            </w:pPr>
            <w:r w:rsidRPr="00D60E54">
              <w:rPr>
                <w:color w:val="00000A"/>
                <w:sz w:val="22"/>
                <w:szCs w:val="22"/>
              </w:rPr>
              <w:t>10</w:t>
            </w:r>
          </w:p>
        </w:tc>
        <w:tc>
          <w:tcPr>
            <w:tcW w:w="804" w:type="dxa"/>
            <w:tcBorders>
              <w:top w:val="dotted" w:sz="4" w:space="0" w:color="auto"/>
              <w:left w:val="nil"/>
              <w:bottom w:val="dotted" w:sz="4" w:space="0" w:color="auto"/>
              <w:right w:val="single" w:sz="4" w:space="0" w:color="auto"/>
            </w:tcBorders>
            <w:shd w:val="clear" w:color="auto" w:fill="FFFFFF"/>
            <w:vAlign w:val="center"/>
            <w:hideMark/>
          </w:tcPr>
          <w:p w:rsidR="00D60E54" w:rsidRPr="00D60E54" w:rsidRDefault="00D60E54" w:rsidP="00D60E54">
            <w:pPr>
              <w:jc w:val="right"/>
              <w:rPr>
                <w:color w:val="00000A"/>
                <w:sz w:val="22"/>
                <w:szCs w:val="22"/>
              </w:rPr>
            </w:pPr>
            <w:r w:rsidRPr="00D60E54">
              <w:rPr>
                <w:color w:val="00000A"/>
                <w:sz w:val="22"/>
                <w:szCs w:val="22"/>
              </w:rPr>
              <w:t>170</w:t>
            </w:r>
          </w:p>
        </w:tc>
        <w:tc>
          <w:tcPr>
            <w:tcW w:w="1096" w:type="dxa"/>
            <w:tcBorders>
              <w:top w:val="dotted" w:sz="4" w:space="0" w:color="auto"/>
              <w:left w:val="nil"/>
              <w:bottom w:val="dotted" w:sz="4" w:space="0" w:color="auto"/>
              <w:right w:val="single" w:sz="4" w:space="0" w:color="auto"/>
            </w:tcBorders>
            <w:shd w:val="clear" w:color="auto" w:fill="FFFFFF"/>
            <w:vAlign w:val="center"/>
            <w:hideMark/>
          </w:tcPr>
          <w:p w:rsidR="00D60E54" w:rsidRPr="00D60E54" w:rsidRDefault="00D60E54" w:rsidP="00D60E54">
            <w:pPr>
              <w:jc w:val="right"/>
              <w:rPr>
                <w:color w:val="00000A"/>
                <w:sz w:val="22"/>
                <w:szCs w:val="22"/>
              </w:rPr>
            </w:pPr>
            <w:r w:rsidRPr="00D60E54">
              <w:rPr>
                <w:color w:val="00000A"/>
                <w:sz w:val="22"/>
                <w:szCs w:val="22"/>
              </w:rPr>
              <w:t>10</w:t>
            </w:r>
          </w:p>
        </w:tc>
        <w:tc>
          <w:tcPr>
            <w:tcW w:w="804" w:type="dxa"/>
            <w:tcBorders>
              <w:top w:val="dotted" w:sz="4" w:space="0" w:color="auto"/>
              <w:left w:val="nil"/>
              <w:bottom w:val="dotted" w:sz="4" w:space="0" w:color="auto"/>
              <w:right w:val="single" w:sz="4" w:space="0" w:color="auto"/>
            </w:tcBorders>
            <w:shd w:val="clear" w:color="auto" w:fill="FFFFFF"/>
            <w:vAlign w:val="center"/>
            <w:hideMark/>
          </w:tcPr>
          <w:p w:rsidR="00D60E54" w:rsidRPr="00D60E54" w:rsidRDefault="00D60E54" w:rsidP="00D60E54">
            <w:pPr>
              <w:jc w:val="right"/>
              <w:rPr>
                <w:color w:val="00000A"/>
                <w:sz w:val="22"/>
                <w:szCs w:val="22"/>
              </w:rPr>
            </w:pPr>
            <w:r w:rsidRPr="00D60E54">
              <w:rPr>
                <w:color w:val="00000A"/>
                <w:sz w:val="22"/>
                <w:szCs w:val="22"/>
              </w:rPr>
              <w:t>170</w:t>
            </w:r>
          </w:p>
        </w:tc>
        <w:tc>
          <w:tcPr>
            <w:tcW w:w="1280" w:type="dxa"/>
            <w:tcBorders>
              <w:top w:val="dotted" w:sz="4" w:space="0" w:color="auto"/>
              <w:left w:val="nil"/>
              <w:bottom w:val="dotted" w:sz="4" w:space="0" w:color="auto"/>
              <w:right w:val="single" w:sz="4" w:space="0" w:color="auto"/>
            </w:tcBorders>
            <w:shd w:val="clear" w:color="auto" w:fill="FFFFFF"/>
            <w:vAlign w:val="center"/>
            <w:hideMark/>
          </w:tcPr>
          <w:p w:rsidR="00D60E54" w:rsidRPr="00D60E54" w:rsidRDefault="00D60E54" w:rsidP="00D60E54">
            <w:pPr>
              <w:jc w:val="center"/>
              <w:rPr>
                <w:color w:val="00000A"/>
                <w:sz w:val="22"/>
                <w:szCs w:val="22"/>
              </w:rPr>
            </w:pPr>
            <w:r w:rsidRPr="00D60E54">
              <w:rPr>
                <w:color w:val="00000A"/>
                <w:sz w:val="22"/>
                <w:szCs w:val="22"/>
              </w:rPr>
              <w:t>17</w:t>
            </w:r>
          </w:p>
        </w:tc>
      </w:tr>
      <w:tr w:rsidR="00D60E54" w:rsidRPr="00D60E54" w:rsidTr="00D60E54">
        <w:trPr>
          <w:trHeight w:val="300"/>
        </w:trPr>
        <w:tc>
          <w:tcPr>
            <w:tcW w:w="1960" w:type="dxa"/>
            <w:tcBorders>
              <w:top w:val="dotted" w:sz="4" w:space="0" w:color="auto"/>
              <w:left w:val="single" w:sz="4" w:space="0" w:color="auto"/>
              <w:bottom w:val="dotted" w:sz="4" w:space="0" w:color="auto"/>
              <w:right w:val="nil"/>
            </w:tcBorders>
            <w:shd w:val="clear" w:color="auto" w:fill="FFFFFF"/>
            <w:vAlign w:val="center"/>
            <w:hideMark/>
          </w:tcPr>
          <w:p w:rsidR="00D60E54" w:rsidRPr="00D60E54" w:rsidRDefault="00D60E54" w:rsidP="00D60E54">
            <w:pPr>
              <w:rPr>
                <w:color w:val="00000A"/>
                <w:sz w:val="20"/>
                <w:szCs w:val="20"/>
              </w:rPr>
            </w:pPr>
            <w:r w:rsidRPr="00D60E54">
              <w:rPr>
                <w:color w:val="00000A"/>
                <w:sz w:val="20"/>
                <w:szCs w:val="20"/>
              </w:rPr>
              <w:t xml:space="preserve">CZUJKA PCP </w:t>
            </w:r>
          </w:p>
        </w:tc>
        <w:tc>
          <w:tcPr>
            <w:tcW w:w="2014" w:type="dxa"/>
            <w:tcBorders>
              <w:top w:val="dotted" w:sz="4" w:space="0" w:color="auto"/>
              <w:left w:val="nil"/>
              <w:bottom w:val="dotted" w:sz="4" w:space="0" w:color="auto"/>
              <w:right w:val="single" w:sz="4" w:space="0" w:color="auto"/>
            </w:tcBorders>
            <w:shd w:val="clear" w:color="auto" w:fill="FFFFFF"/>
            <w:vAlign w:val="center"/>
            <w:hideMark/>
          </w:tcPr>
          <w:p w:rsidR="00D60E54" w:rsidRPr="00D60E54" w:rsidRDefault="00D60E54" w:rsidP="00D60E54">
            <w:pPr>
              <w:rPr>
                <w:color w:val="00000A"/>
                <w:sz w:val="22"/>
                <w:szCs w:val="22"/>
              </w:rPr>
            </w:pPr>
            <w:r w:rsidRPr="00D60E54">
              <w:rPr>
                <w:color w:val="00000A"/>
                <w:sz w:val="22"/>
                <w:szCs w:val="22"/>
              </w:rPr>
              <w:t>BPQ2-W12</w:t>
            </w:r>
          </w:p>
        </w:tc>
        <w:tc>
          <w:tcPr>
            <w:tcW w:w="1096" w:type="dxa"/>
            <w:tcBorders>
              <w:top w:val="dotted" w:sz="4" w:space="0" w:color="auto"/>
              <w:left w:val="nil"/>
              <w:bottom w:val="dotted" w:sz="4" w:space="0" w:color="auto"/>
              <w:right w:val="single" w:sz="4" w:space="0" w:color="auto"/>
            </w:tcBorders>
            <w:shd w:val="clear" w:color="auto" w:fill="FFFFFF"/>
            <w:vAlign w:val="center"/>
            <w:hideMark/>
          </w:tcPr>
          <w:p w:rsidR="00D60E54" w:rsidRPr="00D60E54" w:rsidRDefault="00D60E54" w:rsidP="00D60E54">
            <w:pPr>
              <w:jc w:val="right"/>
              <w:rPr>
                <w:color w:val="00000A"/>
                <w:sz w:val="22"/>
                <w:szCs w:val="22"/>
              </w:rPr>
            </w:pPr>
            <w:r w:rsidRPr="00D60E54">
              <w:rPr>
                <w:color w:val="00000A"/>
                <w:sz w:val="22"/>
                <w:szCs w:val="22"/>
              </w:rPr>
              <w:t>10</w:t>
            </w:r>
          </w:p>
        </w:tc>
        <w:tc>
          <w:tcPr>
            <w:tcW w:w="804" w:type="dxa"/>
            <w:tcBorders>
              <w:top w:val="dotted" w:sz="4" w:space="0" w:color="auto"/>
              <w:left w:val="nil"/>
              <w:bottom w:val="dotted" w:sz="4" w:space="0" w:color="auto"/>
              <w:right w:val="single" w:sz="4" w:space="0" w:color="auto"/>
            </w:tcBorders>
            <w:shd w:val="clear" w:color="auto" w:fill="FFFFFF"/>
            <w:vAlign w:val="center"/>
            <w:hideMark/>
          </w:tcPr>
          <w:p w:rsidR="00D60E54" w:rsidRPr="00D60E54" w:rsidRDefault="00D60E54" w:rsidP="00D60E54">
            <w:pPr>
              <w:jc w:val="right"/>
              <w:rPr>
                <w:color w:val="00000A"/>
                <w:sz w:val="22"/>
                <w:szCs w:val="22"/>
              </w:rPr>
            </w:pPr>
            <w:r w:rsidRPr="00D60E54">
              <w:rPr>
                <w:color w:val="00000A"/>
                <w:sz w:val="22"/>
                <w:szCs w:val="22"/>
              </w:rPr>
              <w:t>30</w:t>
            </w:r>
          </w:p>
        </w:tc>
        <w:tc>
          <w:tcPr>
            <w:tcW w:w="1096" w:type="dxa"/>
            <w:tcBorders>
              <w:top w:val="dotted" w:sz="4" w:space="0" w:color="auto"/>
              <w:left w:val="nil"/>
              <w:bottom w:val="dotted" w:sz="4" w:space="0" w:color="auto"/>
              <w:right w:val="single" w:sz="4" w:space="0" w:color="auto"/>
            </w:tcBorders>
            <w:shd w:val="clear" w:color="auto" w:fill="FFFFFF"/>
            <w:vAlign w:val="center"/>
            <w:hideMark/>
          </w:tcPr>
          <w:p w:rsidR="00D60E54" w:rsidRPr="00D60E54" w:rsidRDefault="00D60E54" w:rsidP="00D60E54">
            <w:pPr>
              <w:jc w:val="right"/>
              <w:rPr>
                <w:color w:val="00000A"/>
                <w:sz w:val="22"/>
                <w:szCs w:val="22"/>
              </w:rPr>
            </w:pPr>
            <w:r w:rsidRPr="00D60E54">
              <w:rPr>
                <w:color w:val="00000A"/>
                <w:sz w:val="22"/>
                <w:szCs w:val="22"/>
              </w:rPr>
              <w:t>10</w:t>
            </w:r>
          </w:p>
        </w:tc>
        <w:tc>
          <w:tcPr>
            <w:tcW w:w="804" w:type="dxa"/>
            <w:tcBorders>
              <w:top w:val="dotted" w:sz="4" w:space="0" w:color="auto"/>
              <w:left w:val="nil"/>
              <w:bottom w:val="dotted" w:sz="4" w:space="0" w:color="auto"/>
              <w:right w:val="single" w:sz="4" w:space="0" w:color="auto"/>
            </w:tcBorders>
            <w:shd w:val="clear" w:color="auto" w:fill="FFFFFF"/>
            <w:vAlign w:val="center"/>
            <w:hideMark/>
          </w:tcPr>
          <w:p w:rsidR="00D60E54" w:rsidRPr="00D60E54" w:rsidRDefault="00D60E54" w:rsidP="00D60E54">
            <w:pPr>
              <w:jc w:val="right"/>
              <w:rPr>
                <w:color w:val="00000A"/>
                <w:sz w:val="22"/>
                <w:szCs w:val="22"/>
              </w:rPr>
            </w:pPr>
            <w:r w:rsidRPr="00D60E54">
              <w:rPr>
                <w:color w:val="00000A"/>
                <w:sz w:val="22"/>
                <w:szCs w:val="22"/>
              </w:rPr>
              <w:t>30</w:t>
            </w:r>
          </w:p>
        </w:tc>
        <w:tc>
          <w:tcPr>
            <w:tcW w:w="1280" w:type="dxa"/>
            <w:tcBorders>
              <w:top w:val="dotted" w:sz="4" w:space="0" w:color="auto"/>
              <w:left w:val="nil"/>
              <w:bottom w:val="dotted" w:sz="4" w:space="0" w:color="auto"/>
              <w:right w:val="single" w:sz="4" w:space="0" w:color="auto"/>
            </w:tcBorders>
            <w:shd w:val="clear" w:color="auto" w:fill="FFFFFF"/>
            <w:vAlign w:val="center"/>
            <w:hideMark/>
          </w:tcPr>
          <w:p w:rsidR="00D60E54" w:rsidRPr="00D60E54" w:rsidRDefault="00D60E54" w:rsidP="00D60E54">
            <w:pPr>
              <w:jc w:val="center"/>
              <w:rPr>
                <w:color w:val="00000A"/>
                <w:sz w:val="22"/>
                <w:szCs w:val="22"/>
              </w:rPr>
            </w:pPr>
            <w:r w:rsidRPr="00D60E54">
              <w:rPr>
                <w:color w:val="00000A"/>
                <w:sz w:val="22"/>
                <w:szCs w:val="22"/>
              </w:rPr>
              <w:t>3</w:t>
            </w:r>
          </w:p>
        </w:tc>
      </w:tr>
      <w:tr w:rsidR="00D60E54" w:rsidRPr="00D60E54" w:rsidTr="00D60E54">
        <w:trPr>
          <w:trHeight w:val="300"/>
        </w:trPr>
        <w:tc>
          <w:tcPr>
            <w:tcW w:w="1960" w:type="dxa"/>
            <w:tcBorders>
              <w:top w:val="dotted" w:sz="4" w:space="0" w:color="auto"/>
              <w:left w:val="single" w:sz="4" w:space="0" w:color="auto"/>
              <w:bottom w:val="dotted" w:sz="4" w:space="0" w:color="auto"/>
              <w:right w:val="nil"/>
            </w:tcBorders>
            <w:shd w:val="clear" w:color="auto" w:fill="FFFFFF"/>
            <w:vAlign w:val="center"/>
            <w:hideMark/>
          </w:tcPr>
          <w:p w:rsidR="00D60E54" w:rsidRPr="00D60E54" w:rsidRDefault="00D60E54" w:rsidP="00D60E54">
            <w:pPr>
              <w:rPr>
                <w:color w:val="00000A"/>
                <w:sz w:val="20"/>
                <w:szCs w:val="20"/>
              </w:rPr>
            </w:pPr>
            <w:r w:rsidRPr="00D60E54">
              <w:rPr>
                <w:color w:val="00000A"/>
                <w:sz w:val="20"/>
                <w:szCs w:val="20"/>
              </w:rPr>
              <w:t xml:space="preserve">SYGN.ZEWN. </w:t>
            </w:r>
          </w:p>
        </w:tc>
        <w:tc>
          <w:tcPr>
            <w:tcW w:w="2014" w:type="dxa"/>
            <w:tcBorders>
              <w:top w:val="dotted" w:sz="4" w:space="0" w:color="auto"/>
              <w:left w:val="nil"/>
              <w:bottom w:val="dotted" w:sz="4" w:space="0" w:color="auto"/>
              <w:right w:val="single" w:sz="4" w:space="0" w:color="auto"/>
            </w:tcBorders>
            <w:shd w:val="clear" w:color="auto" w:fill="FFFFFF"/>
            <w:vAlign w:val="center"/>
            <w:hideMark/>
          </w:tcPr>
          <w:p w:rsidR="00D60E54" w:rsidRPr="00D60E54" w:rsidRDefault="00D60E54" w:rsidP="00D60E54">
            <w:pPr>
              <w:rPr>
                <w:color w:val="00000A"/>
                <w:sz w:val="22"/>
                <w:szCs w:val="22"/>
              </w:rPr>
            </w:pPr>
            <w:r w:rsidRPr="00D60E54">
              <w:rPr>
                <w:color w:val="00000A"/>
                <w:sz w:val="22"/>
                <w:szCs w:val="22"/>
              </w:rPr>
              <w:t>SP4001R</w:t>
            </w:r>
          </w:p>
        </w:tc>
        <w:tc>
          <w:tcPr>
            <w:tcW w:w="1096" w:type="dxa"/>
            <w:tcBorders>
              <w:top w:val="dotted" w:sz="4" w:space="0" w:color="auto"/>
              <w:left w:val="nil"/>
              <w:bottom w:val="dotted" w:sz="4" w:space="0" w:color="auto"/>
              <w:right w:val="single" w:sz="4" w:space="0" w:color="auto"/>
            </w:tcBorders>
            <w:shd w:val="clear" w:color="auto" w:fill="FFFFFF"/>
            <w:vAlign w:val="center"/>
            <w:hideMark/>
          </w:tcPr>
          <w:p w:rsidR="00D60E54" w:rsidRPr="00D60E54" w:rsidRDefault="00D60E54" w:rsidP="00D60E54">
            <w:pPr>
              <w:jc w:val="right"/>
              <w:rPr>
                <w:color w:val="00000A"/>
                <w:sz w:val="22"/>
                <w:szCs w:val="22"/>
              </w:rPr>
            </w:pPr>
            <w:r w:rsidRPr="00D60E54">
              <w:rPr>
                <w:color w:val="00000A"/>
                <w:sz w:val="22"/>
                <w:szCs w:val="22"/>
              </w:rPr>
              <w:t>0</w:t>
            </w:r>
          </w:p>
        </w:tc>
        <w:tc>
          <w:tcPr>
            <w:tcW w:w="804" w:type="dxa"/>
            <w:tcBorders>
              <w:top w:val="dotted" w:sz="4" w:space="0" w:color="auto"/>
              <w:left w:val="nil"/>
              <w:bottom w:val="dotted" w:sz="4" w:space="0" w:color="auto"/>
              <w:right w:val="single" w:sz="4" w:space="0" w:color="auto"/>
            </w:tcBorders>
            <w:shd w:val="clear" w:color="auto" w:fill="FFFFFF"/>
            <w:vAlign w:val="center"/>
            <w:hideMark/>
          </w:tcPr>
          <w:p w:rsidR="00D60E54" w:rsidRPr="00D60E54" w:rsidRDefault="00D60E54" w:rsidP="00D60E54">
            <w:pPr>
              <w:jc w:val="right"/>
              <w:rPr>
                <w:color w:val="00000A"/>
                <w:sz w:val="22"/>
                <w:szCs w:val="22"/>
              </w:rPr>
            </w:pPr>
            <w:r w:rsidRPr="00D60E54">
              <w:rPr>
                <w:color w:val="00000A"/>
                <w:sz w:val="22"/>
                <w:szCs w:val="22"/>
              </w:rPr>
              <w:t>0</w:t>
            </w:r>
          </w:p>
        </w:tc>
        <w:tc>
          <w:tcPr>
            <w:tcW w:w="1096" w:type="dxa"/>
            <w:tcBorders>
              <w:top w:val="dotted" w:sz="4" w:space="0" w:color="auto"/>
              <w:left w:val="nil"/>
              <w:bottom w:val="dotted" w:sz="4" w:space="0" w:color="auto"/>
              <w:right w:val="single" w:sz="4" w:space="0" w:color="auto"/>
            </w:tcBorders>
            <w:shd w:val="clear" w:color="auto" w:fill="FFFFFF"/>
            <w:vAlign w:val="center"/>
            <w:hideMark/>
          </w:tcPr>
          <w:p w:rsidR="00D60E54" w:rsidRPr="00D60E54" w:rsidRDefault="00D60E54" w:rsidP="00D60E54">
            <w:pPr>
              <w:jc w:val="right"/>
              <w:rPr>
                <w:color w:val="00000A"/>
                <w:sz w:val="22"/>
                <w:szCs w:val="22"/>
              </w:rPr>
            </w:pPr>
            <w:r w:rsidRPr="00D60E54">
              <w:rPr>
                <w:color w:val="00000A"/>
                <w:sz w:val="22"/>
                <w:szCs w:val="22"/>
              </w:rPr>
              <w:t>270</w:t>
            </w:r>
          </w:p>
        </w:tc>
        <w:tc>
          <w:tcPr>
            <w:tcW w:w="804" w:type="dxa"/>
            <w:tcBorders>
              <w:top w:val="dotted" w:sz="4" w:space="0" w:color="auto"/>
              <w:left w:val="nil"/>
              <w:bottom w:val="dotted" w:sz="4" w:space="0" w:color="auto"/>
              <w:right w:val="single" w:sz="4" w:space="0" w:color="auto"/>
            </w:tcBorders>
            <w:shd w:val="clear" w:color="auto" w:fill="FFFFFF"/>
            <w:vAlign w:val="center"/>
            <w:hideMark/>
          </w:tcPr>
          <w:p w:rsidR="00D60E54" w:rsidRPr="00D60E54" w:rsidRDefault="00D60E54" w:rsidP="00D60E54">
            <w:pPr>
              <w:jc w:val="right"/>
              <w:rPr>
                <w:color w:val="00000A"/>
                <w:sz w:val="22"/>
                <w:szCs w:val="22"/>
              </w:rPr>
            </w:pPr>
            <w:r w:rsidRPr="00D60E54">
              <w:rPr>
                <w:color w:val="00000A"/>
                <w:sz w:val="22"/>
                <w:szCs w:val="22"/>
              </w:rPr>
              <w:t>540</w:t>
            </w:r>
          </w:p>
        </w:tc>
        <w:tc>
          <w:tcPr>
            <w:tcW w:w="1280" w:type="dxa"/>
            <w:tcBorders>
              <w:top w:val="dotted" w:sz="4" w:space="0" w:color="auto"/>
              <w:left w:val="nil"/>
              <w:bottom w:val="dotted" w:sz="4" w:space="0" w:color="auto"/>
              <w:right w:val="single" w:sz="4" w:space="0" w:color="auto"/>
            </w:tcBorders>
            <w:shd w:val="clear" w:color="auto" w:fill="FFFFFF"/>
            <w:vAlign w:val="center"/>
            <w:hideMark/>
          </w:tcPr>
          <w:p w:rsidR="00D60E54" w:rsidRPr="00D60E54" w:rsidRDefault="00D60E54" w:rsidP="00D60E54">
            <w:pPr>
              <w:jc w:val="center"/>
              <w:rPr>
                <w:color w:val="00000A"/>
                <w:sz w:val="22"/>
                <w:szCs w:val="22"/>
              </w:rPr>
            </w:pPr>
            <w:r w:rsidRPr="00D60E54">
              <w:rPr>
                <w:color w:val="00000A"/>
                <w:sz w:val="22"/>
                <w:szCs w:val="22"/>
              </w:rPr>
              <w:t>2</w:t>
            </w:r>
          </w:p>
        </w:tc>
      </w:tr>
      <w:tr w:rsidR="00D60E54" w:rsidRPr="00D60E54" w:rsidTr="00D60E54">
        <w:trPr>
          <w:trHeight w:val="300"/>
        </w:trPr>
        <w:tc>
          <w:tcPr>
            <w:tcW w:w="1960" w:type="dxa"/>
            <w:tcBorders>
              <w:top w:val="dotted" w:sz="4" w:space="0" w:color="auto"/>
              <w:left w:val="single" w:sz="4" w:space="0" w:color="auto"/>
              <w:bottom w:val="dotted" w:sz="4" w:space="0" w:color="auto"/>
              <w:right w:val="nil"/>
            </w:tcBorders>
            <w:shd w:val="clear" w:color="auto" w:fill="FFFFFF"/>
            <w:vAlign w:val="center"/>
            <w:hideMark/>
          </w:tcPr>
          <w:p w:rsidR="00D60E54" w:rsidRPr="00D60E54" w:rsidRDefault="00D60E54" w:rsidP="00D60E54">
            <w:pPr>
              <w:rPr>
                <w:color w:val="00000A"/>
                <w:sz w:val="20"/>
                <w:szCs w:val="20"/>
              </w:rPr>
            </w:pPr>
            <w:r w:rsidRPr="00D60E54">
              <w:rPr>
                <w:color w:val="00000A"/>
                <w:sz w:val="20"/>
                <w:szCs w:val="20"/>
              </w:rPr>
              <w:t xml:space="preserve">SYGN.WEWN.  </w:t>
            </w:r>
          </w:p>
        </w:tc>
        <w:tc>
          <w:tcPr>
            <w:tcW w:w="2014" w:type="dxa"/>
            <w:tcBorders>
              <w:top w:val="dotted" w:sz="4" w:space="0" w:color="auto"/>
              <w:left w:val="nil"/>
              <w:bottom w:val="dotted" w:sz="4" w:space="0" w:color="auto"/>
              <w:right w:val="single" w:sz="4" w:space="0" w:color="auto"/>
            </w:tcBorders>
            <w:shd w:val="clear" w:color="auto" w:fill="FFFFFF"/>
            <w:vAlign w:val="center"/>
            <w:hideMark/>
          </w:tcPr>
          <w:p w:rsidR="00D60E54" w:rsidRPr="00D60E54" w:rsidRDefault="00D60E54" w:rsidP="00D60E54">
            <w:pPr>
              <w:rPr>
                <w:color w:val="00000A"/>
                <w:sz w:val="22"/>
                <w:szCs w:val="22"/>
              </w:rPr>
            </w:pPr>
            <w:r w:rsidRPr="00D60E54">
              <w:rPr>
                <w:color w:val="00000A"/>
                <w:sz w:val="22"/>
                <w:szCs w:val="22"/>
              </w:rPr>
              <w:t>SPW210R</w:t>
            </w:r>
          </w:p>
        </w:tc>
        <w:tc>
          <w:tcPr>
            <w:tcW w:w="1096" w:type="dxa"/>
            <w:tcBorders>
              <w:top w:val="dotted" w:sz="4" w:space="0" w:color="auto"/>
              <w:left w:val="nil"/>
              <w:bottom w:val="dotted" w:sz="4" w:space="0" w:color="auto"/>
              <w:right w:val="single" w:sz="4" w:space="0" w:color="auto"/>
            </w:tcBorders>
            <w:shd w:val="clear" w:color="auto" w:fill="FFFFFF"/>
            <w:vAlign w:val="center"/>
            <w:hideMark/>
          </w:tcPr>
          <w:p w:rsidR="00D60E54" w:rsidRPr="00D60E54" w:rsidRDefault="00D60E54" w:rsidP="00D60E54">
            <w:pPr>
              <w:jc w:val="right"/>
              <w:rPr>
                <w:color w:val="00000A"/>
                <w:sz w:val="22"/>
                <w:szCs w:val="22"/>
              </w:rPr>
            </w:pPr>
            <w:r w:rsidRPr="00D60E54">
              <w:rPr>
                <w:color w:val="00000A"/>
                <w:sz w:val="22"/>
                <w:szCs w:val="22"/>
              </w:rPr>
              <w:t>0</w:t>
            </w:r>
          </w:p>
        </w:tc>
        <w:tc>
          <w:tcPr>
            <w:tcW w:w="804" w:type="dxa"/>
            <w:tcBorders>
              <w:top w:val="dotted" w:sz="4" w:space="0" w:color="auto"/>
              <w:left w:val="nil"/>
              <w:bottom w:val="dotted" w:sz="4" w:space="0" w:color="auto"/>
              <w:right w:val="single" w:sz="4" w:space="0" w:color="auto"/>
            </w:tcBorders>
            <w:shd w:val="clear" w:color="auto" w:fill="FFFFFF"/>
            <w:vAlign w:val="center"/>
            <w:hideMark/>
          </w:tcPr>
          <w:p w:rsidR="00D60E54" w:rsidRPr="00D60E54" w:rsidRDefault="00D60E54" w:rsidP="00D60E54">
            <w:pPr>
              <w:jc w:val="right"/>
              <w:rPr>
                <w:color w:val="00000A"/>
                <w:sz w:val="22"/>
                <w:szCs w:val="22"/>
              </w:rPr>
            </w:pPr>
            <w:r w:rsidRPr="00D60E54">
              <w:rPr>
                <w:color w:val="00000A"/>
                <w:sz w:val="22"/>
                <w:szCs w:val="22"/>
              </w:rPr>
              <w:t>0</w:t>
            </w:r>
          </w:p>
        </w:tc>
        <w:tc>
          <w:tcPr>
            <w:tcW w:w="1096" w:type="dxa"/>
            <w:tcBorders>
              <w:top w:val="dotted" w:sz="4" w:space="0" w:color="auto"/>
              <w:left w:val="nil"/>
              <w:bottom w:val="dotted" w:sz="4" w:space="0" w:color="auto"/>
              <w:right w:val="single" w:sz="4" w:space="0" w:color="auto"/>
            </w:tcBorders>
            <w:shd w:val="clear" w:color="auto" w:fill="FFFFFF"/>
            <w:vAlign w:val="center"/>
            <w:hideMark/>
          </w:tcPr>
          <w:p w:rsidR="00D60E54" w:rsidRPr="00D60E54" w:rsidRDefault="00D60E54" w:rsidP="00D60E54">
            <w:pPr>
              <w:jc w:val="right"/>
              <w:rPr>
                <w:color w:val="00000A"/>
                <w:sz w:val="22"/>
                <w:szCs w:val="22"/>
              </w:rPr>
            </w:pPr>
            <w:r w:rsidRPr="00D60E54">
              <w:rPr>
                <w:color w:val="00000A"/>
                <w:sz w:val="22"/>
                <w:szCs w:val="22"/>
              </w:rPr>
              <w:t>110</w:t>
            </w:r>
          </w:p>
        </w:tc>
        <w:tc>
          <w:tcPr>
            <w:tcW w:w="804" w:type="dxa"/>
            <w:tcBorders>
              <w:top w:val="dotted" w:sz="4" w:space="0" w:color="auto"/>
              <w:left w:val="nil"/>
              <w:bottom w:val="dotted" w:sz="4" w:space="0" w:color="auto"/>
              <w:right w:val="single" w:sz="4" w:space="0" w:color="auto"/>
            </w:tcBorders>
            <w:shd w:val="clear" w:color="auto" w:fill="FFFFFF"/>
            <w:vAlign w:val="center"/>
            <w:hideMark/>
          </w:tcPr>
          <w:p w:rsidR="00D60E54" w:rsidRPr="00D60E54" w:rsidRDefault="00D60E54" w:rsidP="00D60E54">
            <w:pPr>
              <w:jc w:val="right"/>
              <w:rPr>
                <w:color w:val="00000A"/>
                <w:sz w:val="22"/>
                <w:szCs w:val="22"/>
              </w:rPr>
            </w:pPr>
            <w:r w:rsidRPr="00D60E54">
              <w:rPr>
                <w:color w:val="00000A"/>
                <w:sz w:val="22"/>
                <w:szCs w:val="22"/>
              </w:rPr>
              <w:t>110</w:t>
            </w:r>
          </w:p>
        </w:tc>
        <w:tc>
          <w:tcPr>
            <w:tcW w:w="1280" w:type="dxa"/>
            <w:tcBorders>
              <w:top w:val="dotted" w:sz="4" w:space="0" w:color="auto"/>
              <w:left w:val="nil"/>
              <w:bottom w:val="dotted" w:sz="4" w:space="0" w:color="auto"/>
              <w:right w:val="single" w:sz="4" w:space="0" w:color="auto"/>
            </w:tcBorders>
            <w:shd w:val="clear" w:color="auto" w:fill="FFFFFF"/>
            <w:vAlign w:val="center"/>
            <w:hideMark/>
          </w:tcPr>
          <w:p w:rsidR="00D60E54" w:rsidRPr="00D60E54" w:rsidRDefault="00D60E54" w:rsidP="00D60E54">
            <w:pPr>
              <w:jc w:val="center"/>
              <w:rPr>
                <w:color w:val="00000A"/>
                <w:sz w:val="22"/>
                <w:szCs w:val="22"/>
              </w:rPr>
            </w:pPr>
            <w:r w:rsidRPr="00D60E54">
              <w:rPr>
                <w:color w:val="00000A"/>
                <w:sz w:val="22"/>
                <w:szCs w:val="22"/>
              </w:rPr>
              <w:t>1</w:t>
            </w:r>
          </w:p>
        </w:tc>
      </w:tr>
      <w:tr w:rsidR="00D60E54" w:rsidRPr="00D60E54" w:rsidTr="00D60E54">
        <w:trPr>
          <w:trHeight w:val="315"/>
        </w:trPr>
        <w:tc>
          <w:tcPr>
            <w:tcW w:w="1960" w:type="dxa"/>
            <w:tcBorders>
              <w:top w:val="dotted" w:sz="4" w:space="0" w:color="auto"/>
              <w:left w:val="single" w:sz="4" w:space="0" w:color="auto"/>
              <w:bottom w:val="single" w:sz="4" w:space="0" w:color="auto"/>
              <w:right w:val="nil"/>
            </w:tcBorders>
            <w:shd w:val="clear" w:color="auto" w:fill="FFFFFF"/>
            <w:vAlign w:val="center"/>
            <w:hideMark/>
          </w:tcPr>
          <w:p w:rsidR="00D60E54" w:rsidRPr="00D60E54" w:rsidRDefault="00D60E54" w:rsidP="00D60E54">
            <w:pPr>
              <w:jc w:val="right"/>
              <w:rPr>
                <w:b/>
                <w:bCs/>
                <w:color w:val="00000A"/>
              </w:rPr>
            </w:pPr>
            <w:r w:rsidRPr="00D60E54">
              <w:rPr>
                <w:b/>
                <w:bCs/>
                <w:color w:val="00000A"/>
              </w:rPr>
              <w:t> </w:t>
            </w:r>
          </w:p>
        </w:tc>
        <w:tc>
          <w:tcPr>
            <w:tcW w:w="2014" w:type="dxa"/>
            <w:tcBorders>
              <w:top w:val="dotted" w:sz="4" w:space="0" w:color="auto"/>
              <w:left w:val="nil"/>
              <w:bottom w:val="single" w:sz="4" w:space="0" w:color="auto"/>
              <w:right w:val="single" w:sz="4" w:space="0" w:color="auto"/>
            </w:tcBorders>
            <w:shd w:val="clear" w:color="auto" w:fill="FFFFFF"/>
            <w:vAlign w:val="center"/>
            <w:hideMark/>
          </w:tcPr>
          <w:p w:rsidR="00D60E54" w:rsidRPr="00D60E54" w:rsidRDefault="00D60E54" w:rsidP="00D60E54">
            <w:pPr>
              <w:jc w:val="center"/>
              <w:rPr>
                <w:b/>
                <w:bCs/>
                <w:color w:val="00000A"/>
                <w:sz w:val="22"/>
                <w:szCs w:val="22"/>
              </w:rPr>
            </w:pPr>
            <w:r w:rsidRPr="00D60E54">
              <w:rPr>
                <w:b/>
                <w:bCs/>
                <w:color w:val="00000A"/>
                <w:sz w:val="22"/>
                <w:szCs w:val="22"/>
              </w:rPr>
              <w:t xml:space="preserve">RAZEM   [ </w:t>
            </w:r>
            <w:proofErr w:type="spellStart"/>
            <w:r w:rsidRPr="00D60E54">
              <w:rPr>
                <w:b/>
                <w:bCs/>
                <w:color w:val="00000A"/>
                <w:sz w:val="22"/>
                <w:szCs w:val="22"/>
              </w:rPr>
              <w:t>mA</w:t>
            </w:r>
            <w:proofErr w:type="spellEnd"/>
            <w:r w:rsidRPr="00D60E54">
              <w:rPr>
                <w:b/>
                <w:bCs/>
                <w:color w:val="00000A"/>
                <w:sz w:val="22"/>
                <w:szCs w:val="22"/>
              </w:rPr>
              <w:t xml:space="preserve"> ]</w:t>
            </w:r>
          </w:p>
        </w:tc>
        <w:tc>
          <w:tcPr>
            <w:tcW w:w="1096" w:type="dxa"/>
            <w:tcBorders>
              <w:top w:val="dotted" w:sz="4" w:space="0" w:color="auto"/>
              <w:left w:val="nil"/>
              <w:bottom w:val="single" w:sz="4" w:space="0" w:color="auto"/>
              <w:right w:val="single" w:sz="4" w:space="0" w:color="auto"/>
            </w:tcBorders>
            <w:shd w:val="clear" w:color="auto" w:fill="FFFFFF"/>
            <w:vAlign w:val="center"/>
            <w:hideMark/>
          </w:tcPr>
          <w:p w:rsidR="00D60E54" w:rsidRPr="00D60E54" w:rsidRDefault="00D60E54" w:rsidP="00D60E54">
            <w:pPr>
              <w:jc w:val="center"/>
              <w:rPr>
                <w:b/>
                <w:bCs/>
                <w:color w:val="00000A"/>
                <w:sz w:val="22"/>
                <w:szCs w:val="22"/>
              </w:rPr>
            </w:pPr>
            <w:r w:rsidRPr="00D60E54">
              <w:rPr>
                <w:b/>
                <w:bCs/>
                <w:color w:val="00000A"/>
                <w:sz w:val="22"/>
                <w:szCs w:val="22"/>
              </w:rPr>
              <w:t>-</w:t>
            </w:r>
          </w:p>
        </w:tc>
        <w:tc>
          <w:tcPr>
            <w:tcW w:w="804" w:type="dxa"/>
            <w:tcBorders>
              <w:top w:val="dotted" w:sz="4" w:space="0" w:color="auto"/>
              <w:left w:val="nil"/>
              <w:bottom w:val="single" w:sz="4" w:space="0" w:color="auto"/>
              <w:right w:val="single" w:sz="4" w:space="0" w:color="auto"/>
            </w:tcBorders>
            <w:shd w:val="clear" w:color="auto" w:fill="FFFFFF"/>
            <w:vAlign w:val="center"/>
            <w:hideMark/>
          </w:tcPr>
          <w:p w:rsidR="00D60E54" w:rsidRPr="00D60E54" w:rsidRDefault="00D60E54" w:rsidP="00D60E54">
            <w:pPr>
              <w:jc w:val="right"/>
              <w:rPr>
                <w:b/>
                <w:bCs/>
                <w:color w:val="00000A"/>
                <w:sz w:val="22"/>
                <w:szCs w:val="22"/>
              </w:rPr>
            </w:pPr>
            <w:r w:rsidRPr="00D60E54">
              <w:rPr>
                <w:b/>
                <w:bCs/>
                <w:color w:val="00000A"/>
                <w:sz w:val="22"/>
                <w:szCs w:val="22"/>
              </w:rPr>
              <w:t>387</w:t>
            </w:r>
          </w:p>
        </w:tc>
        <w:tc>
          <w:tcPr>
            <w:tcW w:w="1096" w:type="dxa"/>
            <w:tcBorders>
              <w:top w:val="dotted" w:sz="4" w:space="0" w:color="auto"/>
              <w:left w:val="nil"/>
              <w:bottom w:val="single" w:sz="4" w:space="0" w:color="auto"/>
              <w:right w:val="single" w:sz="4" w:space="0" w:color="auto"/>
            </w:tcBorders>
            <w:shd w:val="clear" w:color="auto" w:fill="FFFFFF"/>
            <w:vAlign w:val="center"/>
            <w:hideMark/>
          </w:tcPr>
          <w:p w:rsidR="00D60E54" w:rsidRPr="00D60E54" w:rsidRDefault="00D60E54" w:rsidP="00D60E54">
            <w:pPr>
              <w:jc w:val="center"/>
              <w:rPr>
                <w:b/>
                <w:bCs/>
                <w:color w:val="00000A"/>
                <w:sz w:val="22"/>
                <w:szCs w:val="22"/>
              </w:rPr>
            </w:pPr>
            <w:r w:rsidRPr="00D60E54">
              <w:rPr>
                <w:b/>
                <w:bCs/>
                <w:color w:val="00000A"/>
                <w:sz w:val="22"/>
                <w:szCs w:val="22"/>
              </w:rPr>
              <w:t>-</w:t>
            </w:r>
          </w:p>
        </w:tc>
        <w:tc>
          <w:tcPr>
            <w:tcW w:w="804" w:type="dxa"/>
            <w:tcBorders>
              <w:top w:val="dotted" w:sz="4" w:space="0" w:color="auto"/>
              <w:left w:val="nil"/>
              <w:bottom w:val="single" w:sz="4" w:space="0" w:color="auto"/>
              <w:right w:val="single" w:sz="4" w:space="0" w:color="auto"/>
            </w:tcBorders>
            <w:shd w:val="clear" w:color="auto" w:fill="FFFFFF"/>
            <w:vAlign w:val="center"/>
            <w:hideMark/>
          </w:tcPr>
          <w:p w:rsidR="00D60E54" w:rsidRPr="00D60E54" w:rsidRDefault="00D60E54" w:rsidP="00D60E54">
            <w:pPr>
              <w:jc w:val="right"/>
              <w:rPr>
                <w:b/>
                <w:bCs/>
                <w:color w:val="00000A"/>
                <w:sz w:val="22"/>
                <w:szCs w:val="22"/>
              </w:rPr>
            </w:pPr>
            <w:r w:rsidRPr="00D60E54">
              <w:rPr>
                <w:b/>
                <w:bCs/>
                <w:color w:val="00000A"/>
                <w:sz w:val="22"/>
                <w:szCs w:val="22"/>
              </w:rPr>
              <w:t>1431</w:t>
            </w:r>
          </w:p>
        </w:tc>
        <w:tc>
          <w:tcPr>
            <w:tcW w:w="1280" w:type="dxa"/>
            <w:tcBorders>
              <w:top w:val="dotted" w:sz="4" w:space="0" w:color="auto"/>
              <w:left w:val="nil"/>
              <w:bottom w:val="single" w:sz="4" w:space="0" w:color="auto"/>
              <w:right w:val="single" w:sz="4" w:space="0" w:color="auto"/>
            </w:tcBorders>
            <w:shd w:val="clear" w:color="auto" w:fill="FFFFFF"/>
            <w:vAlign w:val="center"/>
            <w:hideMark/>
          </w:tcPr>
          <w:p w:rsidR="00D60E54" w:rsidRPr="00D60E54" w:rsidRDefault="00D60E54" w:rsidP="00D60E54">
            <w:pPr>
              <w:jc w:val="center"/>
              <w:rPr>
                <w:b/>
                <w:bCs/>
                <w:color w:val="00000A"/>
                <w:sz w:val="22"/>
                <w:szCs w:val="22"/>
              </w:rPr>
            </w:pPr>
            <w:r w:rsidRPr="00D60E54">
              <w:rPr>
                <w:b/>
                <w:bCs/>
                <w:color w:val="00000A"/>
                <w:sz w:val="22"/>
                <w:szCs w:val="22"/>
              </w:rPr>
              <w:t>-</w:t>
            </w:r>
          </w:p>
        </w:tc>
      </w:tr>
    </w:tbl>
    <w:p w:rsidR="00D60E54" w:rsidRPr="00D60E54" w:rsidRDefault="00D60E54" w:rsidP="00D60E54">
      <w:pPr>
        <w:jc w:val="center"/>
      </w:pPr>
    </w:p>
    <w:p w:rsidR="00D60E54" w:rsidRPr="00D60E54" w:rsidRDefault="00D60E54" w:rsidP="00D60E54">
      <w:pPr>
        <w:suppressAutoHyphens/>
        <w:autoSpaceDN w:val="0"/>
        <w:rPr>
          <w:color w:val="00000A"/>
          <w:kern w:val="3"/>
        </w:rPr>
      </w:pPr>
      <w:r w:rsidRPr="00D60E54">
        <w:rPr>
          <w:color w:val="00000A"/>
          <w:kern w:val="3"/>
        </w:rPr>
        <w:t>Zgodnie z PN-EN 50131-6 (50131-1), gdzie określono minimalny czas pracy autonomicznej w zależności od Grade (dla Grade 2 - 12 godzin, dla Grade 3 z monitoringiem - 30 godzin) obliczono pojemność akumulatora zasilania rezerwowego.</w:t>
      </w:r>
    </w:p>
    <w:p w:rsidR="00D60E54" w:rsidRPr="00D60E54" w:rsidRDefault="00D60E54" w:rsidP="00D60E54">
      <w:pPr>
        <w:suppressAutoHyphens/>
        <w:autoSpaceDN w:val="0"/>
        <w:rPr>
          <w:color w:val="00000A"/>
          <w:kern w:val="3"/>
        </w:rPr>
      </w:pPr>
    </w:p>
    <w:p w:rsidR="00D60E54" w:rsidRPr="00D60E54" w:rsidRDefault="00D60E54" w:rsidP="00D60E54">
      <w:pPr>
        <w:suppressAutoHyphens/>
        <w:autoSpaceDN w:val="0"/>
        <w:rPr>
          <w:color w:val="00000A"/>
          <w:kern w:val="3"/>
          <w:sz w:val="28"/>
          <w:szCs w:val="28"/>
        </w:rPr>
      </w:pPr>
      <w:proofErr w:type="spellStart"/>
      <w:r w:rsidRPr="00D60E54">
        <w:rPr>
          <w:color w:val="00000A"/>
          <w:kern w:val="3"/>
        </w:rPr>
        <w:t>Qak</w:t>
      </w:r>
      <w:proofErr w:type="spellEnd"/>
      <w:r w:rsidRPr="00D60E54">
        <w:rPr>
          <w:color w:val="00000A"/>
          <w:kern w:val="3"/>
        </w:rPr>
        <w:t xml:space="preserve"> =1,25 x 0,387A  x 36h =</w:t>
      </w:r>
      <w:r w:rsidRPr="00D60E54">
        <w:rPr>
          <w:b/>
          <w:color w:val="00000A"/>
          <w:kern w:val="3"/>
        </w:rPr>
        <w:t>17,4 Ah</w:t>
      </w:r>
      <w:r w:rsidRPr="00D60E54">
        <w:rPr>
          <w:color w:val="00000A"/>
          <w:kern w:val="3"/>
        </w:rPr>
        <w:t xml:space="preserve">. </w:t>
      </w:r>
      <w:r w:rsidRPr="00D60E54">
        <w:rPr>
          <w:color w:val="00000A"/>
          <w:kern w:val="3"/>
          <w:u w:val="single"/>
        </w:rPr>
        <w:t>Zastosowano akumulator o pojemności</w:t>
      </w:r>
      <w:r w:rsidRPr="00D60E54">
        <w:rPr>
          <w:b/>
          <w:color w:val="00000A"/>
          <w:kern w:val="3"/>
          <w:sz w:val="28"/>
          <w:szCs w:val="28"/>
          <w:u w:val="single"/>
        </w:rPr>
        <w:t xml:space="preserve">   </w:t>
      </w:r>
      <w:proofErr w:type="spellStart"/>
      <w:r w:rsidRPr="00D60E54">
        <w:rPr>
          <w:b/>
          <w:color w:val="00000A"/>
          <w:kern w:val="3"/>
          <w:u w:val="single"/>
        </w:rPr>
        <w:t>Qak</w:t>
      </w:r>
      <w:proofErr w:type="spellEnd"/>
      <w:r w:rsidRPr="00D60E54">
        <w:rPr>
          <w:b/>
          <w:color w:val="00000A"/>
          <w:kern w:val="3"/>
          <w:u w:val="single"/>
        </w:rPr>
        <w:t>=18Ah</w:t>
      </w:r>
      <w:r w:rsidRPr="00D60E54">
        <w:rPr>
          <w:color w:val="00000A"/>
          <w:kern w:val="3"/>
          <w:sz w:val="28"/>
          <w:szCs w:val="28"/>
        </w:rPr>
        <w:t xml:space="preserve">  </w:t>
      </w:r>
    </w:p>
    <w:p w:rsidR="00D60E54" w:rsidRPr="00D60E54" w:rsidRDefault="00D60E54" w:rsidP="00D60E54">
      <w:pPr>
        <w:suppressAutoHyphens/>
        <w:autoSpaceDN w:val="0"/>
        <w:rPr>
          <w:color w:val="00000A"/>
          <w:kern w:val="3"/>
        </w:rPr>
      </w:pPr>
    </w:p>
    <w:p w:rsidR="00D60E54" w:rsidRPr="00D60E54" w:rsidRDefault="00D60E54" w:rsidP="00D60E54">
      <w:pPr>
        <w:suppressAutoHyphens/>
        <w:autoSpaceDN w:val="0"/>
        <w:rPr>
          <w:color w:val="00000A"/>
          <w:kern w:val="3"/>
        </w:rPr>
      </w:pPr>
      <w:r w:rsidRPr="00D60E54">
        <w:rPr>
          <w:color w:val="00000A"/>
          <w:kern w:val="3"/>
        </w:rPr>
        <w:t xml:space="preserve">Obliczona pojemność akumulatora  zapewnia podtrzymanie pracy systemu w stanie </w:t>
      </w:r>
      <w:r w:rsidRPr="00D60E54">
        <w:rPr>
          <w:b/>
          <w:color w:val="00000A"/>
          <w:kern w:val="3"/>
        </w:rPr>
        <w:t xml:space="preserve">DOZÓR </w:t>
      </w:r>
      <w:r w:rsidRPr="00D60E54">
        <w:rPr>
          <w:color w:val="00000A"/>
          <w:kern w:val="3"/>
        </w:rPr>
        <w:t xml:space="preserve">przez co najmniej </w:t>
      </w:r>
      <w:r w:rsidRPr="00D60E54">
        <w:rPr>
          <w:b/>
          <w:color w:val="00000A"/>
          <w:kern w:val="3"/>
        </w:rPr>
        <w:t xml:space="preserve">36h </w:t>
      </w:r>
      <w:r w:rsidRPr="00D60E54">
        <w:rPr>
          <w:color w:val="00000A"/>
          <w:kern w:val="3"/>
        </w:rPr>
        <w:t>spełnia więc przyjętą normę Grade 3 - 30 godzin.</w:t>
      </w:r>
    </w:p>
    <w:p w:rsidR="00D60E54" w:rsidRPr="00D60E54" w:rsidRDefault="00D60E54" w:rsidP="00D60E54">
      <w:pPr>
        <w:suppressAutoHyphens/>
        <w:autoSpaceDN w:val="0"/>
        <w:rPr>
          <w:b/>
          <w:color w:val="00000A"/>
          <w:kern w:val="3"/>
          <w:sz w:val="28"/>
          <w:szCs w:val="28"/>
        </w:rPr>
      </w:pPr>
    </w:p>
    <w:p w:rsidR="00D60E54" w:rsidRPr="00D60E54" w:rsidRDefault="00D60E54" w:rsidP="00D60E54">
      <w:pPr>
        <w:suppressAutoHyphens/>
        <w:autoSpaceDN w:val="0"/>
        <w:rPr>
          <w:color w:val="00000A"/>
          <w:kern w:val="3"/>
          <w:u w:val="single"/>
        </w:rPr>
      </w:pPr>
      <w:r w:rsidRPr="00D60E54">
        <w:rPr>
          <w:b/>
          <w:color w:val="00000A"/>
          <w:kern w:val="3"/>
        </w:rPr>
        <w:t>Stan alarmu</w:t>
      </w:r>
      <w:r w:rsidRPr="00D60E54">
        <w:rPr>
          <w:color w:val="00000A"/>
          <w:kern w:val="3"/>
        </w:rPr>
        <w:t xml:space="preserve"> dla t=0,5 godz. (znormalizowany)      </w:t>
      </w:r>
      <w:proofErr w:type="spellStart"/>
      <w:r w:rsidRPr="00D60E54">
        <w:rPr>
          <w:color w:val="00000A"/>
          <w:kern w:val="3"/>
        </w:rPr>
        <w:t>Qak</w:t>
      </w:r>
      <w:proofErr w:type="spellEnd"/>
      <w:r w:rsidRPr="00D60E54">
        <w:rPr>
          <w:color w:val="00000A"/>
          <w:kern w:val="3"/>
        </w:rPr>
        <w:t xml:space="preserve">= 1,25 x 1,431A x 0,5h  = </w:t>
      </w:r>
      <w:r w:rsidRPr="00D60E54">
        <w:rPr>
          <w:b/>
          <w:color w:val="00000A"/>
          <w:kern w:val="3"/>
        </w:rPr>
        <w:t>0,89 Ah</w:t>
      </w:r>
    </w:p>
    <w:p w:rsidR="00D60E54" w:rsidRPr="00D60E54" w:rsidRDefault="00D60E54" w:rsidP="00D60E54">
      <w:pPr>
        <w:suppressAutoHyphens/>
        <w:autoSpaceDN w:val="0"/>
        <w:rPr>
          <w:color w:val="00000A"/>
          <w:kern w:val="3"/>
        </w:rPr>
      </w:pPr>
      <w:r w:rsidRPr="00D60E54">
        <w:rPr>
          <w:color w:val="00000A"/>
          <w:kern w:val="3"/>
        </w:rPr>
        <w:t xml:space="preserve">Wydajność prądowa zasilacza centrali </w:t>
      </w:r>
      <w:proofErr w:type="spellStart"/>
      <w:r w:rsidRPr="00D60E54">
        <w:rPr>
          <w:b/>
          <w:bCs/>
          <w:color w:val="00000A"/>
          <w:kern w:val="3"/>
        </w:rPr>
        <w:t>Jmax</w:t>
      </w:r>
      <w:proofErr w:type="spellEnd"/>
      <w:r w:rsidRPr="00D60E54">
        <w:rPr>
          <w:b/>
          <w:bCs/>
          <w:color w:val="00000A"/>
          <w:kern w:val="3"/>
        </w:rPr>
        <w:t xml:space="preserve"> = 2000mA </w:t>
      </w:r>
      <w:r w:rsidRPr="00D60E54">
        <w:rPr>
          <w:color w:val="00000A"/>
          <w:kern w:val="3"/>
        </w:rPr>
        <w:t>nie zostanie przekroczona.</w:t>
      </w:r>
    </w:p>
    <w:p w:rsidR="00D60E54" w:rsidRPr="00D60E54" w:rsidRDefault="00D60E54" w:rsidP="00D60E54">
      <w:pPr>
        <w:suppressAutoHyphens/>
        <w:autoSpaceDN w:val="0"/>
        <w:rPr>
          <w:color w:val="00000A"/>
          <w:kern w:val="3"/>
        </w:rPr>
      </w:pPr>
    </w:p>
    <w:p w:rsidR="00D60E54" w:rsidRPr="00D60E54" w:rsidRDefault="00D60E54" w:rsidP="00D60E54">
      <w:pPr>
        <w:jc w:val="center"/>
        <w:rPr>
          <w:b/>
          <w:bCs/>
        </w:rPr>
      </w:pPr>
      <w:r w:rsidRPr="00D60E54">
        <w:rPr>
          <w:b/>
          <w:bCs/>
        </w:rPr>
        <w:t>Dodatkowy zasilacz buforowy APS-30 - bilans prądowy</w:t>
      </w:r>
    </w:p>
    <w:p w:rsidR="00D60E54" w:rsidRPr="00D60E54" w:rsidRDefault="00D60E54" w:rsidP="00D60E54">
      <w:pPr>
        <w:jc w:val="center"/>
        <w:rPr>
          <w:bCs/>
        </w:rPr>
      </w:pPr>
    </w:p>
    <w:tbl>
      <w:tblPr>
        <w:tblW w:w="9054" w:type="dxa"/>
        <w:tblInd w:w="65" w:type="dxa"/>
        <w:tblCellMar>
          <w:left w:w="70" w:type="dxa"/>
          <w:right w:w="70" w:type="dxa"/>
        </w:tblCellMar>
        <w:tblLook w:val="04A0" w:firstRow="1" w:lastRow="0" w:firstColumn="1" w:lastColumn="0" w:noHBand="0" w:noVBand="1"/>
      </w:tblPr>
      <w:tblGrid>
        <w:gridCol w:w="1960"/>
        <w:gridCol w:w="2014"/>
        <w:gridCol w:w="1096"/>
        <w:gridCol w:w="804"/>
        <w:gridCol w:w="1096"/>
        <w:gridCol w:w="804"/>
        <w:gridCol w:w="1280"/>
      </w:tblGrid>
      <w:tr w:rsidR="00D60E54" w:rsidRPr="00D60E54" w:rsidTr="00D60E54">
        <w:trPr>
          <w:trHeight w:val="315"/>
        </w:trPr>
        <w:tc>
          <w:tcPr>
            <w:tcW w:w="3974" w:type="dxa"/>
            <w:gridSpan w:val="2"/>
            <w:vMerge w:val="restart"/>
            <w:tcBorders>
              <w:top w:val="single" w:sz="4" w:space="0" w:color="auto"/>
              <w:left w:val="single" w:sz="4" w:space="0" w:color="auto"/>
              <w:bottom w:val="single" w:sz="4" w:space="0" w:color="000000"/>
              <w:right w:val="nil"/>
            </w:tcBorders>
            <w:shd w:val="clear" w:color="auto" w:fill="FFFFFF"/>
            <w:noWrap/>
            <w:vAlign w:val="center"/>
            <w:hideMark/>
          </w:tcPr>
          <w:p w:rsidR="00D60E54" w:rsidRPr="00D60E54" w:rsidRDefault="00D60E54" w:rsidP="00D60E54">
            <w:pPr>
              <w:jc w:val="center"/>
              <w:rPr>
                <w:color w:val="00000A"/>
              </w:rPr>
            </w:pPr>
            <w:r w:rsidRPr="00D60E54">
              <w:rPr>
                <w:color w:val="00000A"/>
              </w:rPr>
              <w:t>ELEMENT SYSTEMU</w:t>
            </w:r>
          </w:p>
        </w:tc>
        <w:tc>
          <w:tcPr>
            <w:tcW w:w="1900" w:type="dxa"/>
            <w:gridSpan w:val="2"/>
            <w:tcBorders>
              <w:top w:val="single" w:sz="4" w:space="0" w:color="auto"/>
              <w:left w:val="single" w:sz="4" w:space="0" w:color="auto"/>
              <w:bottom w:val="single" w:sz="4" w:space="0" w:color="auto"/>
              <w:right w:val="single" w:sz="4" w:space="0" w:color="000000"/>
            </w:tcBorders>
            <w:shd w:val="clear" w:color="auto" w:fill="FFFFFF"/>
            <w:vAlign w:val="center"/>
            <w:hideMark/>
          </w:tcPr>
          <w:p w:rsidR="00D60E54" w:rsidRPr="00D60E54" w:rsidRDefault="00D60E54" w:rsidP="00D60E54">
            <w:pPr>
              <w:jc w:val="center"/>
              <w:rPr>
                <w:color w:val="00000A"/>
              </w:rPr>
            </w:pPr>
            <w:r w:rsidRPr="00D60E54">
              <w:rPr>
                <w:color w:val="00000A"/>
              </w:rPr>
              <w:t>DOZÓR  I [</w:t>
            </w:r>
            <w:proofErr w:type="spellStart"/>
            <w:r w:rsidRPr="00D60E54">
              <w:rPr>
                <w:color w:val="00000A"/>
              </w:rPr>
              <w:t>mA</w:t>
            </w:r>
            <w:proofErr w:type="spellEnd"/>
            <w:r w:rsidRPr="00D60E54">
              <w:rPr>
                <w:color w:val="00000A"/>
              </w:rPr>
              <w:t>]</w:t>
            </w:r>
          </w:p>
        </w:tc>
        <w:tc>
          <w:tcPr>
            <w:tcW w:w="1900" w:type="dxa"/>
            <w:gridSpan w:val="2"/>
            <w:tcBorders>
              <w:top w:val="single" w:sz="4" w:space="0" w:color="auto"/>
              <w:left w:val="nil"/>
              <w:bottom w:val="single" w:sz="4" w:space="0" w:color="auto"/>
              <w:right w:val="single" w:sz="4" w:space="0" w:color="000000"/>
            </w:tcBorders>
            <w:shd w:val="clear" w:color="auto" w:fill="FFFFFF"/>
            <w:vAlign w:val="center"/>
            <w:hideMark/>
          </w:tcPr>
          <w:p w:rsidR="00D60E54" w:rsidRPr="00D60E54" w:rsidRDefault="00D60E54" w:rsidP="00D60E54">
            <w:pPr>
              <w:jc w:val="center"/>
              <w:rPr>
                <w:color w:val="00000A"/>
              </w:rPr>
            </w:pPr>
            <w:r w:rsidRPr="00D60E54">
              <w:rPr>
                <w:color w:val="00000A"/>
              </w:rPr>
              <w:t>ALARM  I [</w:t>
            </w:r>
            <w:proofErr w:type="spellStart"/>
            <w:r w:rsidRPr="00D60E54">
              <w:rPr>
                <w:color w:val="00000A"/>
              </w:rPr>
              <w:t>mA</w:t>
            </w:r>
            <w:proofErr w:type="spellEnd"/>
            <w:r w:rsidRPr="00D60E54">
              <w:rPr>
                <w:color w:val="00000A"/>
              </w:rPr>
              <w:t>]</w:t>
            </w:r>
          </w:p>
        </w:tc>
        <w:tc>
          <w:tcPr>
            <w:tcW w:w="1280" w:type="dxa"/>
            <w:vMerge w:val="restart"/>
            <w:tcBorders>
              <w:top w:val="single" w:sz="4" w:space="0" w:color="auto"/>
              <w:left w:val="single" w:sz="4" w:space="0" w:color="auto"/>
              <w:bottom w:val="single" w:sz="4" w:space="0" w:color="000000"/>
              <w:right w:val="single" w:sz="4" w:space="0" w:color="auto"/>
            </w:tcBorders>
            <w:shd w:val="clear" w:color="auto" w:fill="FFFFFF"/>
            <w:vAlign w:val="center"/>
            <w:hideMark/>
          </w:tcPr>
          <w:p w:rsidR="00D60E54" w:rsidRPr="00D60E54" w:rsidRDefault="00D60E54" w:rsidP="00D60E54">
            <w:pPr>
              <w:jc w:val="center"/>
              <w:rPr>
                <w:color w:val="00000A"/>
                <w:sz w:val="18"/>
                <w:szCs w:val="18"/>
              </w:rPr>
            </w:pPr>
            <w:r w:rsidRPr="00D60E54">
              <w:rPr>
                <w:color w:val="00000A"/>
                <w:sz w:val="18"/>
                <w:szCs w:val="18"/>
              </w:rPr>
              <w:t>ILOŚĆ ELEMENTÓW</w:t>
            </w:r>
          </w:p>
        </w:tc>
      </w:tr>
      <w:tr w:rsidR="00D60E54" w:rsidRPr="00D60E54" w:rsidTr="00D60E54">
        <w:trPr>
          <w:trHeight w:val="278"/>
        </w:trPr>
        <w:tc>
          <w:tcPr>
            <w:tcW w:w="0" w:type="auto"/>
            <w:gridSpan w:val="2"/>
            <w:vMerge/>
            <w:tcBorders>
              <w:top w:val="single" w:sz="4" w:space="0" w:color="auto"/>
              <w:left w:val="single" w:sz="4" w:space="0" w:color="auto"/>
              <w:bottom w:val="single" w:sz="4" w:space="0" w:color="000000"/>
              <w:right w:val="nil"/>
            </w:tcBorders>
            <w:vAlign w:val="center"/>
            <w:hideMark/>
          </w:tcPr>
          <w:p w:rsidR="00D60E54" w:rsidRPr="00D60E54" w:rsidRDefault="00D60E54" w:rsidP="00D60E54">
            <w:pPr>
              <w:rPr>
                <w:color w:val="00000A"/>
              </w:rPr>
            </w:pPr>
          </w:p>
        </w:tc>
        <w:tc>
          <w:tcPr>
            <w:tcW w:w="1096" w:type="dxa"/>
            <w:tcBorders>
              <w:top w:val="nil"/>
              <w:left w:val="single" w:sz="4" w:space="0" w:color="auto"/>
              <w:bottom w:val="single" w:sz="4" w:space="0" w:color="auto"/>
              <w:right w:val="single" w:sz="4" w:space="0" w:color="auto"/>
            </w:tcBorders>
            <w:shd w:val="clear" w:color="auto" w:fill="FFFFFF"/>
            <w:vAlign w:val="center"/>
            <w:hideMark/>
          </w:tcPr>
          <w:p w:rsidR="00D60E54" w:rsidRPr="00D60E54" w:rsidRDefault="00D60E54" w:rsidP="00D60E54">
            <w:pPr>
              <w:jc w:val="center"/>
              <w:rPr>
                <w:color w:val="00000A"/>
                <w:sz w:val="18"/>
                <w:szCs w:val="18"/>
              </w:rPr>
            </w:pPr>
            <w:r w:rsidRPr="00D60E54">
              <w:rPr>
                <w:color w:val="00000A"/>
                <w:sz w:val="18"/>
                <w:szCs w:val="18"/>
              </w:rPr>
              <w:t>JEDNOSTK.</w:t>
            </w:r>
          </w:p>
        </w:tc>
        <w:tc>
          <w:tcPr>
            <w:tcW w:w="804" w:type="dxa"/>
            <w:tcBorders>
              <w:top w:val="nil"/>
              <w:left w:val="nil"/>
              <w:bottom w:val="single" w:sz="4" w:space="0" w:color="auto"/>
              <w:right w:val="single" w:sz="4" w:space="0" w:color="auto"/>
            </w:tcBorders>
            <w:shd w:val="clear" w:color="auto" w:fill="FFFFFF"/>
            <w:vAlign w:val="center"/>
            <w:hideMark/>
          </w:tcPr>
          <w:p w:rsidR="00D60E54" w:rsidRPr="00D60E54" w:rsidRDefault="00D60E54" w:rsidP="00D60E54">
            <w:pPr>
              <w:jc w:val="center"/>
              <w:rPr>
                <w:color w:val="00000A"/>
                <w:sz w:val="18"/>
                <w:szCs w:val="18"/>
              </w:rPr>
            </w:pPr>
            <w:r w:rsidRPr="00D60E54">
              <w:rPr>
                <w:color w:val="00000A"/>
                <w:sz w:val="18"/>
                <w:szCs w:val="18"/>
              </w:rPr>
              <w:t>RAZEM</w:t>
            </w:r>
          </w:p>
        </w:tc>
        <w:tc>
          <w:tcPr>
            <w:tcW w:w="1096" w:type="dxa"/>
            <w:tcBorders>
              <w:top w:val="nil"/>
              <w:left w:val="nil"/>
              <w:bottom w:val="single" w:sz="4" w:space="0" w:color="auto"/>
              <w:right w:val="single" w:sz="4" w:space="0" w:color="auto"/>
            </w:tcBorders>
            <w:shd w:val="clear" w:color="auto" w:fill="FFFFFF"/>
            <w:vAlign w:val="center"/>
            <w:hideMark/>
          </w:tcPr>
          <w:p w:rsidR="00D60E54" w:rsidRPr="00D60E54" w:rsidRDefault="00D60E54" w:rsidP="00D60E54">
            <w:pPr>
              <w:jc w:val="center"/>
              <w:rPr>
                <w:color w:val="00000A"/>
                <w:sz w:val="18"/>
                <w:szCs w:val="18"/>
              </w:rPr>
            </w:pPr>
            <w:r w:rsidRPr="00D60E54">
              <w:rPr>
                <w:color w:val="00000A"/>
                <w:sz w:val="18"/>
                <w:szCs w:val="18"/>
              </w:rPr>
              <w:t>JEDNOSTK.</w:t>
            </w:r>
          </w:p>
        </w:tc>
        <w:tc>
          <w:tcPr>
            <w:tcW w:w="804" w:type="dxa"/>
            <w:tcBorders>
              <w:top w:val="nil"/>
              <w:left w:val="nil"/>
              <w:bottom w:val="single" w:sz="4" w:space="0" w:color="auto"/>
              <w:right w:val="single" w:sz="4" w:space="0" w:color="auto"/>
            </w:tcBorders>
            <w:shd w:val="clear" w:color="auto" w:fill="FFFFFF"/>
            <w:vAlign w:val="center"/>
            <w:hideMark/>
          </w:tcPr>
          <w:p w:rsidR="00D60E54" w:rsidRPr="00D60E54" w:rsidRDefault="00D60E54" w:rsidP="00D60E54">
            <w:pPr>
              <w:jc w:val="center"/>
              <w:rPr>
                <w:color w:val="00000A"/>
                <w:sz w:val="18"/>
                <w:szCs w:val="18"/>
              </w:rPr>
            </w:pPr>
            <w:r w:rsidRPr="00D60E54">
              <w:rPr>
                <w:color w:val="00000A"/>
                <w:sz w:val="18"/>
                <w:szCs w:val="18"/>
              </w:rPr>
              <w:t>RAZEM</w:t>
            </w: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D60E54" w:rsidRPr="00D60E54" w:rsidRDefault="00D60E54" w:rsidP="00D60E54">
            <w:pPr>
              <w:rPr>
                <w:color w:val="00000A"/>
                <w:sz w:val="18"/>
                <w:szCs w:val="18"/>
              </w:rPr>
            </w:pPr>
          </w:p>
        </w:tc>
      </w:tr>
      <w:tr w:rsidR="00D60E54" w:rsidRPr="00D60E54" w:rsidTr="00D60E54">
        <w:trPr>
          <w:trHeight w:val="300"/>
        </w:trPr>
        <w:tc>
          <w:tcPr>
            <w:tcW w:w="1960" w:type="dxa"/>
            <w:tcBorders>
              <w:top w:val="dotted" w:sz="4" w:space="0" w:color="auto"/>
              <w:left w:val="single" w:sz="4" w:space="0" w:color="auto"/>
              <w:bottom w:val="dotted" w:sz="4" w:space="0" w:color="auto"/>
              <w:right w:val="nil"/>
            </w:tcBorders>
            <w:shd w:val="clear" w:color="auto" w:fill="FFFFFF"/>
            <w:vAlign w:val="center"/>
            <w:hideMark/>
          </w:tcPr>
          <w:p w:rsidR="00D60E54" w:rsidRPr="00D60E54" w:rsidRDefault="00D60E54" w:rsidP="00D60E54">
            <w:pPr>
              <w:rPr>
                <w:color w:val="00000A"/>
                <w:sz w:val="20"/>
                <w:szCs w:val="20"/>
              </w:rPr>
            </w:pPr>
            <w:r w:rsidRPr="00D60E54">
              <w:rPr>
                <w:color w:val="00000A"/>
                <w:sz w:val="20"/>
                <w:szCs w:val="20"/>
              </w:rPr>
              <w:t>MODUŁ ROZ.L INII</w:t>
            </w:r>
          </w:p>
        </w:tc>
        <w:tc>
          <w:tcPr>
            <w:tcW w:w="2014" w:type="dxa"/>
            <w:tcBorders>
              <w:top w:val="dotted" w:sz="4" w:space="0" w:color="auto"/>
              <w:left w:val="nil"/>
              <w:bottom w:val="dotted" w:sz="4" w:space="0" w:color="auto"/>
              <w:right w:val="single" w:sz="4" w:space="0" w:color="auto"/>
            </w:tcBorders>
            <w:shd w:val="clear" w:color="auto" w:fill="FFFFFF"/>
            <w:vAlign w:val="center"/>
            <w:hideMark/>
          </w:tcPr>
          <w:p w:rsidR="00D60E54" w:rsidRPr="00D60E54" w:rsidRDefault="00D60E54" w:rsidP="00D60E54">
            <w:pPr>
              <w:rPr>
                <w:color w:val="00000A"/>
                <w:sz w:val="22"/>
                <w:szCs w:val="22"/>
              </w:rPr>
            </w:pPr>
            <w:r w:rsidRPr="00D60E54">
              <w:rPr>
                <w:color w:val="00000A"/>
                <w:sz w:val="22"/>
                <w:szCs w:val="22"/>
              </w:rPr>
              <w:t>INT-E</w:t>
            </w:r>
          </w:p>
        </w:tc>
        <w:tc>
          <w:tcPr>
            <w:tcW w:w="1096" w:type="dxa"/>
            <w:tcBorders>
              <w:top w:val="dotted" w:sz="4" w:space="0" w:color="auto"/>
              <w:left w:val="nil"/>
              <w:bottom w:val="dotted" w:sz="4" w:space="0" w:color="auto"/>
              <w:right w:val="single" w:sz="4" w:space="0" w:color="auto"/>
            </w:tcBorders>
            <w:shd w:val="clear" w:color="auto" w:fill="FFFFFF"/>
            <w:vAlign w:val="center"/>
            <w:hideMark/>
          </w:tcPr>
          <w:p w:rsidR="00D60E54" w:rsidRPr="00D60E54" w:rsidRDefault="00D60E54" w:rsidP="00D60E54">
            <w:pPr>
              <w:jc w:val="right"/>
              <w:rPr>
                <w:color w:val="00000A"/>
                <w:sz w:val="22"/>
                <w:szCs w:val="22"/>
              </w:rPr>
            </w:pPr>
            <w:r w:rsidRPr="00D60E54">
              <w:rPr>
                <w:color w:val="00000A"/>
                <w:sz w:val="22"/>
                <w:szCs w:val="22"/>
              </w:rPr>
              <w:t>35</w:t>
            </w:r>
          </w:p>
        </w:tc>
        <w:tc>
          <w:tcPr>
            <w:tcW w:w="804" w:type="dxa"/>
            <w:tcBorders>
              <w:top w:val="dotted" w:sz="4" w:space="0" w:color="auto"/>
              <w:left w:val="nil"/>
              <w:bottom w:val="dotted" w:sz="4" w:space="0" w:color="auto"/>
              <w:right w:val="single" w:sz="4" w:space="0" w:color="auto"/>
            </w:tcBorders>
            <w:shd w:val="clear" w:color="auto" w:fill="FFFFFF"/>
            <w:vAlign w:val="center"/>
            <w:hideMark/>
          </w:tcPr>
          <w:p w:rsidR="00D60E54" w:rsidRPr="00D60E54" w:rsidRDefault="00D60E54" w:rsidP="00D60E54">
            <w:pPr>
              <w:jc w:val="right"/>
              <w:rPr>
                <w:color w:val="00000A"/>
                <w:sz w:val="22"/>
                <w:szCs w:val="22"/>
              </w:rPr>
            </w:pPr>
            <w:r w:rsidRPr="00D60E54">
              <w:rPr>
                <w:color w:val="00000A"/>
                <w:sz w:val="22"/>
                <w:szCs w:val="22"/>
              </w:rPr>
              <w:t>105</w:t>
            </w:r>
          </w:p>
        </w:tc>
        <w:tc>
          <w:tcPr>
            <w:tcW w:w="1096" w:type="dxa"/>
            <w:tcBorders>
              <w:top w:val="dotted" w:sz="4" w:space="0" w:color="auto"/>
              <w:left w:val="nil"/>
              <w:bottom w:val="dotted" w:sz="4" w:space="0" w:color="auto"/>
              <w:right w:val="single" w:sz="4" w:space="0" w:color="auto"/>
            </w:tcBorders>
            <w:shd w:val="clear" w:color="auto" w:fill="FFFFFF"/>
            <w:vAlign w:val="center"/>
            <w:hideMark/>
          </w:tcPr>
          <w:p w:rsidR="00D60E54" w:rsidRPr="00D60E54" w:rsidRDefault="00D60E54" w:rsidP="00D60E54">
            <w:pPr>
              <w:jc w:val="right"/>
              <w:rPr>
                <w:color w:val="00000A"/>
                <w:sz w:val="22"/>
                <w:szCs w:val="22"/>
              </w:rPr>
            </w:pPr>
            <w:r w:rsidRPr="00D60E54">
              <w:rPr>
                <w:color w:val="00000A"/>
                <w:sz w:val="22"/>
                <w:szCs w:val="22"/>
              </w:rPr>
              <w:t>80</w:t>
            </w:r>
          </w:p>
        </w:tc>
        <w:tc>
          <w:tcPr>
            <w:tcW w:w="804" w:type="dxa"/>
            <w:tcBorders>
              <w:top w:val="dotted" w:sz="4" w:space="0" w:color="auto"/>
              <w:left w:val="nil"/>
              <w:bottom w:val="dotted" w:sz="4" w:space="0" w:color="auto"/>
              <w:right w:val="single" w:sz="4" w:space="0" w:color="auto"/>
            </w:tcBorders>
            <w:shd w:val="clear" w:color="auto" w:fill="FFFFFF"/>
            <w:vAlign w:val="center"/>
            <w:hideMark/>
          </w:tcPr>
          <w:p w:rsidR="00D60E54" w:rsidRPr="00D60E54" w:rsidRDefault="00D60E54" w:rsidP="00D60E54">
            <w:pPr>
              <w:jc w:val="right"/>
              <w:rPr>
                <w:color w:val="00000A"/>
                <w:sz w:val="22"/>
                <w:szCs w:val="22"/>
              </w:rPr>
            </w:pPr>
            <w:r w:rsidRPr="00D60E54">
              <w:rPr>
                <w:color w:val="00000A"/>
                <w:sz w:val="22"/>
                <w:szCs w:val="22"/>
              </w:rPr>
              <w:t>240</w:t>
            </w:r>
          </w:p>
        </w:tc>
        <w:tc>
          <w:tcPr>
            <w:tcW w:w="1280" w:type="dxa"/>
            <w:tcBorders>
              <w:top w:val="dotted" w:sz="4" w:space="0" w:color="auto"/>
              <w:left w:val="nil"/>
              <w:bottom w:val="dotted" w:sz="4" w:space="0" w:color="auto"/>
              <w:right w:val="single" w:sz="4" w:space="0" w:color="auto"/>
            </w:tcBorders>
            <w:shd w:val="clear" w:color="auto" w:fill="FFFFFF"/>
            <w:vAlign w:val="center"/>
            <w:hideMark/>
          </w:tcPr>
          <w:p w:rsidR="00D60E54" w:rsidRPr="00D60E54" w:rsidRDefault="00D60E54" w:rsidP="00D60E54">
            <w:pPr>
              <w:jc w:val="center"/>
              <w:rPr>
                <w:color w:val="00000A"/>
                <w:sz w:val="22"/>
                <w:szCs w:val="22"/>
              </w:rPr>
            </w:pPr>
            <w:r w:rsidRPr="00D60E54">
              <w:rPr>
                <w:color w:val="00000A"/>
                <w:sz w:val="22"/>
                <w:szCs w:val="22"/>
              </w:rPr>
              <w:t>3</w:t>
            </w:r>
          </w:p>
        </w:tc>
      </w:tr>
      <w:tr w:rsidR="00D60E54" w:rsidRPr="00D60E54" w:rsidTr="00D60E54">
        <w:trPr>
          <w:trHeight w:val="300"/>
        </w:trPr>
        <w:tc>
          <w:tcPr>
            <w:tcW w:w="1960" w:type="dxa"/>
            <w:tcBorders>
              <w:top w:val="dotted" w:sz="4" w:space="0" w:color="auto"/>
              <w:left w:val="single" w:sz="4" w:space="0" w:color="auto"/>
              <w:bottom w:val="dotted" w:sz="4" w:space="0" w:color="auto"/>
              <w:right w:val="nil"/>
            </w:tcBorders>
            <w:shd w:val="clear" w:color="auto" w:fill="FFFFFF"/>
            <w:vAlign w:val="center"/>
            <w:hideMark/>
          </w:tcPr>
          <w:p w:rsidR="00D60E54" w:rsidRPr="00D60E54" w:rsidRDefault="00D60E54" w:rsidP="00D60E54">
            <w:pPr>
              <w:rPr>
                <w:color w:val="00000A"/>
                <w:sz w:val="20"/>
                <w:szCs w:val="20"/>
              </w:rPr>
            </w:pPr>
            <w:r w:rsidRPr="00D60E54">
              <w:rPr>
                <w:color w:val="00000A"/>
                <w:sz w:val="20"/>
                <w:szCs w:val="20"/>
              </w:rPr>
              <w:lastRenderedPageBreak/>
              <w:t xml:space="preserve">CZUJKA PCP </w:t>
            </w:r>
          </w:p>
        </w:tc>
        <w:tc>
          <w:tcPr>
            <w:tcW w:w="2014" w:type="dxa"/>
            <w:tcBorders>
              <w:top w:val="dotted" w:sz="4" w:space="0" w:color="auto"/>
              <w:left w:val="nil"/>
              <w:bottom w:val="dotted" w:sz="4" w:space="0" w:color="auto"/>
              <w:right w:val="single" w:sz="4" w:space="0" w:color="auto"/>
            </w:tcBorders>
            <w:shd w:val="clear" w:color="auto" w:fill="FFFFFF"/>
            <w:vAlign w:val="center"/>
            <w:hideMark/>
          </w:tcPr>
          <w:p w:rsidR="00D60E54" w:rsidRPr="00D60E54" w:rsidRDefault="00D60E54" w:rsidP="00D60E54">
            <w:pPr>
              <w:rPr>
                <w:color w:val="00000A"/>
                <w:sz w:val="22"/>
                <w:szCs w:val="22"/>
              </w:rPr>
            </w:pPr>
            <w:r w:rsidRPr="00D60E54">
              <w:rPr>
                <w:color w:val="00000A"/>
                <w:sz w:val="22"/>
                <w:szCs w:val="22"/>
              </w:rPr>
              <w:t>BPR2-W12</w:t>
            </w:r>
          </w:p>
        </w:tc>
        <w:tc>
          <w:tcPr>
            <w:tcW w:w="1096" w:type="dxa"/>
            <w:tcBorders>
              <w:top w:val="dotted" w:sz="4" w:space="0" w:color="auto"/>
              <w:left w:val="nil"/>
              <w:bottom w:val="dotted" w:sz="4" w:space="0" w:color="auto"/>
              <w:right w:val="single" w:sz="4" w:space="0" w:color="auto"/>
            </w:tcBorders>
            <w:shd w:val="clear" w:color="auto" w:fill="FFFFFF"/>
            <w:vAlign w:val="center"/>
            <w:hideMark/>
          </w:tcPr>
          <w:p w:rsidR="00D60E54" w:rsidRPr="00D60E54" w:rsidRDefault="00D60E54" w:rsidP="00D60E54">
            <w:pPr>
              <w:jc w:val="right"/>
              <w:rPr>
                <w:color w:val="00000A"/>
                <w:sz w:val="22"/>
                <w:szCs w:val="22"/>
              </w:rPr>
            </w:pPr>
            <w:r w:rsidRPr="00D60E54">
              <w:rPr>
                <w:color w:val="00000A"/>
                <w:sz w:val="22"/>
                <w:szCs w:val="22"/>
              </w:rPr>
              <w:t>10</w:t>
            </w:r>
          </w:p>
        </w:tc>
        <w:tc>
          <w:tcPr>
            <w:tcW w:w="804" w:type="dxa"/>
            <w:tcBorders>
              <w:top w:val="dotted" w:sz="4" w:space="0" w:color="auto"/>
              <w:left w:val="nil"/>
              <w:bottom w:val="dotted" w:sz="4" w:space="0" w:color="auto"/>
              <w:right w:val="single" w:sz="4" w:space="0" w:color="auto"/>
            </w:tcBorders>
            <w:shd w:val="clear" w:color="auto" w:fill="FFFFFF"/>
            <w:vAlign w:val="center"/>
            <w:hideMark/>
          </w:tcPr>
          <w:p w:rsidR="00D60E54" w:rsidRPr="00D60E54" w:rsidRDefault="00D60E54" w:rsidP="00D60E54">
            <w:pPr>
              <w:jc w:val="right"/>
              <w:rPr>
                <w:color w:val="00000A"/>
                <w:sz w:val="22"/>
                <w:szCs w:val="22"/>
              </w:rPr>
            </w:pPr>
            <w:r w:rsidRPr="00D60E54">
              <w:rPr>
                <w:color w:val="00000A"/>
                <w:sz w:val="22"/>
                <w:szCs w:val="22"/>
              </w:rPr>
              <w:t>210</w:t>
            </w:r>
          </w:p>
        </w:tc>
        <w:tc>
          <w:tcPr>
            <w:tcW w:w="1096" w:type="dxa"/>
            <w:tcBorders>
              <w:top w:val="dotted" w:sz="4" w:space="0" w:color="auto"/>
              <w:left w:val="nil"/>
              <w:bottom w:val="dotted" w:sz="4" w:space="0" w:color="auto"/>
              <w:right w:val="single" w:sz="4" w:space="0" w:color="auto"/>
            </w:tcBorders>
            <w:shd w:val="clear" w:color="auto" w:fill="FFFFFF"/>
            <w:vAlign w:val="center"/>
            <w:hideMark/>
          </w:tcPr>
          <w:p w:rsidR="00D60E54" w:rsidRPr="00D60E54" w:rsidRDefault="00D60E54" w:rsidP="00D60E54">
            <w:pPr>
              <w:jc w:val="right"/>
              <w:rPr>
                <w:color w:val="00000A"/>
                <w:sz w:val="22"/>
                <w:szCs w:val="22"/>
              </w:rPr>
            </w:pPr>
            <w:r w:rsidRPr="00D60E54">
              <w:rPr>
                <w:color w:val="00000A"/>
                <w:sz w:val="22"/>
                <w:szCs w:val="22"/>
              </w:rPr>
              <w:t>10</w:t>
            </w:r>
          </w:p>
        </w:tc>
        <w:tc>
          <w:tcPr>
            <w:tcW w:w="804" w:type="dxa"/>
            <w:tcBorders>
              <w:top w:val="dotted" w:sz="4" w:space="0" w:color="auto"/>
              <w:left w:val="nil"/>
              <w:bottom w:val="dotted" w:sz="4" w:space="0" w:color="auto"/>
              <w:right w:val="single" w:sz="4" w:space="0" w:color="auto"/>
            </w:tcBorders>
            <w:shd w:val="clear" w:color="auto" w:fill="FFFFFF"/>
            <w:vAlign w:val="center"/>
            <w:hideMark/>
          </w:tcPr>
          <w:p w:rsidR="00D60E54" w:rsidRPr="00D60E54" w:rsidRDefault="00D60E54" w:rsidP="00D60E54">
            <w:pPr>
              <w:jc w:val="right"/>
              <w:rPr>
                <w:color w:val="00000A"/>
                <w:sz w:val="22"/>
                <w:szCs w:val="22"/>
              </w:rPr>
            </w:pPr>
            <w:r w:rsidRPr="00D60E54">
              <w:rPr>
                <w:color w:val="00000A"/>
                <w:sz w:val="22"/>
                <w:szCs w:val="22"/>
              </w:rPr>
              <w:t>210</w:t>
            </w:r>
          </w:p>
        </w:tc>
        <w:tc>
          <w:tcPr>
            <w:tcW w:w="1280" w:type="dxa"/>
            <w:tcBorders>
              <w:top w:val="dotted" w:sz="4" w:space="0" w:color="auto"/>
              <w:left w:val="nil"/>
              <w:bottom w:val="dotted" w:sz="4" w:space="0" w:color="auto"/>
              <w:right w:val="single" w:sz="4" w:space="0" w:color="auto"/>
            </w:tcBorders>
            <w:shd w:val="clear" w:color="auto" w:fill="FFFFFF"/>
            <w:vAlign w:val="center"/>
            <w:hideMark/>
          </w:tcPr>
          <w:p w:rsidR="00D60E54" w:rsidRPr="00D60E54" w:rsidRDefault="00D60E54" w:rsidP="00D60E54">
            <w:pPr>
              <w:jc w:val="center"/>
              <w:rPr>
                <w:color w:val="00000A"/>
                <w:sz w:val="22"/>
                <w:szCs w:val="22"/>
              </w:rPr>
            </w:pPr>
            <w:r w:rsidRPr="00D60E54">
              <w:rPr>
                <w:color w:val="00000A"/>
                <w:sz w:val="22"/>
                <w:szCs w:val="22"/>
              </w:rPr>
              <w:t>21</w:t>
            </w:r>
          </w:p>
        </w:tc>
      </w:tr>
      <w:tr w:rsidR="00D60E54" w:rsidRPr="00D60E54" w:rsidTr="00D60E54">
        <w:trPr>
          <w:trHeight w:val="300"/>
        </w:trPr>
        <w:tc>
          <w:tcPr>
            <w:tcW w:w="1960" w:type="dxa"/>
            <w:tcBorders>
              <w:top w:val="dotted" w:sz="4" w:space="0" w:color="auto"/>
              <w:left w:val="single" w:sz="4" w:space="0" w:color="auto"/>
              <w:bottom w:val="dotted" w:sz="4" w:space="0" w:color="auto"/>
              <w:right w:val="nil"/>
            </w:tcBorders>
            <w:shd w:val="clear" w:color="auto" w:fill="FFFFFF"/>
            <w:vAlign w:val="center"/>
            <w:hideMark/>
          </w:tcPr>
          <w:p w:rsidR="00D60E54" w:rsidRPr="00D60E54" w:rsidRDefault="00D60E54" w:rsidP="00D60E54">
            <w:pPr>
              <w:rPr>
                <w:color w:val="00000A"/>
                <w:sz w:val="20"/>
                <w:szCs w:val="20"/>
              </w:rPr>
            </w:pPr>
            <w:r w:rsidRPr="00D60E54">
              <w:rPr>
                <w:color w:val="00000A"/>
                <w:sz w:val="20"/>
                <w:szCs w:val="20"/>
              </w:rPr>
              <w:t xml:space="preserve">CZUJKA PCP </w:t>
            </w:r>
          </w:p>
        </w:tc>
        <w:tc>
          <w:tcPr>
            <w:tcW w:w="2014" w:type="dxa"/>
            <w:tcBorders>
              <w:top w:val="dotted" w:sz="4" w:space="0" w:color="auto"/>
              <w:left w:val="nil"/>
              <w:bottom w:val="dotted" w:sz="4" w:space="0" w:color="auto"/>
              <w:right w:val="single" w:sz="4" w:space="0" w:color="auto"/>
            </w:tcBorders>
            <w:shd w:val="clear" w:color="auto" w:fill="FFFFFF"/>
            <w:vAlign w:val="center"/>
            <w:hideMark/>
          </w:tcPr>
          <w:p w:rsidR="00D60E54" w:rsidRPr="00D60E54" w:rsidRDefault="00D60E54" w:rsidP="00D60E54">
            <w:pPr>
              <w:rPr>
                <w:color w:val="00000A"/>
                <w:sz w:val="22"/>
                <w:szCs w:val="22"/>
              </w:rPr>
            </w:pPr>
            <w:r w:rsidRPr="00D60E54">
              <w:rPr>
                <w:color w:val="00000A"/>
                <w:sz w:val="22"/>
                <w:szCs w:val="22"/>
              </w:rPr>
              <w:t>BPQ2-W12</w:t>
            </w:r>
          </w:p>
        </w:tc>
        <w:tc>
          <w:tcPr>
            <w:tcW w:w="1096" w:type="dxa"/>
            <w:tcBorders>
              <w:top w:val="dotted" w:sz="4" w:space="0" w:color="auto"/>
              <w:left w:val="nil"/>
              <w:bottom w:val="dotted" w:sz="4" w:space="0" w:color="auto"/>
              <w:right w:val="single" w:sz="4" w:space="0" w:color="auto"/>
            </w:tcBorders>
            <w:shd w:val="clear" w:color="auto" w:fill="FFFFFF"/>
            <w:vAlign w:val="center"/>
            <w:hideMark/>
          </w:tcPr>
          <w:p w:rsidR="00D60E54" w:rsidRPr="00D60E54" w:rsidRDefault="00D60E54" w:rsidP="00D60E54">
            <w:pPr>
              <w:jc w:val="right"/>
              <w:rPr>
                <w:color w:val="00000A"/>
                <w:sz w:val="22"/>
                <w:szCs w:val="22"/>
              </w:rPr>
            </w:pPr>
            <w:r w:rsidRPr="00D60E54">
              <w:rPr>
                <w:color w:val="00000A"/>
                <w:sz w:val="22"/>
                <w:szCs w:val="22"/>
              </w:rPr>
              <w:t>10</w:t>
            </w:r>
          </w:p>
        </w:tc>
        <w:tc>
          <w:tcPr>
            <w:tcW w:w="804" w:type="dxa"/>
            <w:tcBorders>
              <w:top w:val="dotted" w:sz="4" w:space="0" w:color="auto"/>
              <w:left w:val="nil"/>
              <w:bottom w:val="dotted" w:sz="4" w:space="0" w:color="auto"/>
              <w:right w:val="single" w:sz="4" w:space="0" w:color="auto"/>
            </w:tcBorders>
            <w:shd w:val="clear" w:color="auto" w:fill="FFFFFF"/>
            <w:vAlign w:val="center"/>
            <w:hideMark/>
          </w:tcPr>
          <w:p w:rsidR="00D60E54" w:rsidRPr="00D60E54" w:rsidRDefault="00D60E54" w:rsidP="00D60E54">
            <w:pPr>
              <w:jc w:val="right"/>
              <w:rPr>
                <w:color w:val="00000A"/>
                <w:sz w:val="22"/>
                <w:szCs w:val="22"/>
              </w:rPr>
            </w:pPr>
            <w:r w:rsidRPr="00D60E54">
              <w:rPr>
                <w:color w:val="00000A"/>
                <w:sz w:val="22"/>
                <w:szCs w:val="22"/>
              </w:rPr>
              <w:t>10</w:t>
            </w:r>
          </w:p>
        </w:tc>
        <w:tc>
          <w:tcPr>
            <w:tcW w:w="1096" w:type="dxa"/>
            <w:tcBorders>
              <w:top w:val="dotted" w:sz="4" w:space="0" w:color="auto"/>
              <w:left w:val="nil"/>
              <w:bottom w:val="dotted" w:sz="4" w:space="0" w:color="auto"/>
              <w:right w:val="single" w:sz="4" w:space="0" w:color="auto"/>
            </w:tcBorders>
            <w:shd w:val="clear" w:color="auto" w:fill="FFFFFF"/>
            <w:vAlign w:val="center"/>
            <w:hideMark/>
          </w:tcPr>
          <w:p w:rsidR="00D60E54" w:rsidRPr="00D60E54" w:rsidRDefault="00D60E54" w:rsidP="00D60E54">
            <w:pPr>
              <w:jc w:val="right"/>
              <w:rPr>
                <w:color w:val="00000A"/>
                <w:sz w:val="22"/>
                <w:szCs w:val="22"/>
              </w:rPr>
            </w:pPr>
            <w:r w:rsidRPr="00D60E54">
              <w:rPr>
                <w:color w:val="00000A"/>
                <w:sz w:val="22"/>
                <w:szCs w:val="22"/>
              </w:rPr>
              <w:t>10</w:t>
            </w:r>
          </w:p>
        </w:tc>
        <w:tc>
          <w:tcPr>
            <w:tcW w:w="804" w:type="dxa"/>
            <w:tcBorders>
              <w:top w:val="dotted" w:sz="4" w:space="0" w:color="auto"/>
              <w:left w:val="nil"/>
              <w:bottom w:val="dotted" w:sz="4" w:space="0" w:color="auto"/>
              <w:right w:val="single" w:sz="4" w:space="0" w:color="auto"/>
            </w:tcBorders>
            <w:shd w:val="clear" w:color="auto" w:fill="FFFFFF"/>
            <w:vAlign w:val="center"/>
            <w:hideMark/>
          </w:tcPr>
          <w:p w:rsidR="00D60E54" w:rsidRPr="00D60E54" w:rsidRDefault="00D60E54" w:rsidP="00D60E54">
            <w:pPr>
              <w:jc w:val="right"/>
              <w:rPr>
                <w:color w:val="00000A"/>
                <w:sz w:val="22"/>
                <w:szCs w:val="22"/>
              </w:rPr>
            </w:pPr>
            <w:r w:rsidRPr="00D60E54">
              <w:rPr>
                <w:color w:val="00000A"/>
                <w:sz w:val="22"/>
                <w:szCs w:val="22"/>
              </w:rPr>
              <w:t>10</w:t>
            </w:r>
          </w:p>
        </w:tc>
        <w:tc>
          <w:tcPr>
            <w:tcW w:w="1280" w:type="dxa"/>
            <w:tcBorders>
              <w:top w:val="dotted" w:sz="4" w:space="0" w:color="auto"/>
              <w:left w:val="nil"/>
              <w:bottom w:val="dotted" w:sz="4" w:space="0" w:color="auto"/>
              <w:right w:val="single" w:sz="4" w:space="0" w:color="auto"/>
            </w:tcBorders>
            <w:shd w:val="clear" w:color="auto" w:fill="FFFFFF"/>
            <w:vAlign w:val="center"/>
            <w:hideMark/>
          </w:tcPr>
          <w:p w:rsidR="00D60E54" w:rsidRPr="00D60E54" w:rsidRDefault="00D60E54" w:rsidP="00D60E54">
            <w:pPr>
              <w:jc w:val="center"/>
              <w:rPr>
                <w:color w:val="00000A"/>
                <w:sz w:val="22"/>
                <w:szCs w:val="22"/>
              </w:rPr>
            </w:pPr>
            <w:r w:rsidRPr="00D60E54">
              <w:rPr>
                <w:color w:val="00000A"/>
                <w:sz w:val="22"/>
                <w:szCs w:val="22"/>
              </w:rPr>
              <w:t>1</w:t>
            </w:r>
          </w:p>
        </w:tc>
      </w:tr>
      <w:tr w:rsidR="00D60E54" w:rsidRPr="00D60E54" w:rsidTr="00D60E54">
        <w:trPr>
          <w:trHeight w:val="315"/>
        </w:trPr>
        <w:tc>
          <w:tcPr>
            <w:tcW w:w="1960" w:type="dxa"/>
            <w:tcBorders>
              <w:top w:val="dotted" w:sz="4" w:space="0" w:color="auto"/>
              <w:left w:val="single" w:sz="4" w:space="0" w:color="auto"/>
              <w:bottom w:val="single" w:sz="4" w:space="0" w:color="auto"/>
              <w:right w:val="nil"/>
            </w:tcBorders>
            <w:shd w:val="clear" w:color="auto" w:fill="FFFFFF"/>
            <w:vAlign w:val="center"/>
            <w:hideMark/>
          </w:tcPr>
          <w:p w:rsidR="00D60E54" w:rsidRPr="00D60E54" w:rsidRDefault="00D60E54" w:rsidP="00D60E54">
            <w:pPr>
              <w:jc w:val="right"/>
              <w:rPr>
                <w:b/>
                <w:bCs/>
                <w:color w:val="00000A"/>
              </w:rPr>
            </w:pPr>
            <w:r w:rsidRPr="00D60E54">
              <w:rPr>
                <w:b/>
                <w:bCs/>
                <w:color w:val="00000A"/>
              </w:rPr>
              <w:t> </w:t>
            </w:r>
          </w:p>
        </w:tc>
        <w:tc>
          <w:tcPr>
            <w:tcW w:w="2014" w:type="dxa"/>
            <w:tcBorders>
              <w:top w:val="dotted" w:sz="4" w:space="0" w:color="auto"/>
              <w:left w:val="nil"/>
              <w:bottom w:val="single" w:sz="4" w:space="0" w:color="auto"/>
              <w:right w:val="single" w:sz="4" w:space="0" w:color="auto"/>
            </w:tcBorders>
            <w:shd w:val="clear" w:color="auto" w:fill="FFFFFF"/>
            <w:vAlign w:val="center"/>
            <w:hideMark/>
          </w:tcPr>
          <w:p w:rsidR="00D60E54" w:rsidRPr="00D60E54" w:rsidRDefault="00D60E54" w:rsidP="00D60E54">
            <w:pPr>
              <w:jc w:val="center"/>
              <w:rPr>
                <w:b/>
                <w:bCs/>
                <w:color w:val="00000A"/>
                <w:sz w:val="22"/>
                <w:szCs w:val="22"/>
              </w:rPr>
            </w:pPr>
            <w:r w:rsidRPr="00D60E54">
              <w:rPr>
                <w:b/>
                <w:bCs/>
                <w:color w:val="00000A"/>
                <w:sz w:val="22"/>
                <w:szCs w:val="22"/>
              </w:rPr>
              <w:t xml:space="preserve">RAZEM   [ </w:t>
            </w:r>
            <w:proofErr w:type="spellStart"/>
            <w:r w:rsidRPr="00D60E54">
              <w:rPr>
                <w:b/>
                <w:bCs/>
                <w:color w:val="00000A"/>
                <w:sz w:val="22"/>
                <w:szCs w:val="22"/>
              </w:rPr>
              <w:t>mA</w:t>
            </w:r>
            <w:proofErr w:type="spellEnd"/>
            <w:r w:rsidRPr="00D60E54">
              <w:rPr>
                <w:b/>
                <w:bCs/>
                <w:color w:val="00000A"/>
                <w:sz w:val="22"/>
                <w:szCs w:val="22"/>
              </w:rPr>
              <w:t xml:space="preserve"> ]</w:t>
            </w:r>
          </w:p>
        </w:tc>
        <w:tc>
          <w:tcPr>
            <w:tcW w:w="1096" w:type="dxa"/>
            <w:tcBorders>
              <w:top w:val="dotted" w:sz="4" w:space="0" w:color="auto"/>
              <w:left w:val="nil"/>
              <w:bottom w:val="single" w:sz="4" w:space="0" w:color="auto"/>
              <w:right w:val="single" w:sz="4" w:space="0" w:color="auto"/>
            </w:tcBorders>
            <w:shd w:val="clear" w:color="auto" w:fill="FFFFFF"/>
            <w:vAlign w:val="center"/>
            <w:hideMark/>
          </w:tcPr>
          <w:p w:rsidR="00D60E54" w:rsidRPr="00D60E54" w:rsidRDefault="00D60E54" w:rsidP="00D60E54">
            <w:pPr>
              <w:jc w:val="center"/>
              <w:rPr>
                <w:b/>
                <w:bCs/>
                <w:color w:val="00000A"/>
                <w:sz w:val="22"/>
                <w:szCs w:val="22"/>
              </w:rPr>
            </w:pPr>
            <w:r w:rsidRPr="00D60E54">
              <w:rPr>
                <w:b/>
                <w:bCs/>
                <w:color w:val="00000A"/>
                <w:sz w:val="22"/>
                <w:szCs w:val="22"/>
              </w:rPr>
              <w:t>-</w:t>
            </w:r>
          </w:p>
        </w:tc>
        <w:tc>
          <w:tcPr>
            <w:tcW w:w="804" w:type="dxa"/>
            <w:tcBorders>
              <w:top w:val="dotted" w:sz="4" w:space="0" w:color="auto"/>
              <w:left w:val="nil"/>
              <w:bottom w:val="single" w:sz="4" w:space="0" w:color="auto"/>
              <w:right w:val="single" w:sz="4" w:space="0" w:color="auto"/>
            </w:tcBorders>
            <w:shd w:val="clear" w:color="auto" w:fill="FFFFFF"/>
            <w:vAlign w:val="center"/>
            <w:hideMark/>
          </w:tcPr>
          <w:p w:rsidR="00D60E54" w:rsidRPr="00D60E54" w:rsidRDefault="00D60E54" w:rsidP="00D60E54">
            <w:pPr>
              <w:jc w:val="right"/>
              <w:rPr>
                <w:b/>
                <w:bCs/>
                <w:color w:val="00000A"/>
                <w:sz w:val="22"/>
                <w:szCs w:val="22"/>
              </w:rPr>
            </w:pPr>
            <w:r w:rsidRPr="00D60E54">
              <w:rPr>
                <w:b/>
                <w:bCs/>
                <w:color w:val="00000A"/>
                <w:sz w:val="22"/>
                <w:szCs w:val="22"/>
              </w:rPr>
              <w:t>325</w:t>
            </w:r>
          </w:p>
        </w:tc>
        <w:tc>
          <w:tcPr>
            <w:tcW w:w="1096" w:type="dxa"/>
            <w:tcBorders>
              <w:top w:val="dotted" w:sz="4" w:space="0" w:color="auto"/>
              <w:left w:val="nil"/>
              <w:bottom w:val="single" w:sz="4" w:space="0" w:color="auto"/>
              <w:right w:val="single" w:sz="4" w:space="0" w:color="auto"/>
            </w:tcBorders>
            <w:shd w:val="clear" w:color="auto" w:fill="FFFFFF"/>
            <w:vAlign w:val="center"/>
            <w:hideMark/>
          </w:tcPr>
          <w:p w:rsidR="00D60E54" w:rsidRPr="00D60E54" w:rsidRDefault="00D60E54" w:rsidP="00D60E54">
            <w:pPr>
              <w:jc w:val="center"/>
              <w:rPr>
                <w:b/>
                <w:bCs/>
                <w:color w:val="00000A"/>
                <w:sz w:val="22"/>
                <w:szCs w:val="22"/>
              </w:rPr>
            </w:pPr>
            <w:r w:rsidRPr="00D60E54">
              <w:rPr>
                <w:b/>
                <w:bCs/>
                <w:color w:val="00000A"/>
                <w:sz w:val="22"/>
                <w:szCs w:val="22"/>
              </w:rPr>
              <w:t>-</w:t>
            </w:r>
          </w:p>
        </w:tc>
        <w:tc>
          <w:tcPr>
            <w:tcW w:w="804" w:type="dxa"/>
            <w:tcBorders>
              <w:top w:val="dotted" w:sz="4" w:space="0" w:color="auto"/>
              <w:left w:val="nil"/>
              <w:bottom w:val="single" w:sz="4" w:space="0" w:color="auto"/>
              <w:right w:val="single" w:sz="4" w:space="0" w:color="auto"/>
            </w:tcBorders>
            <w:shd w:val="clear" w:color="auto" w:fill="FFFFFF"/>
            <w:vAlign w:val="center"/>
            <w:hideMark/>
          </w:tcPr>
          <w:p w:rsidR="00D60E54" w:rsidRPr="00D60E54" w:rsidRDefault="00D60E54" w:rsidP="00D60E54">
            <w:pPr>
              <w:jc w:val="right"/>
              <w:rPr>
                <w:b/>
                <w:bCs/>
                <w:color w:val="00000A"/>
                <w:sz w:val="22"/>
                <w:szCs w:val="22"/>
              </w:rPr>
            </w:pPr>
            <w:r w:rsidRPr="00D60E54">
              <w:rPr>
                <w:b/>
                <w:bCs/>
                <w:color w:val="00000A"/>
                <w:sz w:val="22"/>
                <w:szCs w:val="22"/>
              </w:rPr>
              <w:t>460</w:t>
            </w:r>
          </w:p>
        </w:tc>
        <w:tc>
          <w:tcPr>
            <w:tcW w:w="1280" w:type="dxa"/>
            <w:tcBorders>
              <w:top w:val="dotted" w:sz="4" w:space="0" w:color="auto"/>
              <w:left w:val="nil"/>
              <w:bottom w:val="single" w:sz="4" w:space="0" w:color="auto"/>
              <w:right w:val="single" w:sz="4" w:space="0" w:color="auto"/>
            </w:tcBorders>
            <w:shd w:val="clear" w:color="auto" w:fill="FFFFFF"/>
            <w:vAlign w:val="center"/>
            <w:hideMark/>
          </w:tcPr>
          <w:p w:rsidR="00D60E54" w:rsidRPr="00D60E54" w:rsidRDefault="00D60E54" w:rsidP="00D60E54">
            <w:pPr>
              <w:jc w:val="center"/>
              <w:rPr>
                <w:b/>
                <w:bCs/>
                <w:color w:val="00000A"/>
                <w:sz w:val="22"/>
                <w:szCs w:val="22"/>
              </w:rPr>
            </w:pPr>
            <w:r w:rsidRPr="00D60E54">
              <w:rPr>
                <w:b/>
                <w:bCs/>
                <w:color w:val="00000A"/>
                <w:sz w:val="22"/>
                <w:szCs w:val="22"/>
              </w:rPr>
              <w:t>-</w:t>
            </w:r>
          </w:p>
        </w:tc>
      </w:tr>
    </w:tbl>
    <w:p w:rsidR="00D60E54" w:rsidRPr="00D60E54" w:rsidRDefault="00D60E54" w:rsidP="00D60E54">
      <w:pPr>
        <w:suppressAutoHyphens/>
        <w:autoSpaceDN w:val="0"/>
        <w:rPr>
          <w:color w:val="00000A"/>
          <w:kern w:val="3"/>
        </w:rPr>
      </w:pPr>
    </w:p>
    <w:p w:rsidR="00D60E54" w:rsidRPr="00D60E54" w:rsidRDefault="00D60E54" w:rsidP="00D60E54">
      <w:pPr>
        <w:suppressAutoHyphens/>
        <w:autoSpaceDN w:val="0"/>
        <w:rPr>
          <w:color w:val="00000A"/>
          <w:kern w:val="3"/>
          <w:sz w:val="28"/>
          <w:szCs w:val="28"/>
        </w:rPr>
      </w:pPr>
      <w:proofErr w:type="spellStart"/>
      <w:r w:rsidRPr="00D60E54">
        <w:rPr>
          <w:color w:val="00000A"/>
          <w:kern w:val="3"/>
        </w:rPr>
        <w:t>Qak</w:t>
      </w:r>
      <w:proofErr w:type="spellEnd"/>
      <w:r w:rsidRPr="00D60E54">
        <w:rPr>
          <w:color w:val="00000A"/>
          <w:kern w:val="3"/>
        </w:rPr>
        <w:t xml:space="preserve"> =1,25 x 0,325A  x 36h =</w:t>
      </w:r>
      <w:r w:rsidRPr="00D60E54">
        <w:rPr>
          <w:b/>
          <w:color w:val="00000A"/>
          <w:kern w:val="3"/>
        </w:rPr>
        <w:t>14,6 Ah</w:t>
      </w:r>
      <w:r w:rsidRPr="00D60E54">
        <w:rPr>
          <w:color w:val="00000A"/>
          <w:kern w:val="3"/>
        </w:rPr>
        <w:t xml:space="preserve">. </w:t>
      </w:r>
      <w:r w:rsidRPr="00D60E54">
        <w:rPr>
          <w:color w:val="00000A"/>
          <w:kern w:val="3"/>
          <w:u w:val="single"/>
        </w:rPr>
        <w:t>Zastosowano akumulator o pojemności</w:t>
      </w:r>
      <w:r w:rsidRPr="00D60E54">
        <w:rPr>
          <w:b/>
          <w:color w:val="00000A"/>
          <w:kern w:val="3"/>
          <w:sz w:val="28"/>
          <w:szCs w:val="28"/>
          <w:u w:val="single"/>
        </w:rPr>
        <w:t xml:space="preserve">   </w:t>
      </w:r>
      <w:proofErr w:type="spellStart"/>
      <w:r w:rsidRPr="00D60E54">
        <w:rPr>
          <w:b/>
          <w:color w:val="00000A"/>
          <w:kern w:val="3"/>
          <w:u w:val="single"/>
        </w:rPr>
        <w:t>Qak</w:t>
      </w:r>
      <w:proofErr w:type="spellEnd"/>
      <w:r w:rsidRPr="00D60E54">
        <w:rPr>
          <w:b/>
          <w:color w:val="00000A"/>
          <w:kern w:val="3"/>
          <w:u w:val="single"/>
        </w:rPr>
        <w:t>=18Ah</w:t>
      </w:r>
      <w:r w:rsidRPr="00D60E54">
        <w:rPr>
          <w:color w:val="00000A"/>
          <w:kern w:val="3"/>
          <w:sz w:val="28"/>
          <w:szCs w:val="28"/>
        </w:rPr>
        <w:t xml:space="preserve">  </w:t>
      </w:r>
    </w:p>
    <w:p w:rsidR="00D60E54" w:rsidRPr="00D60E54" w:rsidRDefault="00D60E54" w:rsidP="00D60E54">
      <w:pPr>
        <w:suppressAutoHyphens/>
        <w:autoSpaceDN w:val="0"/>
        <w:rPr>
          <w:color w:val="00000A"/>
          <w:kern w:val="3"/>
          <w:u w:val="single"/>
        </w:rPr>
      </w:pPr>
      <w:r w:rsidRPr="00D60E54">
        <w:rPr>
          <w:b/>
          <w:color w:val="00000A"/>
          <w:kern w:val="3"/>
        </w:rPr>
        <w:t>Stan alarmu</w:t>
      </w:r>
      <w:r w:rsidRPr="00D60E54">
        <w:rPr>
          <w:color w:val="00000A"/>
          <w:kern w:val="3"/>
        </w:rPr>
        <w:t xml:space="preserve"> dla t=0,5 godz. (znormalizowany)     </w:t>
      </w:r>
      <w:proofErr w:type="spellStart"/>
      <w:r w:rsidRPr="00D60E54">
        <w:rPr>
          <w:color w:val="00000A"/>
          <w:kern w:val="3"/>
        </w:rPr>
        <w:t>Qak</w:t>
      </w:r>
      <w:proofErr w:type="spellEnd"/>
      <w:r w:rsidRPr="00D60E54">
        <w:rPr>
          <w:color w:val="00000A"/>
          <w:kern w:val="3"/>
        </w:rPr>
        <w:t xml:space="preserve">= 1,25 x 0,460 x 0,5h  = </w:t>
      </w:r>
      <w:r w:rsidRPr="00D60E54">
        <w:rPr>
          <w:b/>
          <w:color w:val="00000A"/>
          <w:kern w:val="3"/>
        </w:rPr>
        <w:t>0,29 Ah</w:t>
      </w:r>
    </w:p>
    <w:p w:rsidR="00D60E54" w:rsidRPr="00D60E54" w:rsidRDefault="00D60E54" w:rsidP="00D60E54">
      <w:pPr>
        <w:suppressAutoHyphens/>
        <w:autoSpaceDN w:val="0"/>
        <w:rPr>
          <w:color w:val="00000A"/>
          <w:kern w:val="3"/>
        </w:rPr>
      </w:pPr>
      <w:r w:rsidRPr="00D60E54">
        <w:rPr>
          <w:color w:val="00000A"/>
          <w:kern w:val="3"/>
        </w:rPr>
        <w:t xml:space="preserve">Wydajność prądowa zasilacza APS-30 </w:t>
      </w:r>
      <w:proofErr w:type="spellStart"/>
      <w:r w:rsidRPr="00D60E54">
        <w:rPr>
          <w:b/>
          <w:bCs/>
          <w:color w:val="00000A"/>
          <w:kern w:val="3"/>
        </w:rPr>
        <w:t>Jmax</w:t>
      </w:r>
      <w:proofErr w:type="spellEnd"/>
      <w:r w:rsidRPr="00D60E54">
        <w:rPr>
          <w:b/>
          <w:bCs/>
          <w:color w:val="00000A"/>
          <w:kern w:val="3"/>
        </w:rPr>
        <w:t xml:space="preserve"> = 3000mA </w:t>
      </w:r>
      <w:r w:rsidRPr="00D60E54">
        <w:rPr>
          <w:color w:val="00000A"/>
          <w:kern w:val="3"/>
        </w:rPr>
        <w:t>nie zostanie przekroczona.</w:t>
      </w:r>
    </w:p>
    <w:p w:rsidR="00D60E54" w:rsidRPr="00D60E54" w:rsidRDefault="00D60E54" w:rsidP="00D60E54"/>
    <w:p w:rsidR="00D60E54" w:rsidRPr="00D60E54" w:rsidRDefault="00D60E54" w:rsidP="00FB4D3D">
      <w:pPr>
        <w:pStyle w:val="Akapitzlist"/>
        <w:keepNext/>
        <w:widowControl w:val="0"/>
        <w:numPr>
          <w:ilvl w:val="2"/>
          <w:numId w:val="37"/>
        </w:numPr>
        <w:suppressAutoHyphens/>
        <w:autoSpaceDE w:val="0"/>
        <w:autoSpaceDN w:val="0"/>
        <w:adjustRightInd w:val="0"/>
        <w:outlineLvl w:val="0"/>
        <w:rPr>
          <w:b/>
          <w:bCs/>
          <w:szCs w:val="20"/>
        </w:rPr>
      </w:pPr>
      <w:bookmarkStart w:id="384" w:name="_Toc25528914"/>
      <w:bookmarkStart w:id="385" w:name="_Toc335088000"/>
      <w:bookmarkStart w:id="386" w:name="_Toc334996369"/>
      <w:bookmarkStart w:id="387" w:name="_Toc301817813"/>
      <w:bookmarkStart w:id="388" w:name="_Toc28553536"/>
      <w:r w:rsidRPr="00D60E54">
        <w:rPr>
          <w:b/>
          <w:bCs/>
          <w:szCs w:val="20"/>
        </w:rPr>
        <w:t>Zestawienie linii dozorowych w systemie SWN</w:t>
      </w:r>
      <w:bookmarkEnd w:id="384"/>
      <w:bookmarkEnd w:id="385"/>
      <w:bookmarkEnd w:id="386"/>
      <w:bookmarkEnd w:id="387"/>
      <w:bookmarkEnd w:id="388"/>
    </w:p>
    <w:p w:rsidR="00D60E54" w:rsidRPr="00D60E54" w:rsidRDefault="00D60E54" w:rsidP="00D60E54"/>
    <w:p w:rsidR="00D60E54" w:rsidRPr="00D60E54" w:rsidRDefault="00D60E54" w:rsidP="00D60E54"/>
    <w:tbl>
      <w:tblPr>
        <w:tblW w:w="9765" w:type="dxa"/>
        <w:tblInd w:w="70" w:type="dxa"/>
        <w:tblLayout w:type="fixed"/>
        <w:tblCellMar>
          <w:left w:w="70" w:type="dxa"/>
          <w:right w:w="70" w:type="dxa"/>
        </w:tblCellMar>
        <w:tblLook w:val="04A0" w:firstRow="1" w:lastRow="0" w:firstColumn="1" w:lastColumn="0" w:noHBand="0" w:noVBand="1"/>
      </w:tblPr>
      <w:tblGrid>
        <w:gridCol w:w="425"/>
        <w:gridCol w:w="991"/>
        <w:gridCol w:w="2550"/>
        <w:gridCol w:w="1898"/>
        <w:gridCol w:w="1077"/>
        <w:gridCol w:w="992"/>
        <w:gridCol w:w="567"/>
        <w:gridCol w:w="839"/>
        <w:gridCol w:w="426"/>
      </w:tblGrid>
      <w:tr w:rsidR="00D60E54" w:rsidRPr="00D60E54" w:rsidTr="00D60E54">
        <w:trPr>
          <w:trHeight w:val="675"/>
        </w:trPr>
        <w:tc>
          <w:tcPr>
            <w:tcW w:w="426" w:type="dxa"/>
            <w:tcBorders>
              <w:top w:val="single" w:sz="4" w:space="0" w:color="auto"/>
              <w:left w:val="single" w:sz="4" w:space="0" w:color="auto"/>
              <w:bottom w:val="single" w:sz="4" w:space="0" w:color="auto"/>
              <w:right w:val="single" w:sz="4" w:space="0" w:color="auto"/>
            </w:tcBorders>
            <w:noWrap/>
            <w:vAlign w:val="center"/>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LP.</w:t>
            </w:r>
          </w:p>
        </w:tc>
        <w:tc>
          <w:tcPr>
            <w:tcW w:w="992" w:type="dxa"/>
            <w:tcBorders>
              <w:top w:val="single" w:sz="4" w:space="0" w:color="auto"/>
              <w:left w:val="nil"/>
              <w:bottom w:val="single" w:sz="4" w:space="0" w:color="auto"/>
              <w:right w:val="single" w:sz="4" w:space="0" w:color="auto"/>
            </w:tcBorders>
            <w:vAlign w:val="center"/>
            <w:hideMark/>
          </w:tcPr>
          <w:p w:rsidR="00D60E54" w:rsidRPr="00D60E54" w:rsidRDefault="00D60E54" w:rsidP="00D60E54">
            <w:pPr>
              <w:jc w:val="center"/>
              <w:rPr>
                <w:rFonts w:ascii="Arial" w:hAnsi="Arial" w:cs="Arial"/>
                <w:color w:val="000000"/>
                <w:sz w:val="16"/>
                <w:szCs w:val="16"/>
              </w:rPr>
            </w:pPr>
            <w:r w:rsidRPr="00D60E54">
              <w:rPr>
                <w:rFonts w:ascii="Arial" w:hAnsi="Arial" w:cs="Arial"/>
                <w:color w:val="000000"/>
                <w:sz w:val="16"/>
                <w:szCs w:val="16"/>
              </w:rPr>
              <w:t>OZNACZENIE CZUJKI</w:t>
            </w:r>
          </w:p>
        </w:tc>
        <w:tc>
          <w:tcPr>
            <w:tcW w:w="2551" w:type="dxa"/>
            <w:tcBorders>
              <w:top w:val="single" w:sz="4" w:space="0" w:color="auto"/>
              <w:left w:val="nil"/>
              <w:bottom w:val="single" w:sz="4" w:space="0" w:color="auto"/>
              <w:right w:val="single" w:sz="4" w:space="0" w:color="auto"/>
            </w:tcBorders>
            <w:noWrap/>
            <w:vAlign w:val="center"/>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LOKALIZACJA CZUJKI</w:t>
            </w:r>
          </w:p>
        </w:tc>
        <w:tc>
          <w:tcPr>
            <w:tcW w:w="2977" w:type="dxa"/>
            <w:gridSpan w:val="2"/>
            <w:tcBorders>
              <w:top w:val="single" w:sz="4" w:space="0" w:color="auto"/>
              <w:left w:val="nil"/>
              <w:bottom w:val="single" w:sz="4" w:space="0" w:color="auto"/>
              <w:right w:val="single" w:sz="4" w:space="0" w:color="auto"/>
            </w:tcBorders>
            <w:noWrap/>
            <w:vAlign w:val="center"/>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TYP CZUJKI</w:t>
            </w:r>
          </w:p>
        </w:tc>
        <w:tc>
          <w:tcPr>
            <w:tcW w:w="1559" w:type="dxa"/>
            <w:gridSpan w:val="2"/>
            <w:tcBorders>
              <w:top w:val="single" w:sz="4" w:space="0" w:color="auto"/>
              <w:left w:val="nil"/>
              <w:bottom w:val="single" w:sz="4" w:space="0" w:color="auto"/>
              <w:right w:val="single" w:sz="4" w:space="0" w:color="000000"/>
            </w:tcBorders>
            <w:vAlign w:val="center"/>
            <w:hideMark/>
          </w:tcPr>
          <w:p w:rsidR="00D60E54" w:rsidRPr="00D60E54" w:rsidRDefault="00D60E54" w:rsidP="00D60E54">
            <w:pPr>
              <w:jc w:val="center"/>
              <w:rPr>
                <w:rFonts w:ascii="Arial" w:hAnsi="Arial" w:cs="Arial"/>
                <w:color w:val="000000"/>
                <w:sz w:val="16"/>
                <w:szCs w:val="16"/>
              </w:rPr>
            </w:pPr>
            <w:r w:rsidRPr="00D60E54">
              <w:rPr>
                <w:rFonts w:ascii="Arial" w:hAnsi="Arial" w:cs="Arial"/>
                <w:color w:val="000000"/>
                <w:sz w:val="16"/>
                <w:szCs w:val="16"/>
              </w:rPr>
              <w:t>URZĄDZENIE NR WEJŚCIA</w:t>
            </w:r>
          </w:p>
        </w:tc>
        <w:tc>
          <w:tcPr>
            <w:tcW w:w="839" w:type="dxa"/>
            <w:tcBorders>
              <w:top w:val="single" w:sz="4" w:space="0" w:color="auto"/>
              <w:left w:val="nil"/>
              <w:bottom w:val="single" w:sz="4" w:space="0" w:color="auto"/>
              <w:right w:val="single" w:sz="4" w:space="0" w:color="auto"/>
            </w:tcBorders>
            <w:vAlign w:val="center"/>
            <w:hideMark/>
          </w:tcPr>
          <w:p w:rsidR="00D60E54" w:rsidRPr="00D60E54" w:rsidRDefault="00D60E54" w:rsidP="00D60E54">
            <w:pPr>
              <w:jc w:val="center"/>
              <w:rPr>
                <w:rFonts w:ascii="Arial" w:hAnsi="Arial" w:cs="Arial"/>
                <w:color w:val="000000"/>
                <w:sz w:val="16"/>
                <w:szCs w:val="16"/>
              </w:rPr>
            </w:pPr>
            <w:r w:rsidRPr="00D60E54">
              <w:rPr>
                <w:rFonts w:ascii="Arial" w:hAnsi="Arial" w:cs="Arial"/>
                <w:color w:val="000000"/>
                <w:sz w:val="16"/>
                <w:szCs w:val="16"/>
              </w:rPr>
              <w:t>NR LINII DOZOROWEJ</w:t>
            </w:r>
          </w:p>
        </w:tc>
        <w:tc>
          <w:tcPr>
            <w:tcW w:w="426" w:type="dxa"/>
            <w:tcBorders>
              <w:top w:val="single" w:sz="4" w:space="0" w:color="auto"/>
              <w:left w:val="single" w:sz="4" w:space="0" w:color="auto"/>
              <w:bottom w:val="single" w:sz="4" w:space="0" w:color="auto"/>
              <w:right w:val="single" w:sz="4" w:space="0" w:color="auto"/>
            </w:tcBorders>
            <w:vAlign w:val="center"/>
            <w:hideMark/>
          </w:tcPr>
          <w:p w:rsidR="00D60E54" w:rsidRPr="00D60E54" w:rsidRDefault="00D60E54" w:rsidP="00D60E54">
            <w:pPr>
              <w:jc w:val="center"/>
              <w:rPr>
                <w:rFonts w:ascii="Arial" w:hAnsi="Arial" w:cs="Arial"/>
                <w:color w:val="000000"/>
                <w:sz w:val="16"/>
                <w:szCs w:val="16"/>
              </w:rPr>
            </w:pPr>
            <w:r w:rsidRPr="00D60E54">
              <w:rPr>
                <w:rFonts w:ascii="Arial" w:hAnsi="Arial" w:cs="Arial"/>
                <w:color w:val="000000"/>
                <w:sz w:val="16"/>
                <w:szCs w:val="16"/>
              </w:rPr>
              <w:t>STREFA</w:t>
            </w:r>
          </w:p>
        </w:tc>
      </w:tr>
      <w:tr w:rsidR="00D60E54" w:rsidRPr="00D60E54" w:rsidTr="00D60E54">
        <w:trPr>
          <w:trHeight w:val="270"/>
        </w:trPr>
        <w:tc>
          <w:tcPr>
            <w:tcW w:w="426" w:type="dxa"/>
            <w:tcBorders>
              <w:top w:val="nil"/>
              <w:left w:val="single" w:sz="4" w:space="0" w:color="auto"/>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1.</w:t>
            </w:r>
          </w:p>
        </w:tc>
        <w:tc>
          <w:tcPr>
            <w:tcW w:w="992" w:type="dxa"/>
            <w:tcBorders>
              <w:top w:val="nil"/>
              <w:left w:val="nil"/>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CP 23</w:t>
            </w:r>
          </w:p>
        </w:tc>
        <w:tc>
          <w:tcPr>
            <w:tcW w:w="2551" w:type="dxa"/>
            <w:tcBorders>
              <w:top w:val="nil"/>
              <w:left w:val="nil"/>
              <w:bottom w:val="dotted" w:sz="4" w:space="0" w:color="auto"/>
              <w:right w:val="single" w:sz="4" w:space="0" w:color="auto"/>
            </w:tcBorders>
            <w:noWrap/>
            <w:vAlign w:val="center"/>
            <w:hideMark/>
          </w:tcPr>
          <w:p w:rsidR="00D60E54" w:rsidRPr="00D60E54" w:rsidRDefault="00D60E54" w:rsidP="00D60E54">
            <w:r w:rsidRPr="00D60E54">
              <w:rPr>
                <w:rFonts w:ascii="Arial" w:hAnsi="Arial" w:cs="Arial"/>
                <w:color w:val="000000"/>
                <w:sz w:val="18"/>
                <w:szCs w:val="18"/>
              </w:rPr>
              <w:t xml:space="preserve">Parter Rentgen pok. opisowy  </w:t>
            </w:r>
          </w:p>
        </w:tc>
        <w:tc>
          <w:tcPr>
            <w:tcW w:w="1899" w:type="dxa"/>
            <w:tcBorders>
              <w:top w:val="nil"/>
              <w:left w:val="nil"/>
              <w:bottom w:val="dotted" w:sz="4" w:space="0" w:color="auto"/>
              <w:right w:val="single" w:sz="4" w:space="0" w:color="auto"/>
            </w:tcBorders>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A"/>
                <w:sz w:val="18"/>
                <w:szCs w:val="18"/>
              </w:rPr>
              <w:t xml:space="preserve">BPR2-W12 </w:t>
            </w:r>
            <w:r w:rsidRPr="00D60E54">
              <w:rPr>
                <w:rFonts w:ascii="Arial" w:hAnsi="Arial" w:cs="Arial"/>
                <w:color w:val="000000"/>
                <w:sz w:val="18"/>
                <w:szCs w:val="18"/>
              </w:rPr>
              <w:t>+ B335-3</w:t>
            </w:r>
          </w:p>
        </w:tc>
        <w:tc>
          <w:tcPr>
            <w:tcW w:w="1078" w:type="dxa"/>
            <w:tcBorders>
              <w:top w:val="nil"/>
              <w:left w:val="nil"/>
              <w:bottom w:val="dotted" w:sz="4" w:space="0" w:color="auto"/>
              <w:right w:val="single" w:sz="4" w:space="0" w:color="auto"/>
            </w:tcBorders>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PIR / ruchu</w:t>
            </w:r>
          </w:p>
        </w:tc>
        <w:tc>
          <w:tcPr>
            <w:tcW w:w="992" w:type="dxa"/>
            <w:tcBorders>
              <w:top w:val="nil"/>
              <w:left w:val="nil"/>
              <w:bottom w:val="dotted" w:sz="4" w:space="0" w:color="auto"/>
              <w:right w:val="single" w:sz="4" w:space="0" w:color="auto"/>
            </w:tcBorders>
            <w:noWrap/>
            <w:vAlign w:val="center"/>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CA   - L01</w:t>
            </w:r>
          </w:p>
        </w:tc>
        <w:tc>
          <w:tcPr>
            <w:tcW w:w="567" w:type="dxa"/>
            <w:vMerge w:val="restart"/>
            <w:tcBorders>
              <w:top w:val="nil"/>
              <w:left w:val="single" w:sz="4" w:space="0" w:color="auto"/>
              <w:bottom w:val="single" w:sz="4" w:space="0" w:color="000000"/>
              <w:right w:val="single" w:sz="4" w:space="0" w:color="auto"/>
            </w:tcBorders>
            <w:noWrap/>
            <w:textDirection w:val="btLr"/>
            <w:vAlign w:val="center"/>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CENTRALA ALARMOWA - Recepcja</w:t>
            </w:r>
          </w:p>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 xml:space="preserve">POM 0.32 parter </w:t>
            </w:r>
          </w:p>
        </w:tc>
        <w:tc>
          <w:tcPr>
            <w:tcW w:w="839" w:type="dxa"/>
            <w:tcBorders>
              <w:top w:val="nil"/>
              <w:left w:val="nil"/>
              <w:bottom w:val="dotted" w:sz="4" w:space="0" w:color="auto"/>
              <w:right w:val="single" w:sz="4" w:space="0" w:color="auto"/>
            </w:tcBorders>
            <w:noWrap/>
            <w:vAlign w:val="center"/>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LD 01</w:t>
            </w:r>
          </w:p>
        </w:tc>
        <w:tc>
          <w:tcPr>
            <w:tcW w:w="426" w:type="dxa"/>
            <w:tcBorders>
              <w:top w:val="nil"/>
              <w:left w:val="single" w:sz="4" w:space="0" w:color="auto"/>
              <w:bottom w:val="dotted" w:sz="4" w:space="0" w:color="auto"/>
              <w:right w:val="single" w:sz="4" w:space="0" w:color="auto"/>
            </w:tcBorders>
            <w:noWrap/>
            <w:vAlign w:val="center"/>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1</w:t>
            </w:r>
          </w:p>
        </w:tc>
      </w:tr>
      <w:tr w:rsidR="00D60E54" w:rsidRPr="00D60E54" w:rsidTr="00D60E54">
        <w:trPr>
          <w:trHeight w:val="270"/>
        </w:trPr>
        <w:tc>
          <w:tcPr>
            <w:tcW w:w="426" w:type="dxa"/>
            <w:tcBorders>
              <w:top w:val="dotted" w:sz="4" w:space="0" w:color="auto"/>
              <w:left w:val="single" w:sz="4" w:space="0" w:color="auto"/>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2.</w:t>
            </w:r>
          </w:p>
        </w:tc>
        <w:tc>
          <w:tcPr>
            <w:tcW w:w="992"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CP 24</w:t>
            </w:r>
          </w:p>
        </w:tc>
        <w:tc>
          <w:tcPr>
            <w:tcW w:w="2551"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r w:rsidRPr="00D60E54">
              <w:rPr>
                <w:rFonts w:ascii="Arial" w:hAnsi="Arial" w:cs="Arial"/>
                <w:color w:val="000000"/>
                <w:sz w:val="18"/>
                <w:szCs w:val="18"/>
              </w:rPr>
              <w:t>Parter Rentgen pok. badań</w:t>
            </w:r>
          </w:p>
        </w:tc>
        <w:tc>
          <w:tcPr>
            <w:tcW w:w="1899" w:type="dxa"/>
            <w:tcBorders>
              <w:top w:val="dotted" w:sz="4" w:space="0" w:color="auto"/>
              <w:left w:val="nil"/>
              <w:bottom w:val="dotted" w:sz="4" w:space="0" w:color="auto"/>
              <w:right w:val="single" w:sz="4" w:space="0" w:color="auto"/>
            </w:tcBorders>
            <w:vAlign w:val="center"/>
            <w:hideMark/>
          </w:tcPr>
          <w:p w:rsidR="00D60E54" w:rsidRPr="00D60E54" w:rsidRDefault="00D60E54" w:rsidP="00D60E54">
            <w:pPr>
              <w:rPr>
                <w:rFonts w:ascii="Arial" w:hAnsi="Arial" w:cs="Arial"/>
                <w:color w:val="00000A"/>
                <w:sz w:val="18"/>
                <w:szCs w:val="18"/>
              </w:rPr>
            </w:pPr>
            <w:r w:rsidRPr="00D60E54">
              <w:rPr>
                <w:rFonts w:ascii="Arial" w:hAnsi="Arial" w:cs="Arial"/>
                <w:color w:val="00000A"/>
                <w:sz w:val="18"/>
                <w:szCs w:val="18"/>
              </w:rPr>
              <w:t xml:space="preserve">BPR2-W12 </w:t>
            </w:r>
            <w:r w:rsidRPr="00D60E54">
              <w:rPr>
                <w:rFonts w:ascii="Arial" w:hAnsi="Arial" w:cs="Arial"/>
                <w:color w:val="000000"/>
                <w:sz w:val="18"/>
                <w:szCs w:val="18"/>
              </w:rPr>
              <w:t>+ B335-3</w:t>
            </w:r>
          </w:p>
        </w:tc>
        <w:tc>
          <w:tcPr>
            <w:tcW w:w="1078" w:type="dxa"/>
            <w:tcBorders>
              <w:top w:val="dotted" w:sz="4" w:space="0" w:color="auto"/>
              <w:left w:val="nil"/>
              <w:bottom w:val="dotted" w:sz="4" w:space="0" w:color="auto"/>
              <w:right w:val="single" w:sz="4" w:space="0" w:color="auto"/>
            </w:tcBorders>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PIR / ruchu</w:t>
            </w:r>
          </w:p>
        </w:tc>
        <w:tc>
          <w:tcPr>
            <w:tcW w:w="992"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CA   - L02</w:t>
            </w:r>
          </w:p>
        </w:tc>
        <w:tc>
          <w:tcPr>
            <w:tcW w:w="567" w:type="dxa"/>
            <w:vMerge/>
            <w:tcBorders>
              <w:top w:val="nil"/>
              <w:left w:val="single" w:sz="4" w:space="0" w:color="auto"/>
              <w:bottom w:val="single" w:sz="4" w:space="0" w:color="000000"/>
              <w:right w:val="single" w:sz="4" w:space="0" w:color="auto"/>
            </w:tcBorders>
            <w:vAlign w:val="center"/>
            <w:hideMark/>
          </w:tcPr>
          <w:p w:rsidR="00D60E54" w:rsidRPr="00D60E54" w:rsidRDefault="00D60E54" w:rsidP="00D60E54">
            <w:pPr>
              <w:rPr>
                <w:rFonts w:ascii="Arial" w:hAnsi="Arial" w:cs="Arial"/>
                <w:color w:val="000000"/>
                <w:sz w:val="18"/>
                <w:szCs w:val="18"/>
              </w:rPr>
            </w:pPr>
          </w:p>
        </w:tc>
        <w:tc>
          <w:tcPr>
            <w:tcW w:w="839"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LD 02</w:t>
            </w:r>
          </w:p>
        </w:tc>
        <w:tc>
          <w:tcPr>
            <w:tcW w:w="426" w:type="dxa"/>
            <w:tcBorders>
              <w:top w:val="dotted" w:sz="4" w:space="0" w:color="auto"/>
              <w:left w:val="single" w:sz="4" w:space="0" w:color="auto"/>
              <w:bottom w:val="dotted" w:sz="4" w:space="0" w:color="auto"/>
              <w:right w:val="single" w:sz="4" w:space="0" w:color="auto"/>
            </w:tcBorders>
            <w:noWrap/>
            <w:vAlign w:val="center"/>
            <w:hideMark/>
          </w:tcPr>
          <w:p w:rsidR="00D60E54" w:rsidRPr="00D60E54" w:rsidRDefault="00D60E54" w:rsidP="00D60E54">
            <w:pPr>
              <w:jc w:val="center"/>
            </w:pPr>
            <w:r w:rsidRPr="00D60E54">
              <w:rPr>
                <w:rFonts w:ascii="Arial" w:hAnsi="Arial" w:cs="Arial"/>
                <w:color w:val="000000"/>
                <w:sz w:val="18"/>
                <w:szCs w:val="18"/>
              </w:rPr>
              <w:t>1</w:t>
            </w:r>
          </w:p>
        </w:tc>
      </w:tr>
      <w:tr w:rsidR="00D60E54" w:rsidRPr="00D60E54" w:rsidTr="00D60E54">
        <w:trPr>
          <w:trHeight w:val="270"/>
        </w:trPr>
        <w:tc>
          <w:tcPr>
            <w:tcW w:w="426" w:type="dxa"/>
            <w:tcBorders>
              <w:top w:val="dotted" w:sz="4" w:space="0" w:color="auto"/>
              <w:left w:val="single" w:sz="4" w:space="0" w:color="auto"/>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3.</w:t>
            </w:r>
          </w:p>
        </w:tc>
        <w:tc>
          <w:tcPr>
            <w:tcW w:w="992"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CP 25</w:t>
            </w:r>
          </w:p>
        </w:tc>
        <w:tc>
          <w:tcPr>
            <w:tcW w:w="2551"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r w:rsidRPr="00D60E54">
              <w:rPr>
                <w:rFonts w:ascii="Arial" w:hAnsi="Arial" w:cs="Arial"/>
                <w:color w:val="000000"/>
                <w:sz w:val="18"/>
                <w:szCs w:val="18"/>
              </w:rPr>
              <w:t>GARAŻ, pom. socjalne 0.26</w:t>
            </w:r>
          </w:p>
        </w:tc>
        <w:tc>
          <w:tcPr>
            <w:tcW w:w="1899" w:type="dxa"/>
            <w:tcBorders>
              <w:top w:val="dotted" w:sz="4" w:space="0" w:color="auto"/>
              <w:left w:val="nil"/>
              <w:bottom w:val="dotted" w:sz="4" w:space="0" w:color="auto"/>
              <w:right w:val="single" w:sz="4" w:space="0" w:color="auto"/>
            </w:tcBorders>
            <w:vAlign w:val="center"/>
            <w:hideMark/>
          </w:tcPr>
          <w:p w:rsidR="00D60E54" w:rsidRPr="00D60E54" w:rsidRDefault="00D60E54" w:rsidP="00D60E54">
            <w:pPr>
              <w:rPr>
                <w:rFonts w:ascii="Arial" w:hAnsi="Arial" w:cs="Arial"/>
                <w:color w:val="00000A"/>
                <w:sz w:val="18"/>
                <w:szCs w:val="18"/>
              </w:rPr>
            </w:pPr>
            <w:r w:rsidRPr="00D60E54">
              <w:rPr>
                <w:rFonts w:ascii="Arial" w:hAnsi="Arial" w:cs="Arial"/>
                <w:color w:val="00000A"/>
                <w:sz w:val="18"/>
                <w:szCs w:val="18"/>
              </w:rPr>
              <w:t xml:space="preserve">BPR2-W12 </w:t>
            </w:r>
            <w:r w:rsidRPr="00D60E54">
              <w:rPr>
                <w:rFonts w:ascii="Arial" w:hAnsi="Arial" w:cs="Arial"/>
                <w:color w:val="000000"/>
                <w:sz w:val="18"/>
                <w:szCs w:val="18"/>
              </w:rPr>
              <w:t>+ B335-3</w:t>
            </w:r>
          </w:p>
        </w:tc>
        <w:tc>
          <w:tcPr>
            <w:tcW w:w="1078" w:type="dxa"/>
            <w:tcBorders>
              <w:top w:val="dotted" w:sz="4" w:space="0" w:color="auto"/>
              <w:left w:val="nil"/>
              <w:bottom w:val="dotted" w:sz="4" w:space="0" w:color="auto"/>
              <w:right w:val="single" w:sz="4" w:space="0" w:color="auto"/>
            </w:tcBorders>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PIR / ruchu</w:t>
            </w:r>
          </w:p>
        </w:tc>
        <w:tc>
          <w:tcPr>
            <w:tcW w:w="992"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CA   - L03</w:t>
            </w:r>
          </w:p>
        </w:tc>
        <w:tc>
          <w:tcPr>
            <w:tcW w:w="567" w:type="dxa"/>
            <w:vMerge/>
            <w:tcBorders>
              <w:top w:val="nil"/>
              <w:left w:val="single" w:sz="4" w:space="0" w:color="auto"/>
              <w:bottom w:val="single" w:sz="4" w:space="0" w:color="000000"/>
              <w:right w:val="single" w:sz="4" w:space="0" w:color="auto"/>
            </w:tcBorders>
            <w:vAlign w:val="center"/>
            <w:hideMark/>
          </w:tcPr>
          <w:p w:rsidR="00D60E54" w:rsidRPr="00D60E54" w:rsidRDefault="00D60E54" w:rsidP="00D60E54">
            <w:pPr>
              <w:rPr>
                <w:rFonts w:ascii="Arial" w:hAnsi="Arial" w:cs="Arial"/>
                <w:color w:val="000000"/>
                <w:sz w:val="18"/>
                <w:szCs w:val="18"/>
              </w:rPr>
            </w:pPr>
          </w:p>
        </w:tc>
        <w:tc>
          <w:tcPr>
            <w:tcW w:w="839"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LD 03</w:t>
            </w:r>
          </w:p>
        </w:tc>
        <w:tc>
          <w:tcPr>
            <w:tcW w:w="426" w:type="dxa"/>
            <w:tcBorders>
              <w:top w:val="dotted" w:sz="4" w:space="0" w:color="auto"/>
              <w:left w:val="single" w:sz="4" w:space="0" w:color="auto"/>
              <w:bottom w:val="dotted" w:sz="4" w:space="0" w:color="auto"/>
              <w:right w:val="single" w:sz="4" w:space="0" w:color="auto"/>
            </w:tcBorders>
            <w:noWrap/>
            <w:vAlign w:val="center"/>
            <w:hideMark/>
          </w:tcPr>
          <w:p w:rsidR="00D60E54" w:rsidRPr="00D60E54" w:rsidRDefault="00D60E54" w:rsidP="00D60E54">
            <w:pPr>
              <w:jc w:val="center"/>
            </w:pPr>
            <w:r w:rsidRPr="00D60E54">
              <w:rPr>
                <w:rFonts w:ascii="Arial" w:hAnsi="Arial" w:cs="Arial"/>
                <w:color w:val="000000"/>
                <w:sz w:val="18"/>
                <w:szCs w:val="18"/>
              </w:rPr>
              <w:t>2</w:t>
            </w:r>
          </w:p>
        </w:tc>
      </w:tr>
      <w:tr w:rsidR="00D60E54" w:rsidRPr="00D60E54" w:rsidTr="00D60E54">
        <w:trPr>
          <w:trHeight w:val="270"/>
        </w:trPr>
        <w:tc>
          <w:tcPr>
            <w:tcW w:w="426" w:type="dxa"/>
            <w:tcBorders>
              <w:top w:val="dotted" w:sz="4" w:space="0" w:color="auto"/>
              <w:left w:val="single" w:sz="4" w:space="0" w:color="auto"/>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4.</w:t>
            </w:r>
          </w:p>
        </w:tc>
        <w:tc>
          <w:tcPr>
            <w:tcW w:w="992"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CP 26</w:t>
            </w:r>
          </w:p>
        </w:tc>
        <w:tc>
          <w:tcPr>
            <w:tcW w:w="2551"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r w:rsidRPr="00D60E54">
              <w:rPr>
                <w:rFonts w:ascii="Arial" w:hAnsi="Arial" w:cs="Arial"/>
                <w:color w:val="000000"/>
                <w:sz w:val="18"/>
                <w:szCs w:val="18"/>
              </w:rPr>
              <w:t xml:space="preserve">GARAŻ, pom. </w:t>
            </w:r>
            <w:proofErr w:type="spellStart"/>
            <w:r w:rsidRPr="00D60E54">
              <w:rPr>
                <w:rFonts w:ascii="Arial" w:hAnsi="Arial" w:cs="Arial"/>
                <w:color w:val="000000"/>
                <w:sz w:val="18"/>
                <w:szCs w:val="18"/>
              </w:rPr>
              <w:t>soc</w:t>
            </w:r>
            <w:proofErr w:type="spellEnd"/>
            <w:r w:rsidRPr="00D60E54">
              <w:rPr>
                <w:rFonts w:ascii="Arial" w:hAnsi="Arial" w:cs="Arial"/>
                <w:color w:val="000000"/>
                <w:sz w:val="18"/>
                <w:szCs w:val="18"/>
              </w:rPr>
              <w:t xml:space="preserve">. </w:t>
            </w:r>
            <w:proofErr w:type="spellStart"/>
            <w:r w:rsidRPr="00D60E54">
              <w:rPr>
                <w:rFonts w:ascii="Arial" w:hAnsi="Arial" w:cs="Arial"/>
                <w:color w:val="000000"/>
                <w:sz w:val="18"/>
                <w:szCs w:val="18"/>
              </w:rPr>
              <w:t>wej</w:t>
            </w:r>
            <w:proofErr w:type="spellEnd"/>
            <w:r w:rsidRPr="00D60E54">
              <w:rPr>
                <w:rFonts w:ascii="Arial" w:hAnsi="Arial" w:cs="Arial"/>
                <w:color w:val="000000"/>
                <w:sz w:val="18"/>
                <w:szCs w:val="18"/>
              </w:rPr>
              <w:t>. 0.26a</w:t>
            </w:r>
          </w:p>
        </w:tc>
        <w:tc>
          <w:tcPr>
            <w:tcW w:w="1899" w:type="dxa"/>
            <w:tcBorders>
              <w:top w:val="dotted" w:sz="4" w:space="0" w:color="auto"/>
              <w:left w:val="nil"/>
              <w:bottom w:val="dotted" w:sz="4" w:space="0" w:color="auto"/>
              <w:right w:val="single" w:sz="4" w:space="0" w:color="auto"/>
            </w:tcBorders>
            <w:vAlign w:val="center"/>
            <w:hideMark/>
          </w:tcPr>
          <w:p w:rsidR="00D60E54" w:rsidRPr="00D60E54" w:rsidRDefault="00D60E54" w:rsidP="00D60E54">
            <w:pPr>
              <w:rPr>
                <w:rFonts w:ascii="Arial" w:hAnsi="Arial" w:cs="Arial"/>
                <w:color w:val="00000A"/>
                <w:sz w:val="18"/>
                <w:szCs w:val="18"/>
              </w:rPr>
            </w:pPr>
            <w:r w:rsidRPr="00D60E54">
              <w:rPr>
                <w:rFonts w:ascii="Arial" w:hAnsi="Arial" w:cs="Arial"/>
                <w:color w:val="00000A"/>
                <w:sz w:val="18"/>
                <w:szCs w:val="18"/>
              </w:rPr>
              <w:t xml:space="preserve">BPR2-W12 </w:t>
            </w:r>
            <w:r w:rsidRPr="00D60E54">
              <w:rPr>
                <w:rFonts w:ascii="Arial" w:hAnsi="Arial" w:cs="Arial"/>
                <w:color w:val="000000"/>
                <w:sz w:val="18"/>
                <w:szCs w:val="18"/>
              </w:rPr>
              <w:t>+ B335-3</w:t>
            </w:r>
          </w:p>
        </w:tc>
        <w:tc>
          <w:tcPr>
            <w:tcW w:w="1078" w:type="dxa"/>
            <w:tcBorders>
              <w:top w:val="dotted" w:sz="4" w:space="0" w:color="auto"/>
              <w:left w:val="nil"/>
              <w:bottom w:val="dotted" w:sz="4" w:space="0" w:color="auto"/>
              <w:right w:val="single" w:sz="4" w:space="0" w:color="auto"/>
            </w:tcBorders>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PIR / ruchu</w:t>
            </w:r>
          </w:p>
        </w:tc>
        <w:tc>
          <w:tcPr>
            <w:tcW w:w="992"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CA   - L04</w:t>
            </w:r>
          </w:p>
        </w:tc>
        <w:tc>
          <w:tcPr>
            <w:tcW w:w="567" w:type="dxa"/>
            <w:vMerge/>
            <w:tcBorders>
              <w:top w:val="nil"/>
              <w:left w:val="single" w:sz="4" w:space="0" w:color="auto"/>
              <w:bottom w:val="single" w:sz="4" w:space="0" w:color="000000"/>
              <w:right w:val="single" w:sz="4" w:space="0" w:color="auto"/>
            </w:tcBorders>
            <w:vAlign w:val="center"/>
            <w:hideMark/>
          </w:tcPr>
          <w:p w:rsidR="00D60E54" w:rsidRPr="00D60E54" w:rsidRDefault="00D60E54" w:rsidP="00D60E54">
            <w:pPr>
              <w:rPr>
                <w:rFonts w:ascii="Arial" w:hAnsi="Arial" w:cs="Arial"/>
                <w:color w:val="000000"/>
                <w:sz w:val="18"/>
                <w:szCs w:val="18"/>
              </w:rPr>
            </w:pPr>
          </w:p>
        </w:tc>
        <w:tc>
          <w:tcPr>
            <w:tcW w:w="839"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LD 04</w:t>
            </w:r>
          </w:p>
        </w:tc>
        <w:tc>
          <w:tcPr>
            <w:tcW w:w="426" w:type="dxa"/>
            <w:tcBorders>
              <w:top w:val="dotted" w:sz="4" w:space="0" w:color="auto"/>
              <w:left w:val="single" w:sz="4" w:space="0" w:color="auto"/>
              <w:bottom w:val="dotted" w:sz="4" w:space="0" w:color="auto"/>
              <w:right w:val="single" w:sz="4" w:space="0" w:color="auto"/>
            </w:tcBorders>
            <w:noWrap/>
            <w:vAlign w:val="center"/>
            <w:hideMark/>
          </w:tcPr>
          <w:p w:rsidR="00D60E54" w:rsidRPr="00D60E54" w:rsidRDefault="00D60E54" w:rsidP="00D60E54">
            <w:pPr>
              <w:jc w:val="center"/>
            </w:pPr>
            <w:r w:rsidRPr="00D60E54">
              <w:rPr>
                <w:rFonts w:ascii="Arial" w:hAnsi="Arial" w:cs="Arial"/>
                <w:color w:val="000000"/>
                <w:sz w:val="18"/>
                <w:szCs w:val="18"/>
              </w:rPr>
              <w:t>2</w:t>
            </w:r>
          </w:p>
        </w:tc>
      </w:tr>
      <w:tr w:rsidR="00D60E54" w:rsidRPr="00D60E54" w:rsidTr="00D60E54">
        <w:trPr>
          <w:trHeight w:val="270"/>
        </w:trPr>
        <w:tc>
          <w:tcPr>
            <w:tcW w:w="426" w:type="dxa"/>
            <w:tcBorders>
              <w:top w:val="dotted" w:sz="4" w:space="0" w:color="auto"/>
              <w:left w:val="single" w:sz="4" w:space="0" w:color="auto"/>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5.</w:t>
            </w:r>
          </w:p>
        </w:tc>
        <w:tc>
          <w:tcPr>
            <w:tcW w:w="992"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CP 27</w:t>
            </w:r>
          </w:p>
        </w:tc>
        <w:tc>
          <w:tcPr>
            <w:tcW w:w="2551" w:type="dxa"/>
            <w:tcBorders>
              <w:top w:val="dotted" w:sz="4" w:space="0" w:color="auto"/>
              <w:left w:val="nil"/>
              <w:bottom w:val="dotted" w:sz="4" w:space="0" w:color="auto"/>
              <w:right w:val="single" w:sz="4" w:space="0" w:color="auto"/>
            </w:tcBorders>
            <w:noWrap/>
            <w:hideMark/>
          </w:tcPr>
          <w:p w:rsidR="00D60E54" w:rsidRPr="00D60E54" w:rsidRDefault="00D60E54" w:rsidP="00D60E54">
            <w:r w:rsidRPr="00D60E54">
              <w:rPr>
                <w:rFonts w:ascii="Arial" w:hAnsi="Arial" w:cs="Arial"/>
                <w:color w:val="000000"/>
                <w:sz w:val="18"/>
                <w:szCs w:val="18"/>
              </w:rPr>
              <w:t>GARAŻ numer 2</w:t>
            </w:r>
          </w:p>
        </w:tc>
        <w:tc>
          <w:tcPr>
            <w:tcW w:w="1899" w:type="dxa"/>
            <w:tcBorders>
              <w:top w:val="dotted" w:sz="4" w:space="0" w:color="auto"/>
              <w:left w:val="nil"/>
              <w:bottom w:val="dotted" w:sz="4" w:space="0" w:color="auto"/>
              <w:right w:val="single" w:sz="4" w:space="0" w:color="auto"/>
            </w:tcBorders>
            <w:vAlign w:val="center"/>
            <w:hideMark/>
          </w:tcPr>
          <w:p w:rsidR="00D60E54" w:rsidRPr="00D60E54" w:rsidRDefault="00D60E54" w:rsidP="00D60E54">
            <w:pPr>
              <w:rPr>
                <w:rFonts w:ascii="Arial" w:hAnsi="Arial" w:cs="Arial"/>
                <w:sz w:val="18"/>
                <w:szCs w:val="18"/>
              </w:rPr>
            </w:pPr>
            <w:r w:rsidRPr="00D60E54">
              <w:rPr>
                <w:rFonts w:ascii="Arial" w:hAnsi="Arial" w:cs="Arial"/>
                <w:color w:val="00000A"/>
                <w:sz w:val="18"/>
                <w:szCs w:val="18"/>
              </w:rPr>
              <w:t xml:space="preserve">BPQ2-W12 </w:t>
            </w:r>
            <w:r w:rsidRPr="00D60E54">
              <w:rPr>
                <w:rFonts w:ascii="Arial" w:hAnsi="Arial" w:cs="Arial"/>
                <w:color w:val="000000"/>
                <w:sz w:val="18"/>
                <w:szCs w:val="18"/>
              </w:rPr>
              <w:t>+ B335-3</w:t>
            </w:r>
          </w:p>
        </w:tc>
        <w:tc>
          <w:tcPr>
            <w:tcW w:w="1078" w:type="dxa"/>
            <w:tcBorders>
              <w:top w:val="dotted" w:sz="4" w:space="0" w:color="auto"/>
              <w:left w:val="nil"/>
              <w:bottom w:val="dotted" w:sz="4" w:space="0" w:color="auto"/>
              <w:right w:val="single" w:sz="4" w:space="0" w:color="auto"/>
            </w:tcBorders>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PIR / quad</w:t>
            </w:r>
          </w:p>
        </w:tc>
        <w:tc>
          <w:tcPr>
            <w:tcW w:w="992"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CA   - L05</w:t>
            </w:r>
          </w:p>
        </w:tc>
        <w:tc>
          <w:tcPr>
            <w:tcW w:w="567" w:type="dxa"/>
            <w:vMerge/>
            <w:tcBorders>
              <w:top w:val="nil"/>
              <w:left w:val="single" w:sz="4" w:space="0" w:color="auto"/>
              <w:bottom w:val="single" w:sz="4" w:space="0" w:color="000000"/>
              <w:right w:val="single" w:sz="4" w:space="0" w:color="auto"/>
            </w:tcBorders>
            <w:vAlign w:val="center"/>
            <w:hideMark/>
          </w:tcPr>
          <w:p w:rsidR="00D60E54" w:rsidRPr="00D60E54" w:rsidRDefault="00D60E54" w:rsidP="00D60E54">
            <w:pPr>
              <w:rPr>
                <w:rFonts w:ascii="Arial" w:hAnsi="Arial" w:cs="Arial"/>
                <w:color w:val="000000"/>
                <w:sz w:val="18"/>
                <w:szCs w:val="18"/>
              </w:rPr>
            </w:pPr>
          </w:p>
        </w:tc>
        <w:tc>
          <w:tcPr>
            <w:tcW w:w="839"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LD 05</w:t>
            </w:r>
          </w:p>
        </w:tc>
        <w:tc>
          <w:tcPr>
            <w:tcW w:w="426" w:type="dxa"/>
            <w:tcBorders>
              <w:top w:val="dotted" w:sz="4" w:space="0" w:color="auto"/>
              <w:left w:val="single" w:sz="4" w:space="0" w:color="auto"/>
              <w:bottom w:val="dotted" w:sz="4" w:space="0" w:color="auto"/>
              <w:right w:val="single" w:sz="4" w:space="0" w:color="auto"/>
            </w:tcBorders>
            <w:noWrap/>
            <w:vAlign w:val="center"/>
            <w:hideMark/>
          </w:tcPr>
          <w:p w:rsidR="00D60E54" w:rsidRPr="00D60E54" w:rsidRDefault="00D60E54" w:rsidP="00D60E54">
            <w:pPr>
              <w:jc w:val="center"/>
            </w:pPr>
            <w:r w:rsidRPr="00D60E54">
              <w:rPr>
                <w:rFonts w:ascii="Arial" w:hAnsi="Arial" w:cs="Arial"/>
                <w:color w:val="000000"/>
                <w:sz w:val="18"/>
                <w:szCs w:val="18"/>
              </w:rPr>
              <w:t>2</w:t>
            </w:r>
          </w:p>
        </w:tc>
      </w:tr>
      <w:tr w:rsidR="00D60E54" w:rsidRPr="00D60E54" w:rsidTr="00D60E54">
        <w:trPr>
          <w:trHeight w:val="270"/>
        </w:trPr>
        <w:tc>
          <w:tcPr>
            <w:tcW w:w="426" w:type="dxa"/>
            <w:tcBorders>
              <w:top w:val="dotted" w:sz="4" w:space="0" w:color="auto"/>
              <w:left w:val="single" w:sz="4" w:space="0" w:color="auto"/>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6.</w:t>
            </w:r>
          </w:p>
        </w:tc>
        <w:tc>
          <w:tcPr>
            <w:tcW w:w="992"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CP 28</w:t>
            </w:r>
          </w:p>
        </w:tc>
        <w:tc>
          <w:tcPr>
            <w:tcW w:w="2551" w:type="dxa"/>
            <w:tcBorders>
              <w:top w:val="dotted" w:sz="4" w:space="0" w:color="auto"/>
              <w:left w:val="nil"/>
              <w:bottom w:val="dotted" w:sz="4" w:space="0" w:color="auto"/>
              <w:right w:val="single" w:sz="4" w:space="0" w:color="auto"/>
            </w:tcBorders>
            <w:noWrap/>
            <w:hideMark/>
          </w:tcPr>
          <w:p w:rsidR="00D60E54" w:rsidRPr="00D60E54" w:rsidRDefault="00D60E54" w:rsidP="00D60E54">
            <w:r w:rsidRPr="00D60E54">
              <w:rPr>
                <w:rFonts w:ascii="Arial" w:hAnsi="Arial" w:cs="Arial"/>
                <w:color w:val="000000"/>
                <w:sz w:val="18"/>
                <w:szCs w:val="18"/>
              </w:rPr>
              <w:t>GARAŻ numer 1</w:t>
            </w:r>
          </w:p>
        </w:tc>
        <w:tc>
          <w:tcPr>
            <w:tcW w:w="1899" w:type="dxa"/>
            <w:tcBorders>
              <w:top w:val="dotted" w:sz="4" w:space="0" w:color="auto"/>
              <w:left w:val="nil"/>
              <w:bottom w:val="dotted" w:sz="4" w:space="0" w:color="auto"/>
              <w:right w:val="single" w:sz="4" w:space="0" w:color="auto"/>
            </w:tcBorders>
            <w:vAlign w:val="center"/>
            <w:hideMark/>
          </w:tcPr>
          <w:p w:rsidR="00D60E54" w:rsidRPr="00D60E54" w:rsidRDefault="00D60E54" w:rsidP="00D60E54">
            <w:pPr>
              <w:rPr>
                <w:rFonts w:ascii="Arial" w:hAnsi="Arial" w:cs="Arial"/>
                <w:sz w:val="18"/>
                <w:szCs w:val="18"/>
              </w:rPr>
            </w:pPr>
            <w:r w:rsidRPr="00D60E54">
              <w:rPr>
                <w:rFonts w:ascii="Arial" w:hAnsi="Arial" w:cs="Arial"/>
                <w:color w:val="00000A"/>
                <w:sz w:val="18"/>
                <w:szCs w:val="18"/>
              </w:rPr>
              <w:t xml:space="preserve">BPQ2-W12 </w:t>
            </w:r>
            <w:r w:rsidRPr="00D60E54">
              <w:rPr>
                <w:rFonts w:ascii="Arial" w:hAnsi="Arial" w:cs="Arial"/>
                <w:color w:val="000000"/>
                <w:sz w:val="18"/>
                <w:szCs w:val="18"/>
              </w:rPr>
              <w:t>+ B335-3</w:t>
            </w:r>
          </w:p>
        </w:tc>
        <w:tc>
          <w:tcPr>
            <w:tcW w:w="1078" w:type="dxa"/>
            <w:tcBorders>
              <w:top w:val="dotted" w:sz="4" w:space="0" w:color="auto"/>
              <w:left w:val="nil"/>
              <w:bottom w:val="dotted" w:sz="4" w:space="0" w:color="auto"/>
              <w:right w:val="single" w:sz="4" w:space="0" w:color="auto"/>
            </w:tcBorders>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PIR / quad</w:t>
            </w:r>
          </w:p>
        </w:tc>
        <w:tc>
          <w:tcPr>
            <w:tcW w:w="992"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CA   - L06</w:t>
            </w:r>
          </w:p>
        </w:tc>
        <w:tc>
          <w:tcPr>
            <w:tcW w:w="567" w:type="dxa"/>
            <w:vMerge/>
            <w:tcBorders>
              <w:top w:val="nil"/>
              <w:left w:val="single" w:sz="4" w:space="0" w:color="auto"/>
              <w:bottom w:val="single" w:sz="4" w:space="0" w:color="000000"/>
              <w:right w:val="single" w:sz="4" w:space="0" w:color="auto"/>
            </w:tcBorders>
            <w:vAlign w:val="center"/>
            <w:hideMark/>
          </w:tcPr>
          <w:p w:rsidR="00D60E54" w:rsidRPr="00D60E54" w:rsidRDefault="00D60E54" w:rsidP="00D60E54">
            <w:pPr>
              <w:rPr>
                <w:rFonts w:ascii="Arial" w:hAnsi="Arial" w:cs="Arial"/>
                <w:color w:val="000000"/>
                <w:sz w:val="18"/>
                <w:szCs w:val="18"/>
              </w:rPr>
            </w:pPr>
          </w:p>
        </w:tc>
        <w:tc>
          <w:tcPr>
            <w:tcW w:w="839"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LD 06</w:t>
            </w:r>
          </w:p>
        </w:tc>
        <w:tc>
          <w:tcPr>
            <w:tcW w:w="426" w:type="dxa"/>
            <w:tcBorders>
              <w:top w:val="dotted" w:sz="4" w:space="0" w:color="auto"/>
              <w:left w:val="single" w:sz="4" w:space="0" w:color="auto"/>
              <w:bottom w:val="dotted" w:sz="4" w:space="0" w:color="auto"/>
              <w:right w:val="single" w:sz="4" w:space="0" w:color="auto"/>
            </w:tcBorders>
            <w:noWrap/>
            <w:vAlign w:val="center"/>
            <w:hideMark/>
          </w:tcPr>
          <w:p w:rsidR="00D60E54" w:rsidRPr="00D60E54" w:rsidRDefault="00D60E54" w:rsidP="00D60E54">
            <w:pPr>
              <w:jc w:val="center"/>
            </w:pPr>
            <w:r w:rsidRPr="00D60E54">
              <w:rPr>
                <w:rFonts w:ascii="Arial" w:hAnsi="Arial" w:cs="Arial"/>
                <w:color w:val="000000"/>
                <w:sz w:val="18"/>
                <w:szCs w:val="18"/>
              </w:rPr>
              <w:t>2</w:t>
            </w:r>
          </w:p>
        </w:tc>
      </w:tr>
      <w:tr w:rsidR="00D60E54" w:rsidRPr="00D60E54" w:rsidTr="00D60E54">
        <w:trPr>
          <w:trHeight w:val="270"/>
        </w:trPr>
        <w:tc>
          <w:tcPr>
            <w:tcW w:w="426" w:type="dxa"/>
            <w:tcBorders>
              <w:top w:val="dotted" w:sz="4" w:space="0" w:color="auto"/>
              <w:left w:val="single" w:sz="4" w:space="0" w:color="auto"/>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7.</w:t>
            </w:r>
          </w:p>
        </w:tc>
        <w:tc>
          <w:tcPr>
            <w:tcW w:w="992"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CP 29</w:t>
            </w:r>
          </w:p>
        </w:tc>
        <w:tc>
          <w:tcPr>
            <w:tcW w:w="2551"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r w:rsidRPr="00D60E54">
              <w:rPr>
                <w:rFonts w:ascii="Arial" w:hAnsi="Arial" w:cs="Arial"/>
                <w:color w:val="000000"/>
                <w:sz w:val="18"/>
                <w:szCs w:val="18"/>
              </w:rPr>
              <w:t xml:space="preserve">Parter, we. klatka </w:t>
            </w:r>
            <w:proofErr w:type="spellStart"/>
            <w:r w:rsidRPr="00D60E54">
              <w:rPr>
                <w:rFonts w:ascii="Arial" w:hAnsi="Arial" w:cs="Arial"/>
                <w:color w:val="000000"/>
                <w:sz w:val="18"/>
                <w:szCs w:val="18"/>
              </w:rPr>
              <w:t>schod</w:t>
            </w:r>
            <w:proofErr w:type="spellEnd"/>
            <w:r w:rsidRPr="00D60E54">
              <w:rPr>
                <w:rFonts w:ascii="Arial" w:hAnsi="Arial" w:cs="Arial"/>
                <w:color w:val="000000"/>
                <w:sz w:val="18"/>
                <w:szCs w:val="18"/>
              </w:rPr>
              <w:t>. K2</w:t>
            </w:r>
          </w:p>
        </w:tc>
        <w:tc>
          <w:tcPr>
            <w:tcW w:w="1899" w:type="dxa"/>
            <w:tcBorders>
              <w:top w:val="dotted" w:sz="4" w:space="0" w:color="auto"/>
              <w:left w:val="nil"/>
              <w:bottom w:val="dotted" w:sz="4" w:space="0" w:color="auto"/>
              <w:right w:val="single" w:sz="4" w:space="0" w:color="auto"/>
            </w:tcBorders>
            <w:vAlign w:val="center"/>
            <w:hideMark/>
          </w:tcPr>
          <w:p w:rsidR="00D60E54" w:rsidRPr="00D60E54" w:rsidRDefault="00D60E54" w:rsidP="00D60E54">
            <w:pPr>
              <w:rPr>
                <w:rFonts w:ascii="Arial" w:hAnsi="Arial" w:cs="Arial"/>
                <w:sz w:val="18"/>
                <w:szCs w:val="18"/>
              </w:rPr>
            </w:pPr>
            <w:r w:rsidRPr="00D60E54">
              <w:rPr>
                <w:rFonts w:ascii="Arial" w:hAnsi="Arial" w:cs="Arial"/>
                <w:color w:val="00000A"/>
                <w:sz w:val="18"/>
                <w:szCs w:val="18"/>
              </w:rPr>
              <w:t xml:space="preserve">BPQ2-W12 </w:t>
            </w:r>
            <w:r w:rsidRPr="00D60E54">
              <w:rPr>
                <w:rFonts w:ascii="Arial" w:hAnsi="Arial" w:cs="Arial"/>
                <w:color w:val="000000"/>
                <w:sz w:val="18"/>
                <w:szCs w:val="18"/>
              </w:rPr>
              <w:t>+ B335-3</w:t>
            </w:r>
          </w:p>
        </w:tc>
        <w:tc>
          <w:tcPr>
            <w:tcW w:w="1078" w:type="dxa"/>
            <w:tcBorders>
              <w:top w:val="dotted" w:sz="4" w:space="0" w:color="auto"/>
              <w:left w:val="nil"/>
              <w:bottom w:val="dotted" w:sz="4" w:space="0" w:color="auto"/>
              <w:right w:val="single" w:sz="4" w:space="0" w:color="auto"/>
            </w:tcBorders>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PIR / quad</w:t>
            </w:r>
          </w:p>
        </w:tc>
        <w:tc>
          <w:tcPr>
            <w:tcW w:w="992"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CA   - L07</w:t>
            </w:r>
          </w:p>
        </w:tc>
        <w:tc>
          <w:tcPr>
            <w:tcW w:w="567" w:type="dxa"/>
            <w:vMerge/>
            <w:tcBorders>
              <w:top w:val="nil"/>
              <w:left w:val="single" w:sz="4" w:space="0" w:color="auto"/>
              <w:bottom w:val="single" w:sz="4" w:space="0" w:color="000000"/>
              <w:right w:val="single" w:sz="4" w:space="0" w:color="auto"/>
            </w:tcBorders>
            <w:vAlign w:val="center"/>
            <w:hideMark/>
          </w:tcPr>
          <w:p w:rsidR="00D60E54" w:rsidRPr="00D60E54" w:rsidRDefault="00D60E54" w:rsidP="00D60E54">
            <w:pPr>
              <w:rPr>
                <w:rFonts w:ascii="Arial" w:hAnsi="Arial" w:cs="Arial"/>
                <w:color w:val="000000"/>
                <w:sz w:val="18"/>
                <w:szCs w:val="18"/>
              </w:rPr>
            </w:pPr>
          </w:p>
        </w:tc>
        <w:tc>
          <w:tcPr>
            <w:tcW w:w="839"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LD 07</w:t>
            </w:r>
          </w:p>
        </w:tc>
        <w:tc>
          <w:tcPr>
            <w:tcW w:w="426" w:type="dxa"/>
            <w:tcBorders>
              <w:top w:val="dotted" w:sz="4" w:space="0" w:color="auto"/>
              <w:left w:val="single" w:sz="4" w:space="0" w:color="auto"/>
              <w:bottom w:val="dotted" w:sz="4" w:space="0" w:color="auto"/>
              <w:right w:val="single" w:sz="4" w:space="0" w:color="auto"/>
            </w:tcBorders>
            <w:noWrap/>
            <w:vAlign w:val="center"/>
            <w:hideMark/>
          </w:tcPr>
          <w:p w:rsidR="00D60E54" w:rsidRPr="00D60E54" w:rsidRDefault="00D60E54" w:rsidP="00D60E54">
            <w:pPr>
              <w:jc w:val="center"/>
            </w:pPr>
            <w:r w:rsidRPr="00D60E54">
              <w:rPr>
                <w:rFonts w:ascii="Arial" w:hAnsi="Arial" w:cs="Arial"/>
                <w:color w:val="000000"/>
                <w:sz w:val="18"/>
                <w:szCs w:val="18"/>
              </w:rPr>
              <w:t>1</w:t>
            </w:r>
          </w:p>
        </w:tc>
      </w:tr>
      <w:tr w:rsidR="00D60E54" w:rsidRPr="00D60E54" w:rsidTr="00D60E54">
        <w:trPr>
          <w:trHeight w:val="270"/>
        </w:trPr>
        <w:tc>
          <w:tcPr>
            <w:tcW w:w="426" w:type="dxa"/>
            <w:tcBorders>
              <w:top w:val="dotted" w:sz="4" w:space="0" w:color="auto"/>
              <w:left w:val="single" w:sz="4" w:space="0" w:color="auto"/>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8.</w:t>
            </w:r>
          </w:p>
        </w:tc>
        <w:tc>
          <w:tcPr>
            <w:tcW w:w="992"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CP 30</w:t>
            </w:r>
          </w:p>
        </w:tc>
        <w:tc>
          <w:tcPr>
            <w:tcW w:w="2551"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r w:rsidRPr="00D60E54">
              <w:rPr>
                <w:rFonts w:ascii="Arial" w:hAnsi="Arial" w:cs="Arial"/>
                <w:color w:val="000000"/>
                <w:sz w:val="18"/>
                <w:szCs w:val="18"/>
              </w:rPr>
              <w:t>Parter, korytarz rentgen</w:t>
            </w:r>
          </w:p>
        </w:tc>
        <w:tc>
          <w:tcPr>
            <w:tcW w:w="1899" w:type="dxa"/>
            <w:tcBorders>
              <w:top w:val="dotted" w:sz="4" w:space="0" w:color="auto"/>
              <w:left w:val="nil"/>
              <w:bottom w:val="dotted" w:sz="4" w:space="0" w:color="auto"/>
              <w:right w:val="single" w:sz="4" w:space="0" w:color="auto"/>
            </w:tcBorders>
            <w:vAlign w:val="center"/>
            <w:hideMark/>
          </w:tcPr>
          <w:p w:rsidR="00D60E54" w:rsidRPr="00D60E54" w:rsidRDefault="00D60E54" w:rsidP="00D60E54">
            <w:pPr>
              <w:rPr>
                <w:rFonts w:ascii="Arial" w:hAnsi="Arial" w:cs="Arial"/>
                <w:color w:val="00000A"/>
                <w:sz w:val="18"/>
                <w:szCs w:val="18"/>
              </w:rPr>
            </w:pPr>
            <w:r w:rsidRPr="00D60E54">
              <w:rPr>
                <w:rFonts w:ascii="Arial" w:hAnsi="Arial" w:cs="Arial"/>
                <w:color w:val="00000A"/>
                <w:sz w:val="18"/>
                <w:szCs w:val="18"/>
              </w:rPr>
              <w:t xml:space="preserve">BPR2-W12 </w:t>
            </w:r>
            <w:r w:rsidRPr="00D60E54">
              <w:rPr>
                <w:rFonts w:ascii="Arial" w:hAnsi="Arial" w:cs="Arial"/>
                <w:color w:val="000000"/>
                <w:sz w:val="18"/>
                <w:szCs w:val="18"/>
              </w:rPr>
              <w:t>+ B335-3</w:t>
            </w:r>
          </w:p>
        </w:tc>
        <w:tc>
          <w:tcPr>
            <w:tcW w:w="1078" w:type="dxa"/>
            <w:tcBorders>
              <w:top w:val="dotted" w:sz="4" w:space="0" w:color="auto"/>
              <w:left w:val="nil"/>
              <w:bottom w:val="dotted" w:sz="4" w:space="0" w:color="auto"/>
              <w:right w:val="single" w:sz="4" w:space="0" w:color="auto"/>
            </w:tcBorders>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PIR / ruchu</w:t>
            </w:r>
          </w:p>
        </w:tc>
        <w:tc>
          <w:tcPr>
            <w:tcW w:w="992"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CA   - L08</w:t>
            </w:r>
          </w:p>
        </w:tc>
        <w:tc>
          <w:tcPr>
            <w:tcW w:w="567" w:type="dxa"/>
            <w:vMerge/>
            <w:tcBorders>
              <w:top w:val="nil"/>
              <w:left w:val="single" w:sz="4" w:space="0" w:color="auto"/>
              <w:bottom w:val="single" w:sz="4" w:space="0" w:color="000000"/>
              <w:right w:val="single" w:sz="4" w:space="0" w:color="auto"/>
            </w:tcBorders>
            <w:vAlign w:val="center"/>
            <w:hideMark/>
          </w:tcPr>
          <w:p w:rsidR="00D60E54" w:rsidRPr="00D60E54" w:rsidRDefault="00D60E54" w:rsidP="00D60E54">
            <w:pPr>
              <w:rPr>
                <w:rFonts w:ascii="Arial" w:hAnsi="Arial" w:cs="Arial"/>
                <w:color w:val="000000"/>
                <w:sz w:val="18"/>
                <w:szCs w:val="18"/>
              </w:rPr>
            </w:pPr>
          </w:p>
        </w:tc>
        <w:tc>
          <w:tcPr>
            <w:tcW w:w="839"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LD 08</w:t>
            </w:r>
          </w:p>
        </w:tc>
        <w:tc>
          <w:tcPr>
            <w:tcW w:w="426" w:type="dxa"/>
            <w:tcBorders>
              <w:top w:val="dotted" w:sz="4" w:space="0" w:color="auto"/>
              <w:left w:val="single" w:sz="4" w:space="0" w:color="auto"/>
              <w:bottom w:val="dotted" w:sz="4" w:space="0" w:color="auto"/>
              <w:right w:val="single" w:sz="4" w:space="0" w:color="auto"/>
            </w:tcBorders>
            <w:noWrap/>
            <w:vAlign w:val="center"/>
            <w:hideMark/>
          </w:tcPr>
          <w:p w:rsidR="00D60E54" w:rsidRPr="00D60E54" w:rsidRDefault="00D60E54" w:rsidP="00D60E54">
            <w:pPr>
              <w:jc w:val="center"/>
            </w:pPr>
            <w:r w:rsidRPr="00D60E54">
              <w:rPr>
                <w:rFonts w:ascii="Arial" w:hAnsi="Arial" w:cs="Arial"/>
                <w:color w:val="000000"/>
                <w:sz w:val="18"/>
                <w:szCs w:val="18"/>
              </w:rPr>
              <w:t>1</w:t>
            </w:r>
          </w:p>
        </w:tc>
      </w:tr>
      <w:tr w:rsidR="00D60E54" w:rsidRPr="00D60E54" w:rsidTr="00D60E54">
        <w:trPr>
          <w:trHeight w:val="270"/>
        </w:trPr>
        <w:tc>
          <w:tcPr>
            <w:tcW w:w="426" w:type="dxa"/>
            <w:tcBorders>
              <w:top w:val="dotted" w:sz="4" w:space="0" w:color="auto"/>
              <w:left w:val="single" w:sz="4" w:space="0" w:color="auto"/>
              <w:bottom w:val="dotted" w:sz="4" w:space="0" w:color="auto"/>
              <w:right w:val="single" w:sz="4" w:space="0" w:color="auto"/>
            </w:tcBorders>
            <w:noWrap/>
            <w:hideMark/>
          </w:tcPr>
          <w:p w:rsidR="00D60E54" w:rsidRPr="00D60E54" w:rsidRDefault="00D60E54" w:rsidP="00D60E54">
            <w:r w:rsidRPr="00D60E54">
              <w:rPr>
                <w:rFonts w:ascii="Arial" w:hAnsi="Arial" w:cs="Arial"/>
                <w:color w:val="000000"/>
                <w:sz w:val="18"/>
                <w:szCs w:val="18"/>
              </w:rPr>
              <w:t>9.</w:t>
            </w:r>
          </w:p>
        </w:tc>
        <w:tc>
          <w:tcPr>
            <w:tcW w:w="992"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CP 31</w:t>
            </w:r>
          </w:p>
        </w:tc>
        <w:tc>
          <w:tcPr>
            <w:tcW w:w="2551"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r w:rsidRPr="00D60E54">
              <w:rPr>
                <w:rFonts w:ascii="Arial" w:hAnsi="Arial" w:cs="Arial"/>
                <w:color w:val="000000"/>
                <w:sz w:val="18"/>
                <w:szCs w:val="18"/>
              </w:rPr>
              <w:t xml:space="preserve">Par. </w:t>
            </w:r>
            <w:proofErr w:type="spellStart"/>
            <w:r w:rsidRPr="00D60E54">
              <w:rPr>
                <w:rFonts w:ascii="Arial" w:hAnsi="Arial" w:cs="Arial"/>
                <w:color w:val="000000"/>
                <w:sz w:val="18"/>
                <w:szCs w:val="18"/>
              </w:rPr>
              <w:t>pom.socjal.recepcja</w:t>
            </w:r>
            <w:proofErr w:type="spellEnd"/>
            <w:r w:rsidRPr="00D60E54">
              <w:rPr>
                <w:rFonts w:ascii="Arial" w:hAnsi="Arial" w:cs="Arial"/>
                <w:color w:val="000000"/>
                <w:sz w:val="18"/>
                <w:szCs w:val="18"/>
              </w:rPr>
              <w:t xml:space="preserve"> 0.31</w:t>
            </w:r>
          </w:p>
        </w:tc>
        <w:tc>
          <w:tcPr>
            <w:tcW w:w="1899" w:type="dxa"/>
            <w:tcBorders>
              <w:top w:val="dotted" w:sz="4" w:space="0" w:color="auto"/>
              <w:left w:val="nil"/>
              <w:bottom w:val="dotted" w:sz="4" w:space="0" w:color="auto"/>
              <w:right w:val="single" w:sz="4" w:space="0" w:color="auto"/>
            </w:tcBorders>
            <w:vAlign w:val="center"/>
            <w:hideMark/>
          </w:tcPr>
          <w:p w:rsidR="00D60E54" w:rsidRPr="00D60E54" w:rsidRDefault="00D60E54" w:rsidP="00D60E54">
            <w:pPr>
              <w:rPr>
                <w:rFonts w:ascii="Arial" w:hAnsi="Arial" w:cs="Arial"/>
                <w:color w:val="00000A"/>
                <w:sz w:val="18"/>
                <w:szCs w:val="18"/>
              </w:rPr>
            </w:pPr>
            <w:r w:rsidRPr="00D60E54">
              <w:rPr>
                <w:rFonts w:ascii="Arial" w:hAnsi="Arial" w:cs="Arial"/>
                <w:color w:val="00000A"/>
                <w:sz w:val="18"/>
                <w:szCs w:val="18"/>
              </w:rPr>
              <w:t xml:space="preserve">BPR2-W12 </w:t>
            </w:r>
            <w:r w:rsidRPr="00D60E54">
              <w:rPr>
                <w:rFonts w:ascii="Arial" w:hAnsi="Arial" w:cs="Arial"/>
                <w:color w:val="000000"/>
                <w:sz w:val="18"/>
                <w:szCs w:val="18"/>
              </w:rPr>
              <w:t>+ B335-3</w:t>
            </w:r>
          </w:p>
        </w:tc>
        <w:tc>
          <w:tcPr>
            <w:tcW w:w="1078" w:type="dxa"/>
            <w:tcBorders>
              <w:top w:val="dotted" w:sz="4" w:space="0" w:color="auto"/>
              <w:left w:val="nil"/>
              <w:bottom w:val="dotted" w:sz="4" w:space="0" w:color="auto"/>
              <w:right w:val="single" w:sz="4" w:space="0" w:color="auto"/>
            </w:tcBorders>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PIR / ruchu</w:t>
            </w:r>
          </w:p>
        </w:tc>
        <w:tc>
          <w:tcPr>
            <w:tcW w:w="992"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CA   - L09</w:t>
            </w:r>
          </w:p>
        </w:tc>
        <w:tc>
          <w:tcPr>
            <w:tcW w:w="567" w:type="dxa"/>
            <w:vMerge/>
            <w:tcBorders>
              <w:top w:val="nil"/>
              <w:left w:val="single" w:sz="4" w:space="0" w:color="auto"/>
              <w:bottom w:val="single" w:sz="4" w:space="0" w:color="000000"/>
              <w:right w:val="single" w:sz="4" w:space="0" w:color="auto"/>
            </w:tcBorders>
            <w:vAlign w:val="center"/>
            <w:hideMark/>
          </w:tcPr>
          <w:p w:rsidR="00D60E54" w:rsidRPr="00D60E54" w:rsidRDefault="00D60E54" w:rsidP="00D60E54">
            <w:pPr>
              <w:rPr>
                <w:rFonts w:ascii="Arial" w:hAnsi="Arial" w:cs="Arial"/>
                <w:color w:val="000000"/>
                <w:sz w:val="18"/>
                <w:szCs w:val="18"/>
              </w:rPr>
            </w:pPr>
          </w:p>
        </w:tc>
        <w:tc>
          <w:tcPr>
            <w:tcW w:w="839"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LD 09</w:t>
            </w:r>
          </w:p>
        </w:tc>
        <w:tc>
          <w:tcPr>
            <w:tcW w:w="426" w:type="dxa"/>
            <w:tcBorders>
              <w:top w:val="dotted" w:sz="4" w:space="0" w:color="auto"/>
              <w:left w:val="single" w:sz="4" w:space="0" w:color="auto"/>
              <w:bottom w:val="dotted" w:sz="4" w:space="0" w:color="auto"/>
              <w:right w:val="single" w:sz="4" w:space="0" w:color="auto"/>
            </w:tcBorders>
            <w:noWrap/>
            <w:vAlign w:val="center"/>
            <w:hideMark/>
          </w:tcPr>
          <w:p w:rsidR="00D60E54" w:rsidRPr="00D60E54" w:rsidRDefault="00D60E54" w:rsidP="00D60E54">
            <w:pPr>
              <w:jc w:val="center"/>
            </w:pPr>
            <w:r w:rsidRPr="00D60E54">
              <w:rPr>
                <w:rFonts w:ascii="Arial" w:hAnsi="Arial" w:cs="Arial"/>
                <w:color w:val="000000"/>
                <w:sz w:val="18"/>
                <w:szCs w:val="18"/>
              </w:rPr>
              <w:t>1</w:t>
            </w:r>
          </w:p>
        </w:tc>
      </w:tr>
      <w:tr w:rsidR="00D60E54" w:rsidRPr="00D60E54" w:rsidTr="00D60E54">
        <w:trPr>
          <w:trHeight w:val="270"/>
        </w:trPr>
        <w:tc>
          <w:tcPr>
            <w:tcW w:w="426" w:type="dxa"/>
            <w:tcBorders>
              <w:top w:val="dotted" w:sz="4" w:space="0" w:color="auto"/>
              <w:left w:val="single" w:sz="4" w:space="0" w:color="auto"/>
              <w:bottom w:val="dotted" w:sz="4" w:space="0" w:color="auto"/>
              <w:right w:val="single" w:sz="4" w:space="0" w:color="auto"/>
            </w:tcBorders>
            <w:noWrap/>
            <w:hideMark/>
          </w:tcPr>
          <w:p w:rsidR="00D60E54" w:rsidRPr="00D60E54" w:rsidRDefault="00D60E54" w:rsidP="00D60E54">
            <w:r w:rsidRPr="00D60E54">
              <w:rPr>
                <w:rFonts w:ascii="Arial" w:hAnsi="Arial" w:cs="Arial"/>
                <w:color w:val="000000"/>
                <w:sz w:val="18"/>
                <w:szCs w:val="18"/>
              </w:rPr>
              <w:t>10.</w:t>
            </w:r>
          </w:p>
        </w:tc>
        <w:tc>
          <w:tcPr>
            <w:tcW w:w="992"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CP 32</w:t>
            </w:r>
          </w:p>
        </w:tc>
        <w:tc>
          <w:tcPr>
            <w:tcW w:w="2551" w:type="dxa"/>
            <w:tcBorders>
              <w:top w:val="dotted" w:sz="4" w:space="0" w:color="auto"/>
              <w:left w:val="nil"/>
              <w:bottom w:val="dotted" w:sz="4" w:space="0" w:color="auto"/>
              <w:right w:val="single" w:sz="4" w:space="0" w:color="auto"/>
            </w:tcBorders>
            <w:noWrap/>
            <w:hideMark/>
          </w:tcPr>
          <w:p w:rsidR="00D60E54" w:rsidRPr="00D60E54" w:rsidRDefault="00D60E54" w:rsidP="00D60E54">
            <w:r w:rsidRPr="00D60E54">
              <w:rPr>
                <w:rFonts w:ascii="Arial" w:hAnsi="Arial" w:cs="Arial"/>
                <w:color w:val="000000"/>
                <w:sz w:val="18"/>
                <w:szCs w:val="18"/>
              </w:rPr>
              <w:t>Parter, recepcja (2)</w:t>
            </w:r>
          </w:p>
        </w:tc>
        <w:tc>
          <w:tcPr>
            <w:tcW w:w="1899" w:type="dxa"/>
            <w:tcBorders>
              <w:top w:val="dotted" w:sz="4" w:space="0" w:color="auto"/>
              <w:left w:val="nil"/>
              <w:bottom w:val="dotted" w:sz="4" w:space="0" w:color="auto"/>
              <w:right w:val="single" w:sz="4" w:space="0" w:color="auto"/>
            </w:tcBorders>
            <w:vAlign w:val="center"/>
            <w:hideMark/>
          </w:tcPr>
          <w:p w:rsidR="00D60E54" w:rsidRPr="00D60E54" w:rsidRDefault="00D60E54" w:rsidP="00D60E54">
            <w:pPr>
              <w:rPr>
                <w:rFonts w:ascii="Arial" w:hAnsi="Arial" w:cs="Arial"/>
                <w:color w:val="00000A"/>
                <w:sz w:val="18"/>
                <w:szCs w:val="18"/>
              </w:rPr>
            </w:pPr>
            <w:r w:rsidRPr="00D60E54">
              <w:rPr>
                <w:rFonts w:ascii="Arial" w:hAnsi="Arial" w:cs="Arial"/>
                <w:color w:val="00000A"/>
                <w:sz w:val="18"/>
                <w:szCs w:val="18"/>
              </w:rPr>
              <w:t xml:space="preserve">BPR2-W12 </w:t>
            </w:r>
            <w:r w:rsidRPr="00D60E54">
              <w:rPr>
                <w:rFonts w:ascii="Arial" w:hAnsi="Arial" w:cs="Arial"/>
                <w:color w:val="000000"/>
                <w:sz w:val="18"/>
                <w:szCs w:val="18"/>
              </w:rPr>
              <w:t>+ B335-3</w:t>
            </w:r>
          </w:p>
        </w:tc>
        <w:tc>
          <w:tcPr>
            <w:tcW w:w="1078"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PIR / ruchu</w:t>
            </w:r>
          </w:p>
        </w:tc>
        <w:tc>
          <w:tcPr>
            <w:tcW w:w="992"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CA   - L10</w:t>
            </w:r>
          </w:p>
        </w:tc>
        <w:tc>
          <w:tcPr>
            <w:tcW w:w="567" w:type="dxa"/>
            <w:vMerge/>
            <w:tcBorders>
              <w:top w:val="nil"/>
              <w:left w:val="single" w:sz="4" w:space="0" w:color="auto"/>
              <w:bottom w:val="single" w:sz="4" w:space="0" w:color="000000"/>
              <w:right w:val="single" w:sz="4" w:space="0" w:color="auto"/>
            </w:tcBorders>
            <w:vAlign w:val="center"/>
            <w:hideMark/>
          </w:tcPr>
          <w:p w:rsidR="00D60E54" w:rsidRPr="00D60E54" w:rsidRDefault="00D60E54" w:rsidP="00D60E54">
            <w:pPr>
              <w:rPr>
                <w:rFonts w:ascii="Arial" w:hAnsi="Arial" w:cs="Arial"/>
                <w:color w:val="000000"/>
                <w:sz w:val="18"/>
                <w:szCs w:val="18"/>
              </w:rPr>
            </w:pPr>
          </w:p>
        </w:tc>
        <w:tc>
          <w:tcPr>
            <w:tcW w:w="839"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LD 10</w:t>
            </w:r>
          </w:p>
        </w:tc>
        <w:tc>
          <w:tcPr>
            <w:tcW w:w="426" w:type="dxa"/>
            <w:tcBorders>
              <w:top w:val="dotted" w:sz="4" w:space="0" w:color="auto"/>
              <w:left w:val="single" w:sz="4" w:space="0" w:color="auto"/>
              <w:bottom w:val="dotted" w:sz="4" w:space="0" w:color="auto"/>
              <w:right w:val="single" w:sz="4" w:space="0" w:color="auto"/>
            </w:tcBorders>
            <w:noWrap/>
            <w:vAlign w:val="center"/>
            <w:hideMark/>
          </w:tcPr>
          <w:p w:rsidR="00D60E54" w:rsidRPr="00D60E54" w:rsidRDefault="00D60E54" w:rsidP="00D60E54">
            <w:pPr>
              <w:jc w:val="center"/>
            </w:pPr>
            <w:r w:rsidRPr="00D60E54">
              <w:rPr>
                <w:rFonts w:ascii="Arial" w:hAnsi="Arial" w:cs="Arial"/>
                <w:color w:val="000000"/>
                <w:sz w:val="18"/>
                <w:szCs w:val="18"/>
              </w:rPr>
              <w:t>1</w:t>
            </w:r>
          </w:p>
        </w:tc>
      </w:tr>
      <w:tr w:rsidR="00D60E54" w:rsidRPr="00D60E54" w:rsidTr="00D60E54">
        <w:trPr>
          <w:trHeight w:val="270"/>
        </w:trPr>
        <w:tc>
          <w:tcPr>
            <w:tcW w:w="426" w:type="dxa"/>
            <w:tcBorders>
              <w:top w:val="dotted" w:sz="4" w:space="0" w:color="auto"/>
              <w:left w:val="single" w:sz="4" w:space="0" w:color="auto"/>
              <w:bottom w:val="dotted" w:sz="4" w:space="0" w:color="auto"/>
              <w:right w:val="single" w:sz="4" w:space="0" w:color="auto"/>
            </w:tcBorders>
            <w:noWrap/>
            <w:hideMark/>
          </w:tcPr>
          <w:p w:rsidR="00D60E54" w:rsidRPr="00D60E54" w:rsidRDefault="00D60E54" w:rsidP="00D60E54">
            <w:r w:rsidRPr="00D60E54">
              <w:rPr>
                <w:rFonts w:ascii="Arial" w:hAnsi="Arial" w:cs="Arial"/>
                <w:color w:val="000000"/>
                <w:sz w:val="18"/>
                <w:szCs w:val="18"/>
              </w:rPr>
              <w:t>11.</w:t>
            </w:r>
          </w:p>
        </w:tc>
        <w:tc>
          <w:tcPr>
            <w:tcW w:w="992"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CP 33</w:t>
            </w:r>
          </w:p>
        </w:tc>
        <w:tc>
          <w:tcPr>
            <w:tcW w:w="2551" w:type="dxa"/>
            <w:tcBorders>
              <w:top w:val="dotted" w:sz="4" w:space="0" w:color="auto"/>
              <w:left w:val="nil"/>
              <w:bottom w:val="dotted" w:sz="4" w:space="0" w:color="auto"/>
              <w:right w:val="single" w:sz="4" w:space="0" w:color="auto"/>
            </w:tcBorders>
            <w:noWrap/>
            <w:hideMark/>
          </w:tcPr>
          <w:p w:rsidR="00D60E54" w:rsidRPr="00D60E54" w:rsidRDefault="00D60E54" w:rsidP="00D60E54">
            <w:r w:rsidRPr="00D60E54">
              <w:rPr>
                <w:rFonts w:ascii="Arial" w:hAnsi="Arial" w:cs="Arial"/>
                <w:color w:val="000000"/>
                <w:sz w:val="18"/>
                <w:szCs w:val="18"/>
              </w:rPr>
              <w:t>Parter, recepcja (1)</w:t>
            </w:r>
          </w:p>
        </w:tc>
        <w:tc>
          <w:tcPr>
            <w:tcW w:w="1899" w:type="dxa"/>
            <w:tcBorders>
              <w:top w:val="dotted" w:sz="4" w:space="0" w:color="auto"/>
              <w:left w:val="nil"/>
              <w:bottom w:val="dotted" w:sz="4" w:space="0" w:color="auto"/>
              <w:right w:val="single" w:sz="4" w:space="0" w:color="auto"/>
            </w:tcBorders>
            <w:vAlign w:val="center"/>
            <w:hideMark/>
          </w:tcPr>
          <w:p w:rsidR="00D60E54" w:rsidRPr="00D60E54" w:rsidRDefault="00D60E54" w:rsidP="00D60E54">
            <w:pPr>
              <w:rPr>
                <w:rFonts w:ascii="Arial" w:hAnsi="Arial" w:cs="Arial"/>
                <w:color w:val="00000A"/>
                <w:sz w:val="18"/>
                <w:szCs w:val="18"/>
              </w:rPr>
            </w:pPr>
            <w:r w:rsidRPr="00D60E54">
              <w:rPr>
                <w:rFonts w:ascii="Arial" w:hAnsi="Arial" w:cs="Arial"/>
                <w:color w:val="00000A"/>
                <w:sz w:val="18"/>
                <w:szCs w:val="18"/>
              </w:rPr>
              <w:t xml:space="preserve">BPR2-W12 </w:t>
            </w:r>
            <w:r w:rsidRPr="00D60E54">
              <w:rPr>
                <w:rFonts w:ascii="Arial" w:hAnsi="Arial" w:cs="Arial"/>
                <w:color w:val="000000"/>
                <w:sz w:val="18"/>
                <w:szCs w:val="18"/>
              </w:rPr>
              <w:t>+ B335-3</w:t>
            </w:r>
          </w:p>
        </w:tc>
        <w:tc>
          <w:tcPr>
            <w:tcW w:w="1078"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PIR / ruchu</w:t>
            </w:r>
          </w:p>
        </w:tc>
        <w:tc>
          <w:tcPr>
            <w:tcW w:w="992"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CA   - L11</w:t>
            </w:r>
          </w:p>
        </w:tc>
        <w:tc>
          <w:tcPr>
            <w:tcW w:w="567" w:type="dxa"/>
            <w:vMerge/>
            <w:tcBorders>
              <w:top w:val="nil"/>
              <w:left w:val="single" w:sz="4" w:space="0" w:color="auto"/>
              <w:bottom w:val="single" w:sz="4" w:space="0" w:color="000000"/>
              <w:right w:val="single" w:sz="4" w:space="0" w:color="auto"/>
            </w:tcBorders>
            <w:vAlign w:val="center"/>
            <w:hideMark/>
          </w:tcPr>
          <w:p w:rsidR="00D60E54" w:rsidRPr="00D60E54" w:rsidRDefault="00D60E54" w:rsidP="00D60E54">
            <w:pPr>
              <w:rPr>
                <w:rFonts w:ascii="Arial" w:hAnsi="Arial" w:cs="Arial"/>
                <w:color w:val="000000"/>
                <w:sz w:val="18"/>
                <w:szCs w:val="18"/>
              </w:rPr>
            </w:pPr>
          </w:p>
        </w:tc>
        <w:tc>
          <w:tcPr>
            <w:tcW w:w="839"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LD 11</w:t>
            </w:r>
          </w:p>
        </w:tc>
        <w:tc>
          <w:tcPr>
            <w:tcW w:w="426" w:type="dxa"/>
            <w:tcBorders>
              <w:top w:val="dotted" w:sz="4" w:space="0" w:color="auto"/>
              <w:left w:val="single" w:sz="4" w:space="0" w:color="auto"/>
              <w:bottom w:val="dotted" w:sz="4" w:space="0" w:color="auto"/>
              <w:right w:val="single" w:sz="4" w:space="0" w:color="auto"/>
            </w:tcBorders>
            <w:noWrap/>
            <w:vAlign w:val="center"/>
            <w:hideMark/>
          </w:tcPr>
          <w:p w:rsidR="00D60E54" w:rsidRPr="00D60E54" w:rsidRDefault="00D60E54" w:rsidP="00D60E54">
            <w:pPr>
              <w:jc w:val="center"/>
            </w:pPr>
            <w:r w:rsidRPr="00D60E54">
              <w:rPr>
                <w:rFonts w:ascii="Arial" w:hAnsi="Arial" w:cs="Arial"/>
                <w:color w:val="000000"/>
                <w:sz w:val="18"/>
                <w:szCs w:val="18"/>
              </w:rPr>
              <w:t>1</w:t>
            </w:r>
          </w:p>
        </w:tc>
      </w:tr>
      <w:tr w:rsidR="00D60E54" w:rsidRPr="00D60E54" w:rsidTr="00D60E54">
        <w:trPr>
          <w:trHeight w:val="270"/>
        </w:trPr>
        <w:tc>
          <w:tcPr>
            <w:tcW w:w="426" w:type="dxa"/>
            <w:tcBorders>
              <w:top w:val="dotted" w:sz="4" w:space="0" w:color="auto"/>
              <w:left w:val="single" w:sz="4" w:space="0" w:color="auto"/>
              <w:bottom w:val="dotted" w:sz="4" w:space="0" w:color="auto"/>
              <w:right w:val="single" w:sz="4" w:space="0" w:color="auto"/>
            </w:tcBorders>
            <w:noWrap/>
            <w:hideMark/>
          </w:tcPr>
          <w:p w:rsidR="00D60E54" w:rsidRPr="00D60E54" w:rsidRDefault="00D60E54" w:rsidP="00D60E54">
            <w:r w:rsidRPr="00D60E54">
              <w:rPr>
                <w:rFonts w:ascii="Arial" w:hAnsi="Arial" w:cs="Arial"/>
                <w:color w:val="000000"/>
                <w:sz w:val="18"/>
                <w:szCs w:val="18"/>
              </w:rPr>
              <w:t>12.</w:t>
            </w:r>
          </w:p>
        </w:tc>
        <w:tc>
          <w:tcPr>
            <w:tcW w:w="992"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CP 34</w:t>
            </w:r>
          </w:p>
        </w:tc>
        <w:tc>
          <w:tcPr>
            <w:tcW w:w="2551"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r w:rsidRPr="00D60E54">
              <w:rPr>
                <w:rFonts w:ascii="Arial" w:hAnsi="Arial" w:cs="Arial"/>
                <w:color w:val="000000"/>
                <w:sz w:val="18"/>
                <w:szCs w:val="18"/>
              </w:rPr>
              <w:t>I piętro hol rehabilitacja 1.01</w:t>
            </w:r>
          </w:p>
        </w:tc>
        <w:tc>
          <w:tcPr>
            <w:tcW w:w="1899" w:type="dxa"/>
            <w:tcBorders>
              <w:top w:val="dotted" w:sz="4" w:space="0" w:color="auto"/>
              <w:left w:val="nil"/>
              <w:bottom w:val="dotted" w:sz="4" w:space="0" w:color="auto"/>
              <w:right w:val="single" w:sz="4" w:space="0" w:color="auto"/>
            </w:tcBorders>
            <w:vAlign w:val="center"/>
            <w:hideMark/>
          </w:tcPr>
          <w:p w:rsidR="00D60E54" w:rsidRPr="00D60E54" w:rsidRDefault="00D60E54" w:rsidP="00D60E54">
            <w:pPr>
              <w:rPr>
                <w:rFonts w:ascii="Arial" w:hAnsi="Arial" w:cs="Arial"/>
                <w:color w:val="00000A"/>
                <w:sz w:val="18"/>
                <w:szCs w:val="18"/>
              </w:rPr>
            </w:pPr>
            <w:r w:rsidRPr="00D60E54">
              <w:rPr>
                <w:rFonts w:ascii="Arial" w:hAnsi="Arial" w:cs="Arial"/>
                <w:color w:val="00000A"/>
                <w:sz w:val="18"/>
                <w:szCs w:val="18"/>
              </w:rPr>
              <w:t xml:space="preserve">BPR2-W12 </w:t>
            </w:r>
            <w:r w:rsidRPr="00D60E54">
              <w:rPr>
                <w:rFonts w:ascii="Arial" w:hAnsi="Arial" w:cs="Arial"/>
                <w:color w:val="000000"/>
                <w:sz w:val="18"/>
                <w:szCs w:val="18"/>
              </w:rPr>
              <w:t>+ B335-3</w:t>
            </w:r>
          </w:p>
        </w:tc>
        <w:tc>
          <w:tcPr>
            <w:tcW w:w="1078"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PIR / ruchu</w:t>
            </w:r>
          </w:p>
        </w:tc>
        <w:tc>
          <w:tcPr>
            <w:tcW w:w="992" w:type="dxa"/>
            <w:tcBorders>
              <w:top w:val="dotted" w:sz="4" w:space="0" w:color="auto"/>
              <w:left w:val="nil"/>
              <w:bottom w:val="nil"/>
              <w:right w:val="single" w:sz="4" w:space="0" w:color="auto"/>
            </w:tcBorders>
            <w:noWrap/>
            <w:vAlign w:val="center"/>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CA   - L12</w:t>
            </w:r>
          </w:p>
        </w:tc>
        <w:tc>
          <w:tcPr>
            <w:tcW w:w="567" w:type="dxa"/>
            <w:vMerge/>
            <w:tcBorders>
              <w:top w:val="nil"/>
              <w:left w:val="single" w:sz="4" w:space="0" w:color="auto"/>
              <w:bottom w:val="single" w:sz="4" w:space="0" w:color="000000"/>
              <w:right w:val="single" w:sz="4" w:space="0" w:color="auto"/>
            </w:tcBorders>
            <w:vAlign w:val="center"/>
            <w:hideMark/>
          </w:tcPr>
          <w:p w:rsidR="00D60E54" w:rsidRPr="00D60E54" w:rsidRDefault="00D60E54" w:rsidP="00D60E54">
            <w:pPr>
              <w:rPr>
                <w:rFonts w:ascii="Arial" w:hAnsi="Arial" w:cs="Arial"/>
                <w:color w:val="000000"/>
                <w:sz w:val="18"/>
                <w:szCs w:val="18"/>
              </w:rPr>
            </w:pPr>
          </w:p>
        </w:tc>
        <w:tc>
          <w:tcPr>
            <w:tcW w:w="839"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LD 12</w:t>
            </w:r>
          </w:p>
        </w:tc>
        <w:tc>
          <w:tcPr>
            <w:tcW w:w="426" w:type="dxa"/>
            <w:tcBorders>
              <w:top w:val="dotted" w:sz="4" w:space="0" w:color="auto"/>
              <w:left w:val="single" w:sz="4" w:space="0" w:color="auto"/>
              <w:bottom w:val="dotted" w:sz="4" w:space="0" w:color="auto"/>
              <w:right w:val="single" w:sz="4" w:space="0" w:color="auto"/>
            </w:tcBorders>
            <w:noWrap/>
            <w:vAlign w:val="center"/>
            <w:hideMark/>
          </w:tcPr>
          <w:p w:rsidR="00D60E54" w:rsidRPr="00D60E54" w:rsidRDefault="00D60E54" w:rsidP="00D60E54">
            <w:pPr>
              <w:jc w:val="center"/>
            </w:pPr>
            <w:r w:rsidRPr="00D60E54">
              <w:rPr>
                <w:rFonts w:ascii="Arial" w:hAnsi="Arial" w:cs="Arial"/>
                <w:color w:val="000000"/>
                <w:sz w:val="18"/>
                <w:szCs w:val="18"/>
              </w:rPr>
              <w:t>1</w:t>
            </w:r>
          </w:p>
        </w:tc>
      </w:tr>
      <w:tr w:rsidR="00D60E54" w:rsidRPr="00D60E54" w:rsidTr="00D60E54">
        <w:trPr>
          <w:trHeight w:val="270"/>
        </w:trPr>
        <w:tc>
          <w:tcPr>
            <w:tcW w:w="426" w:type="dxa"/>
            <w:tcBorders>
              <w:top w:val="dotted" w:sz="4" w:space="0" w:color="auto"/>
              <w:left w:val="single" w:sz="4" w:space="0" w:color="auto"/>
              <w:bottom w:val="dotted" w:sz="4" w:space="0" w:color="auto"/>
              <w:right w:val="single" w:sz="4" w:space="0" w:color="auto"/>
            </w:tcBorders>
            <w:noWrap/>
            <w:hideMark/>
          </w:tcPr>
          <w:p w:rsidR="00D60E54" w:rsidRPr="00D60E54" w:rsidRDefault="00D60E54" w:rsidP="00D60E54">
            <w:r w:rsidRPr="00D60E54">
              <w:rPr>
                <w:rFonts w:ascii="Arial" w:hAnsi="Arial" w:cs="Arial"/>
                <w:color w:val="000000"/>
                <w:sz w:val="18"/>
                <w:szCs w:val="18"/>
              </w:rPr>
              <w:t>13.</w:t>
            </w:r>
          </w:p>
        </w:tc>
        <w:tc>
          <w:tcPr>
            <w:tcW w:w="992"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CP 36</w:t>
            </w:r>
          </w:p>
        </w:tc>
        <w:tc>
          <w:tcPr>
            <w:tcW w:w="2551"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r w:rsidRPr="00D60E54">
              <w:rPr>
                <w:rFonts w:ascii="Arial" w:hAnsi="Arial" w:cs="Arial"/>
                <w:color w:val="000000"/>
                <w:sz w:val="18"/>
                <w:szCs w:val="18"/>
              </w:rPr>
              <w:t>I piętro korytarz schody 1.00</w:t>
            </w:r>
          </w:p>
        </w:tc>
        <w:tc>
          <w:tcPr>
            <w:tcW w:w="1899" w:type="dxa"/>
            <w:tcBorders>
              <w:top w:val="dotted" w:sz="4" w:space="0" w:color="auto"/>
              <w:left w:val="nil"/>
              <w:bottom w:val="dotted" w:sz="4" w:space="0" w:color="auto"/>
              <w:right w:val="single" w:sz="4" w:space="0" w:color="auto"/>
            </w:tcBorders>
            <w:vAlign w:val="center"/>
            <w:hideMark/>
          </w:tcPr>
          <w:p w:rsidR="00D60E54" w:rsidRPr="00D60E54" w:rsidRDefault="00D60E54" w:rsidP="00D60E54">
            <w:pPr>
              <w:rPr>
                <w:rFonts w:ascii="Arial" w:hAnsi="Arial" w:cs="Arial"/>
                <w:color w:val="00000A"/>
                <w:sz w:val="18"/>
                <w:szCs w:val="18"/>
              </w:rPr>
            </w:pPr>
            <w:r w:rsidRPr="00D60E54">
              <w:rPr>
                <w:rFonts w:ascii="Arial" w:hAnsi="Arial" w:cs="Arial"/>
                <w:color w:val="00000A"/>
                <w:sz w:val="18"/>
                <w:szCs w:val="18"/>
              </w:rPr>
              <w:t xml:space="preserve">BPR2-W12 </w:t>
            </w:r>
            <w:r w:rsidRPr="00D60E54">
              <w:rPr>
                <w:rFonts w:ascii="Arial" w:hAnsi="Arial" w:cs="Arial"/>
                <w:color w:val="000000"/>
                <w:sz w:val="18"/>
                <w:szCs w:val="18"/>
              </w:rPr>
              <w:t>+ B335-3</w:t>
            </w:r>
          </w:p>
        </w:tc>
        <w:tc>
          <w:tcPr>
            <w:tcW w:w="1078"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PIR / ruchu</w:t>
            </w:r>
          </w:p>
        </w:tc>
        <w:tc>
          <w:tcPr>
            <w:tcW w:w="992" w:type="dxa"/>
            <w:tcBorders>
              <w:top w:val="nil"/>
              <w:left w:val="nil"/>
              <w:bottom w:val="dotted" w:sz="4" w:space="0" w:color="auto"/>
              <w:right w:val="single" w:sz="4" w:space="0" w:color="auto"/>
            </w:tcBorders>
            <w:noWrap/>
            <w:vAlign w:val="center"/>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CA   - L13</w:t>
            </w:r>
          </w:p>
        </w:tc>
        <w:tc>
          <w:tcPr>
            <w:tcW w:w="567" w:type="dxa"/>
            <w:vMerge/>
            <w:tcBorders>
              <w:top w:val="nil"/>
              <w:left w:val="single" w:sz="4" w:space="0" w:color="auto"/>
              <w:bottom w:val="single" w:sz="4" w:space="0" w:color="000000"/>
              <w:right w:val="single" w:sz="4" w:space="0" w:color="auto"/>
            </w:tcBorders>
            <w:vAlign w:val="center"/>
            <w:hideMark/>
          </w:tcPr>
          <w:p w:rsidR="00D60E54" w:rsidRPr="00D60E54" w:rsidRDefault="00D60E54" w:rsidP="00D60E54">
            <w:pPr>
              <w:rPr>
                <w:rFonts w:ascii="Arial" w:hAnsi="Arial" w:cs="Arial"/>
                <w:color w:val="000000"/>
                <w:sz w:val="18"/>
                <w:szCs w:val="18"/>
              </w:rPr>
            </w:pPr>
          </w:p>
        </w:tc>
        <w:tc>
          <w:tcPr>
            <w:tcW w:w="839"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LD 13</w:t>
            </w:r>
          </w:p>
        </w:tc>
        <w:tc>
          <w:tcPr>
            <w:tcW w:w="426" w:type="dxa"/>
            <w:tcBorders>
              <w:top w:val="dotted" w:sz="4" w:space="0" w:color="auto"/>
              <w:left w:val="single" w:sz="4" w:space="0" w:color="auto"/>
              <w:bottom w:val="dotted" w:sz="4" w:space="0" w:color="auto"/>
              <w:right w:val="single" w:sz="4" w:space="0" w:color="auto"/>
            </w:tcBorders>
            <w:noWrap/>
            <w:vAlign w:val="center"/>
            <w:hideMark/>
          </w:tcPr>
          <w:p w:rsidR="00D60E54" w:rsidRPr="00D60E54" w:rsidRDefault="00D60E54" w:rsidP="00D60E54">
            <w:pPr>
              <w:jc w:val="center"/>
            </w:pPr>
            <w:r w:rsidRPr="00D60E54">
              <w:rPr>
                <w:rFonts w:ascii="Arial" w:hAnsi="Arial" w:cs="Arial"/>
                <w:color w:val="000000"/>
                <w:sz w:val="18"/>
                <w:szCs w:val="18"/>
              </w:rPr>
              <w:t>1</w:t>
            </w:r>
          </w:p>
        </w:tc>
      </w:tr>
      <w:tr w:rsidR="00D60E54" w:rsidRPr="00D60E54" w:rsidTr="00D60E54">
        <w:trPr>
          <w:trHeight w:val="270"/>
        </w:trPr>
        <w:tc>
          <w:tcPr>
            <w:tcW w:w="426" w:type="dxa"/>
            <w:tcBorders>
              <w:top w:val="dotted" w:sz="4" w:space="0" w:color="auto"/>
              <w:left w:val="single" w:sz="4" w:space="0" w:color="auto"/>
              <w:bottom w:val="dotted" w:sz="4" w:space="0" w:color="auto"/>
              <w:right w:val="single" w:sz="4" w:space="0" w:color="auto"/>
            </w:tcBorders>
            <w:noWrap/>
            <w:hideMark/>
          </w:tcPr>
          <w:p w:rsidR="00D60E54" w:rsidRPr="00D60E54" w:rsidRDefault="00D60E54" w:rsidP="00D60E54">
            <w:r w:rsidRPr="00D60E54">
              <w:rPr>
                <w:rFonts w:ascii="Arial" w:hAnsi="Arial" w:cs="Arial"/>
                <w:color w:val="000000"/>
                <w:sz w:val="18"/>
                <w:szCs w:val="18"/>
              </w:rPr>
              <w:t>14.</w:t>
            </w:r>
          </w:p>
        </w:tc>
        <w:tc>
          <w:tcPr>
            <w:tcW w:w="992"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CP 37</w:t>
            </w:r>
          </w:p>
        </w:tc>
        <w:tc>
          <w:tcPr>
            <w:tcW w:w="2551"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r w:rsidRPr="00D60E54">
              <w:rPr>
                <w:rFonts w:ascii="Arial" w:hAnsi="Arial" w:cs="Arial"/>
                <w:color w:val="000000"/>
                <w:sz w:val="18"/>
                <w:szCs w:val="18"/>
              </w:rPr>
              <w:t>I piętro korytarz baw. 1.18</w:t>
            </w:r>
          </w:p>
        </w:tc>
        <w:tc>
          <w:tcPr>
            <w:tcW w:w="1899" w:type="dxa"/>
            <w:tcBorders>
              <w:top w:val="dotted" w:sz="4" w:space="0" w:color="auto"/>
              <w:left w:val="nil"/>
              <w:bottom w:val="dotted" w:sz="4" w:space="0" w:color="auto"/>
              <w:right w:val="single" w:sz="4" w:space="0" w:color="auto"/>
            </w:tcBorders>
            <w:vAlign w:val="center"/>
            <w:hideMark/>
          </w:tcPr>
          <w:p w:rsidR="00D60E54" w:rsidRPr="00D60E54" w:rsidRDefault="00D60E54" w:rsidP="00D60E54">
            <w:pPr>
              <w:rPr>
                <w:rFonts w:ascii="Arial" w:hAnsi="Arial" w:cs="Arial"/>
                <w:color w:val="00000A"/>
                <w:sz w:val="18"/>
                <w:szCs w:val="18"/>
              </w:rPr>
            </w:pPr>
            <w:r w:rsidRPr="00D60E54">
              <w:rPr>
                <w:rFonts w:ascii="Arial" w:hAnsi="Arial" w:cs="Arial"/>
                <w:color w:val="00000A"/>
                <w:sz w:val="18"/>
                <w:szCs w:val="18"/>
              </w:rPr>
              <w:t xml:space="preserve">BPR2-W12 </w:t>
            </w:r>
            <w:r w:rsidRPr="00D60E54">
              <w:rPr>
                <w:rFonts w:ascii="Arial" w:hAnsi="Arial" w:cs="Arial"/>
                <w:color w:val="000000"/>
                <w:sz w:val="18"/>
                <w:szCs w:val="18"/>
              </w:rPr>
              <w:t>+ B335-3</w:t>
            </w:r>
          </w:p>
        </w:tc>
        <w:tc>
          <w:tcPr>
            <w:tcW w:w="1078"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PIR / ruchu</w:t>
            </w:r>
          </w:p>
        </w:tc>
        <w:tc>
          <w:tcPr>
            <w:tcW w:w="992"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CA   - L14</w:t>
            </w:r>
          </w:p>
        </w:tc>
        <w:tc>
          <w:tcPr>
            <w:tcW w:w="567" w:type="dxa"/>
            <w:vMerge/>
            <w:tcBorders>
              <w:top w:val="nil"/>
              <w:left w:val="single" w:sz="4" w:space="0" w:color="auto"/>
              <w:bottom w:val="single" w:sz="4" w:space="0" w:color="000000"/>
              <w:right w:val="single" w:sz="4" w:space="0" w:color="auto"/>
            </w:tcBorders>
            <w:vAlign w:val="center"/>
            <w:hideMark/>
          </w:tcPr>
          <w:p w:rsidR="00D60E54" w:rsidRPr="00D60E54" w:rsidRDefault="00D60E54" w:rsidP="00D60E54">
            <w:pPr>
              <w:rPr>
                <w:rFonts w:ascii="Arial" w:hAnsi="Arial" w:cs="Arial"/>
                <w:color w:val="000000"/>
                <w:sz w:val="18"/>
                <w:szCs w:val="18"/>
              </w:rPr>
            </w:pPr>
          </w:p>
        </w:tc>
        <w:tc>
          <w:tcPr>
            <w:tcW w:w="839"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LD 14</w:t>
            </w:r>
          </w:p>
        </w:tc>
        <w:tc>
          <w:tcPr>
            <w:tcW w:w="426" w:type="dxa"/>
            <w:tcBorders>
              <w:top w:val="dotted" w:sz="4" w:space="0" w:color="auto"/>
              <w:left w:val="single" w:sz="4" w:space="0" w:color="auto"/>
              <w:bottom w:val="dotted" w:sz="4" w:space="0" w:color="auto"/>
              <w:right w:val="single" w:sz="4" w:space="0" w:color="auto"/>
            </w:tcBorders>
            <w:noWrap/>
            <w:vAlign w:val="center"/>
            <w:hideMark/>
          </w:tcPr>
          <w:p w:rsidR="00D60E54" w:rsidRPr="00D60E54" w:rsidRDefault="00D60E54" w:rsidP="00D60E54">
            <w:pPr>
              <w:jc w:val="center"/>
            </w:pPr>
            <w:r w:rsidRPr="00D60E54">
              <w:rPr>
                <w:rFonts w:ascii="Arial" w:hAnsi="Arial" w:cs="Arial"/>
                <w:color w:val="000000"/>
                <w:sz w:val="18"/>
                <w:szCs w:val="18"/>
              </w:rPr>
              <w:t>1</w:t>
            </w:r>
          </w:p>
        </w:tc>
      </w:tr>
      <w:tr w:rsidR="00D60E54" w:rsidRPr="00D60E54" w:rsidTr="00D60E54">
        <w:trPr>
          <w:trHeight w:val="270"/>
        </w:trPr>
        <w:tc>
          <w:tcPr>
            <w:tcW w:w="426" w:type="dxa"/>
            <w:tcBorders>
              <w:top w:val="dotted" w:sz="4" w:space="0" w:color="auto"/>
              <w:left w:val="single" w:sz="4" w:space="0" w:color="auto"/>
              <w:bottom w:val="dotted" w:sz="4" w:space="0" w:color="auto"/>
              <w:right w:val="single" w:sz="4" w:space="0" w:color="auto"/>
            </w:tcBorders>
            <w:noWrap/>
            <w:hideMark/>
          </w:tcPr>
          <w:p w:rsidR="00D60E54" w:rsidRPr="00D60E54" w:rsidRDefault="00D60E54" w:rsidP="00D60E54">
            <w:r w:rsidRPr="00D60E54">
              <w:rPr>
                <w:rFonts w:ascii="Arial" w:hAnsi="Arial" w:cs="Arial"/>
                <w:color w:val="000000"/>
                <w:sz w:val="18"/>
                <w:szCs w:val="18"/>
              </w:rPr>
              <w:t>15.</w:t>
            </w:r>
          </w:p>
        </w:tc>
        <w:tc>
          <w:tcPr>
            <w:tcW w:w="992"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CP 38</w:t>
            </w:r>
          </w:p>
        </w:tc>
        <w:tc>
          <w:tcPr>
            <w:tcW w:w="2551"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r w:rsidRPr="00D60E54">
              <w:rPr>
                <w:rFonts w:ascii="Arial" w:hAnsi="Arial" w:cs="Arial"/>
                <w:color w:val="000000"/>
                <w:sz w:val="18"/>
                <w:szCs w:val="18"/>
              </w:rPr>
              <w:t>I piętro kor. przych.dziec.1.27</w:t>
            </w:r>
          </w:p>
        </w:tc>
        <w:tc>
          <w:tcPr>
            <w:tcW w:w="1899"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pPr>
              <w:rPr>
                <w:rFonts w:ascii="Arial" w:hAnsi="Arial" w:cs="Arial"/>
                <w:color w:val="00000A"/>
                <w:sz w:val="18"/>
                <w:szCs w:val="18"/>
              </w:rPr>
            </w:pPr>
            <w:r w:rsidRPr="00D60E54">
              <w:rPr>
                <w:rFonts w:ascii="Arial" w:hAnsi="Arial" w:cs="Arial"/>
                <w:color w:val="00000A"/>
                <w:sz w:val="18"/>
                <w:szCs w:val="18"/>
              </w:rPr>
              <w:t xml:space="preserve">BPR2-W12 </w:t>
            </w:r>
            <w:r w:rsidRPr="00D60E54">
              <w:rPr>
                <w:rFonts w:ascii="Arial" w:hAnsi="Arial" w:cs="Arial"/>
                <w:color w:val="000000"/>
                <w:sz w:val="18"/>
                <w:szCs w:val="18"/>
              </w:rPr>
              <w:t>+ B335-3</w:t>
            </w:r>
          </w:p>
        </w:tc>
        <w:tc>
          <w:tcPr>
            <w:tcW w:w="1078"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PIR / ruchu</w:t>
            </w:r>
          </w:p>
        </w:tc>
        <w:tc>
          <w:tcPr>
            <w:tcW w:w="992"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CA   - L15</w:t>
            </w:r>
          </w:p>
        </w:tc>
        <w:tc>
          <w:tcPr>
            <w:tcW w:w="567" w:type="dxa"/>
            <w:vMerge/>
            <w:tcBorders>
              <w:top w:val="nil"/>
              <w:left w:val="single" w:sz="4" w:space="0" w:color="auto"/>
              <w:bottom w:val="single" w:sz="4" w:space="0" w:color="000000"/>
              <w:right w:val="single" w:sz="4" w:space="0" w:color="auto"/>
            </w:tcBorders>
            <w:vAlign w:val="center"/>
            <w:hideMark/>
          </w:tcPr>
          <w:p w:rsidR="00D60E54" w:rsidRPr="00D60E54" w:rsidRDefault="00D60E54" w:rsidP="00D60E54">
            <w:pPr>
              <w:rPr>
                <w:rFonts w:ascii="Arial" w:hAnsi="Arial" w:cs="Arial"/>
                <w:color w:val="000000"/>
                <w:sz w:val="18"/>
                <w:szCs w:val="18"/>
              </w:rPr>
            </w:pPr>
          </w:p>
        </w:tc>
        <w:tc>
          <w:tcPr>
            <w:tcW w:w="839"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LD 15</w:t>
            </w:r>
          </w:p>
        </w:tc>
        <w:tc>
          <w:tcPr>
            <w:tcW w:w="426" w:type="dxa"/>
            <w:tcBorders>
              <w:top w:val="dotted" w:sz="4" w:space="0" w:color="auto"/>
              <w:left w:val="single" w:sz="4" w:space="0" w:color="auto"/>
              <w:bottom w:val="dotted" w:sz="4" w:space="0" w:color="auto"/>
              <w:right w:val="single" w:sz="4" w:space="0" w:color="auto"/>
            </w:tcBorders>
            <w:noWrap/>
            <w:vAlign w:val="center"/>
            <w:hideMark/>
          </w:tcPr>
          <w:p w:rsidR="00D60E54" w:rsidRPr="00D60E54" w:rsidRDefault="00D60E54" w:rsidP="00D60E54">
            <w:pPr>
              <w:jc w:val="center"/>
            </w:pPr>
            <w:r w:rsidRPr="00D60E54">
              <w:rPr>
                <w:rFonts w:ascii="Arial" w:hAnsi="Arial" w:cs="Arial"/>
                <w:color w:val="000000"/>
                <w:sz w:val="18"/>
                <w:szCs w:val="18"/>
              </w:rPr>
              <w:t>1</w:t>
            </w:r>
          </w:p>
        </w:tc>
      </w:tr>
      <w:tr w:rsidR="00D60E54" w:rsidRPr="00D60E54" w:rsidTr="00D60E54">
        <w:trPr>
          <w:trHeight w:val="270"/>
        </w:trPr>
        <w:tc>
          <w:tcPr>
            <w:tcW w:w="426" w:type="dxa"/>
            <w:tcBorders>
              <w:top w:val="dotted" w:sz="4" w:space="0" w:color="auto"/>
              <w:left w:val="single" w:sz="4" w:space="0" w:color="auto"/>
              <w:bottom w:val="single" w:sz="4" w:space="0" w:color="auto"/>
              <w:right w:val="single" w:sz="4" w:space="0" w:color="auto"/>
            </w:tcBorders>
            <w:noWrap/>
            <w:hideMark/>
          </w:tcPr>
          <w:p w:rsidR="00D60E54" w:rsidRPr="00D60E54" w:rsidRDefault="00D60E54" w:rsidP="00D60E54">
            <w:r w:rsidRPr="00D60E54">
              <w:rPr>
                <w:rFonts w:ascii="Arial" w:hAnsi="Arial" w:cs="Arial"/>
                <w:color w:val="000000"/>
                <w:sz w:val="18"/>
                <w:szCs w:val="18"/>
              </w:rPr>
              <w:t>16.</w:t>
            </w:r>
          </w:p>
        </w:tc>
        <w:tc>
          <w:tcPr>
            <w:tcW w:w="992" w:type="dxa"/>
            <w:tcBorders>
              <w:top w:val="dotted" w:sz="4" w:space="0" w:color="auto"/>
              <w:left w:val="nil"/>
              <w:bottom w:val="single"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SABOTAŻ</w:t>
            </w:r>
          </w:p>
        </w:tc>
        <w:tc>
          <w:tcPr>
            <w:tcW w:w="2551" w:type="dxa"/>
            <w:tcBorders>
              <w:top w:val="dotted" w:sz="4" w:space="0" w:color="auto"/>
              <w:left w:val="nil"/>
              <w:bottom w:val="single"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 xml:space="preserve"> sygnalizatory, obudowy</w:t>
            </w:r>
          </w:p>
        </w:tc>
        <w:tc>
          <w:tcPr>
            <w:tcW w:w="1899" w:type="dxa"/>
            <w:tcBorders>
              <w:top w:val="dotted" w:sz="4" w:space="0" w:color="auto"/>
              <w:left w:val="nil"/>
              <w:bottom w:val="single"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 </w:t>
            </w:r>
            <w:proofErr w:type="spellStart"/>
            <w:r w:rsidRPr="00D60E54">
              <w:rPr>
                <w:rFonts w:ascii="Arial" w:hAnsi="Arial" w:cs="Arial"/>
                <w:sz w:val="18"/>
                <w:szCs w:val="18"/>
              </w:rPr>
              <w:t>mikrowyłącznik</w:t>
            </w:r>
            <w:proofErr w:type="spellEnd"/>
          </w:p>
        </w:tc>
        <w:tc>
          <w:tcPr>
            <w:tcW w:w="1078" w:type="dxa"/>
            <w:tcBorders>
              <w:top w:val="dotted" w:sz="4" w:space="0" w:color="auto"/>
              <w:left w:val="nil"/>
              <w:bottom w:val="single" w:sz="4" w:space="0" w:color="auto"/>
              <w:right w:val="single" w:sz="4" w:space="0" w:color="auto"/>
            </w:tcBorders>
            <w:noWrap/>
            <w:vAlign w:val="center"/>
            <w:hideMark/>
          </w:tcPr>
          <w:p w:rsidR="00D60E54" w:rsidRPr="00D60E54" w:rsidRDefault="00D60E54" w:rsidP="00D60E54">
            <w:pPr>
              <w:rPr>
                <w:rFonts w:ascii="Arial" w:hAnsi="Arial" w:cs="Arial"/>
                <w:color w:val="000000"/>
                <w:sz w:val="16"/>
                <w:szCs w:val="16"/>
              </w:rPr>
            </w:pPr>
            <w:r w:rsidRPr="00D60E54">
              <w:rPr>
                <w:rFonts w:ascii="Arial" w:hAnsi="Arial" w:cs="Arial"/>
                <w:color w:val="000000"/>
                <w:sz w:val="16"/>
                <w:szCs w:val="16"/>
              </w:rPr>
              <w:t>Sabotaż/NC</w:t>
            </w:r>
          </w:p>
        </w:tc>
        <w:tc>
          <w:tcPr>
            <w:tcW w:w="992" w:type="dxa"/>
            <w:tcBorders>
              <w:top w:val="dotted" w:sz="4" w:space="0" w:color="auto"/>
              <w:left w:val="nil"/>
              <w:bottom w:val="single" w:sz="4" w:space="0" w:color="auto"/>
              <w:right w:val="single" w:sz="4" w:space="0" w:color="auto"/>
            </w:tcBorders>
            <w:noWrap/>
            <w:vAlign w:val="center"/>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CA   - L16</w:t>
            </w:r>
          </w:p>
        </w:tc>
        <w:tc>
          <w:tcPr>
            <w:tcW w:w="567" w:type="dxa"/>
            <w:vMerge/>
            <w:tcBorders>
              <w:top w:val="nil"/>
              <w:left w:val="single" w:sz="4" w:space="0" w:color="auto"/>
              <w:bottom w:val="single" w:sz="4" w:space="0" w:color="000000"/>
              <w:right w:val="single" w:sz="4" w:space="0" w:color="auto"/>
            </w:tcBorders>
            <w:vAlign w:val="center"/>
            <w:hideMark/>
          </w:tcPr>
          <w:p w:rsidR="00D60E54" w:rsidRPr="00D60E54" w:rsidRDefault="00D60E54" w:rsidP="00D60E54">
            <w:pPr>
              <w:rPr>
                <w:rFonts w:ascii="Arial" w:hAnsi="Arial" w:cs="Arial"/>
                <w:color w:val="000000"/>
                <w:sz w:val="18"/>
                <w:szCs w:val="18"/>
              </w:rPr>
            </w:pPr>
          </w:p>
        </w:tc>
        <w:tc>
          <w:tcPr>
            <w:tcW w:w="839" w:type="dxa"/>
            <w:tcBorders>
              <w:top w:val="dotted" w:sz="4" w:space="0" w:color="auto"/>
              <w:left w:val="nil"/>
              <w:bottom w:val="single" w:sz="4" w:space="0" w:color="auto"/>
              <w:right w:val="single" w:sz="4" w:space="0" w:color="auto"/>
            </w:tcBorders>
            <w:noWrap/>
            <w:vAlign w:val="center"/>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LD 16</w:t>
            </w:r>
          </w:p>
        </w:tc>
        <w:tc>
          <w:tcPr>
            <w:tcW w:w="426" w:type="dxa"/>
            <w:tcBorders>
              <w:top w:val="dotted" w:sz="4" w:space="0" w:color="auto"/>
              <w:left w:val="single" w:sz="4" w:space="0" w:color="auto"/>
              <w:bottom w:val="single" w:sz="4" w:space="0" w:color="auto"/>
              <w:right w:val="single" w:sz="4" w:space="0" w:color="auto"/>
            </w:tcBorders>
            <w:noWrap/>
            <w:vAlign w:val="center"/>
            <w:hideMark/>
          </w:tcPr>
          <w:p w:rsidR="00D60E54" w:rsidRPr="00D60E54" w:rsidRDefault="00D60E54" w:rsidP="00D60E54">
            <w:pPr>
              <w:jc w:val="center"/>
            </w:pPr>
            <w:r w:rsidRPr="00D60E54">
              <w:rPr>
                <w:rFonts w:ascii="Arial" w:hAnsi="Arial" w:cs="Arial"/>
                <w:color w:val="000000"/>
                <w:sz w:val="18"/>
                <w:szCs w:val="18"/>
              </w:rPr>
              <w:t>1</w:t>
            </w:r>
          </w:p>
        </w:tc>
      </w:tr>
      <w:tr w:rsidR="00D60E54" w:rsidRPr="00D60E54" w:rsidTr="00D60E54">
        <w:trPr>
          <w:trHeight w:val="270"/>
        </w:trPr>
        <w:tc>
          <w:tcPr>
            <w:tcW w:w="426" w:type="dxa"/>
            <w:tcBorders>
              <w:top w:val="single" w:sz="4" w:space="0" w:color="auto"/>
              <w:left w:val="single" w:sz="4" w:space="0" w:color="auto"/>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17.</w:t>
            </w:r>
          </w:p>
        </w:tc>
        <w:tc>
          <w:tcPr>
            <w:tcW w:w="992" w:type="dxa"/>
            <w:tcBorders>
              <w:top w:val="single" w:sz="4" w:space="0" w:color="auto"/>
              <w:left w:val="nil"/>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CP 39</w:t>
            </w:r>
          </w:p>
        </w:tc>
        <w:tc>
          <w:tcPr>
            <w:tcW w:w="2551" w:type="dxa"/>
            <w:tcBorders>
              <w:top w:val="single" w:sz="4" w:space="0" w:color="auto"/>
              <w:left w:val="nil"/>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II p. hol (gabinety lek.) 2.02</w:t>
            </w:r>
          </w:p>
        </w:tc>
        <w:tc>
          <w:tcPr>
            <w:tcW w:w="1899" w:type="dxa"/>
            <w:tcBorders>
              <w:top w:val="single" w:sz="4" w:space="0" w:color="auto"/>
              <w:left w:val="nil"/>
              <w:bottom w:val="dotted" w:sz="4" w:space="0" w:color="auto"/>
              <w:right w:val="single" w:sz="4" w:space="0" w:color="auto"/>
            </w:tcBorders>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A"/>
                <w:sz w:val="18"/>
                <w:szCs w:val="18"/>
              </w:rPr>
              <w:t xml:space="preserve">BPR2-W12 </w:t>
            </w:r>
            <w:r w:rsidRPr="00D60E54">
              <w:rPr>
                <w:rFonts w:ascii="Arial" w:hAnsi="Arial" w:cs="Arial"/>
                <w:color w:val="000000"/>
                <w:sz w:val="18"/>
                <w:szCs w:val="18"/>
              </w:rPr>
              <w:t>+ B335-3</w:t>
            </w:r>
          </w:p>
        </w:tc>
        <w:tc>
          <w:tcPr>
            <w:tcW w:w="1078" w:type="dxa"/>
            <w:tcBorders>
              <w:top w:val="single" w:sz="4" w:space="0" w:color="auto"/>
              <w:left w:val="nil"/>
              <w:bottom w:val="dotted" w:sz="4" w:space="0" w:color="auto"/>
              <w:right w:val="single" w:sz="4" w:space="0" w:color="auto"/>
            </w:tcBorders>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PIR / ruchu</w:t>
            </w:r>
          </w:p>
        </w:tc>
        <w:tc>
          <w:tcPr>
            <w:tcW w:w="992" w:type="dxa"/>
            <w:tcBorders>
              <w:top w:val="single" w:sz="4" w:space="0" w:color="auto"/>
              <w:left w:val="nil"/>
              <w:bottom w:val="dotted" w:sz="4" w:space="0" w:color="auto"/>
              <w:right w:val="single" w:sz="4" w:space="0" w:color="auto"/>
            </w:tcBorders>
            <w:noWrap/>
            <w:vAlign w:val="center"/>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MR1 - L01</w:t>
            </w:r>
          </w:p>
        </w:tc>
        <w:tc>
          <w:tcPr>
            <w:tcW w:w="567" w:type="dxa"/>
            <w:vMerge w:val="restart"/>
            <w:tcBorders>
              <w:top w:val="single" w:sz="4" w:space="0" w:color="auto"/>
              <w:left w:val="single" w:sz="4" w:space="0" w:color="auto"/>
              <w:bottom w:val="nil"/>
              <w:right w:val="single" w:sz="4" w:space="0" w:color="auto"/>
            </w:tcBorders>
            <w:noWrap/>
            <w:textDirection w:val="btLr"/>
            <w:vAlign w:val="center"/>
            <w:hideMark/>
          </w:tcPr>
          <w:p w:rsidR="00D60E54" w:rsidRPr="00D60E54" w:rsidRDefault="00D60E54" w:rsidP="00D60E54">
            <w:pPr>
              <w:jc w:val="center"/>
              <w:rPr>
                <w:rFonts w:ascii="Arial" w:hAnsi="Arial" w:cs="Arial"/>
                <w:color w:val="000000"/>
                <w:sz w:val="16"/>
                <w:szCs w:val="16"/>
              </w:rPr>
            </w:pPr>
            <w:r w:rsidRPr="00D60E54">
              <w:rPr>
                <w:rFonts w:ascii="Arial" w:hAnsi="Arial" w:cs="Arial"/>
                <w:color w:val="000000"/>
                <w:sz w:val="16"/>
                <w:szCs w:val="16"/>
              </w:rPr>
              <w:t>Moduł rozszerzenia linii MR3</w:t>
            </w:r>
          </w:p>
          <w:p w:rsidR="00D60E54" w:rsidRPr="00D60E54" w:rsidRDefault="00D60E54" w:rsidP="00D60E54">
            <w:pPr>
              <w:jc w:val="center"/>
              <w:rPr>
                <w:rFonts w:ascii="Arial" w:hAnsi="Arial" w:cs="Arial"/>
                <w:color w:val="000000"/>
                <w:sz w:val="16"/>
                <w:szCs w:val="16"/>
              </w:rPr>
            </w:pPr>
            <w:r w:rsidRPr="00D60E54">
              <w:rPr>
                <w:rFonts w:ascii="Arial" w:hAnsi="Arial" w:cs="Arial"/>
                <w:color w:val="000000"/>
                <w:sz w:val="16"/>
                <w:szCs w:val="16"/>
              </w:rPr>
              <w:t>POM..032 parter</w:t>
            </w:r>
          </w:p>
        </w:tc>
        <w:tc>
          <w:tcPr>
            <w:tcW w:w="839" w:type="dxa"/>
            <w:tcBorders>
              <w:top w:val="single" w:sz="4" w:space="0" w:color="auto"/>
              <w:left w:val="nil"/>
              <w:bottom w:val="dotted" w:sz="4" w:space="0" w:color="auto"/>
              <w:right w:val="single" w:sz="4" w:space="0" w:color="auto"/>
            </w:tcBorders>
            <w:noWrap/>
            <w:vAlign w:val="bottom"/>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LD 17</w:t>
            </w:r>
          </w:p>
        </w:tc>
        <w:tc>
          <w:tcPr>
            <w:tcW w:w="426" w:type="dxa"/>
            <w:tcBorders>
              <w:top w:val="single" w:sz="4" w:space="0" w:color="auto"/>
              <w:left w:val="single" w:sz="4" w:space="0" w:color="auto"/>
              <w:bottom w:val="dotted" w:sz="4" w:space="0" w:color="auto"/>
              <w:right w:val="single" w:sz="4" w:space="0" w:color="auto"/>
            </w:tcBorders>
            <w:noWrap/>
            <w:vAlign w:val="bottom"/>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1</w:t>
            </w:r>
          </w:p>
        </w:tc>
      </w:tr>
      <w:tr w:rsidR="00D60E54" w:rsidRPr="00D60E54" w:rsidTr="00D60E54">
        <w:trPr>
          <w:trHeight w:val="270"/>
        </w:trPr>
        <w:tc>
          <w:tcPr>
            <w:tcW w:w="426" w:type="dxa"/>
            <w:tcBorders>
              <w:top w:val="dotted" w:sz="4" w:space="0" w:color="auto"/>
              <w:left w:val="single" w:sz="4" w:space="0" w:color="auto"/>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6"/>
                <w:szCs w:val="16"/>
              </w:rPr>
            </w:pPr>
            <w:r w:rsidRPr="00D60E54">
              <w:rPr>
                <w:rFonts w:ascii="Arial" w:hAnsi="Arial" w:cs="Arial"/>
                <w:color w:val="000000"/>
                <w:sz w:val="18"/>
                <w:szCs w:val="18"/>
              </w:rPr>
              <w:t>18.</w:t>
            </w:r>
          </w:p>
        </w:tc>
        <w:tc>
          <w:tcPr>
            <w:tcW w:w="992"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r w:rsidRPr="00D60E54">
              <w:rPr>
                <w:rFonts w:ascii="Arial" w:hAnsi="Arial" w:cs="Arial"/>
                <w:color w:val="000000"/>
                <w:sz w:val="18"/>
                <w:szCs w:val="18"/>
              </w:rPr>
              <w:t>CP 40</w:t>
            </w:r>
          </w:p>
        </w:tc>
        <w:tc>
          <w:tcPr>
            <w:tcW w:w="2551" w:type="dxa"/>
            <w:tcBorders>
              <w:top w:val="dotted" w:sz="4" w:space="0" w:color="auto"/>
              <w:left w:val="nil"/>
              <w:bottom w:val="dotted" w:sz="4" w:space="0" w:color="auto"/>
              <w:right w:val="single" w:sz="4" w:space="0" w:color="auto"/>
            </w:tcBorders>
            <w:noWrap/>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II piętro, korytarz schody</w:t>
            </w:r>
          </w:p>
        </w:tc>
        <w:tc>
          <w:tcPr>
            <w:tcW w:w="1899" w:type="dxa"/>
            <w:tcBorders>
              <w:top w:val="dotted" w:sz="4" w:space="0" w:color="auto"/>
              <w:left w:val="nil"/>
              <w:bottom w:val="dotted" w:sz="4" w:space="0" w:color="auto"/>
              <w:right w:val="single" w:sz="4" w:space="0" w:color="auto"/>
            </w:tcBorders>
            <w:hideMark/>
          </w:tcPr>
          <w:p w:rsidR="00D60E54" w:rsidRPr="00D60E54" w:rsidRDefault="00D60E54" w:rsidP="00D60E54">
            <w:pPr>
              <w:rPr>
                <w:rFonts w:ascii="Arial" w:hAnsi="Arial" w:cs="Arial"/>
                <w:color w:val="000000"/>
                <w:sz w:val="18"/>
                <w:szCs w:val="18"/>
              </w:rPr>
            </w:pPr>
            <w:r w:rsidRPr="00D60E54">
              <w:rPr>
                <w:rFonts w:ascii="Arial" w:hAnsi="Arial" w:cs="Arial"/>
                <w:color w:val="00000A"/>
                <w:sz w:val="18"/>
                <w:szCs w:val="18"/>
              </w:rPr>
              <w:t xml:space="preserve">BPR2-W12 </w:t>
            </w:r>
            <w:r w:rsidRPr="00D60E54">
              <w:rPr>
                <w:rFonts w:ascii="Arial" w:hAnsi="Arial" w:cs="Arial"/>
                <w:color w:val="000000"/>
                <w:sz w:val="18"/>
                <w:szCs w:val="18"/>
              </w:rPr>
              <w:t>+ B335-3</w:t>
            </w:r>
          </w:p>
        </w:tc>
        <w:tc>
          <w:tcPr>
            <w:tcW w:w="1078" w:type="dxa"/>
            <w:tcBorders>
              <w:top w:val="dotted" w:sz="4" w:space="0" w:color="auto"/>
              <w:left w:val="nil"/>
              <w:bottom w:val="dotted" w:sz="4" w:space="0" w:color="auto"/>
              <w:right w:val="single" w:sz="4" w:space="0" w:color="auto"/>
            </w:tcBorders>
            <w:vAlign w:val="center"/>
            <w:hideMark/>
          </w:tcPr>
          <w:p w:rsidR="00D60E54" w:rsidRPr="00D60E54" w:rsidRDefault="00D60E54" w:rsidP="00D60E54">
            <w:r w:rsidRPr="00D60E54">
              <w:rPr>
                <w:rFonts w:ascii="Arial" w:hAnsi="Arial" w:cs="Arial"/>
                <w:color w:val="000000"/>
                <w:sz w:val="18"/>
                <w:szCs w:val="18"/>
              </w:rPr>
              <w:t>PIR / ruchu</w:t>
            </w:r>
          </w:p>
        </w:tc>
        <w:tc>
          <w:tcPr>
            <w:tcW w:w="992" w:type="dxa"/>
            <w:tcBorders>
              <w:top w:val="dotted" w:sz="4" w:space="0" w:color="auto"/>
              <w:left w:val="nil"/>
              <w:bottom w:val="dotted" w:sz="4" w:space="0" w:color="auto"/>
              <w:right w:val="single" w:sz="4" w:space="0" w:color="auto"/>
            </w:tcBorders>
            <w:noWrap/>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MR1 - L02</w:t>
            </w:r>
          </w:p>
        </w:tc>
        <w:tc>
          <w:tcPr>
            <w:tcW w:w="567" w:type="dxa"/>
            <w:vMerge/>
            <w:tcBorders>
              <w:top w:val="single" w:sz="4" w:space="0" w:color="auto"/>
              <w:left w:val="single" w:sz="4" w:space="0" w:color="auto"/>
              <w:bottom w:val="nil"/>
              <w:right w:val="single" w:sz="4" w:space="0" w:color="auto"/>
            </w:tcBorders>
            <w:vAlign w:val="center"/>
            <w:hideMark/>
          </w:tcPr>
          <w:p w:rsidR="00D60E54" w:rsidRPr="00D60E54" w:rsidRDefault="00D60E54" w:rsidP="00D60E54">
            <w:pPr>
              <w:rPr>
                <w:rFonts w:ascii="Arial" w:hAnsi="Arial" w:cs="Arial"/>
                <w:color w:val="000000"/>
                <w:sz w:val="16"/>
                <w:szCs w:val="16"/>
              </w:rPr>
            </w:pPr>
          </w:p>
        </w:tc>
        <w:tc>
          <w:tcPr>
            <w:tcW w:w="839" w:type="dxa"/>
            <w:tcBorders>
              <w:top w:val="dotted" w:sz="4" w:space="0" w:color="auto"/>
              <w:left w:val="nil"/>
              <w:bottom w:val="dotted" w:sz="4" w:space="0" w:color="auto"/>
              <w:right w:val="single" w:sz="4" w:space="0" w:color="auto"/>
            </w:tcBorders>
            <w:noWrap/>
            <w:vAlign w:val="bottom"/>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LD 18</w:t>
            </w:r>
          </w:p>
        </w:tc>
        <w:tc>
          <w:tcPr>
            <w:tcW w:w="426" w:type="dxa"/>
            <w:tcBorders>
              <w:top w:val="dotted" w:sz="4" w:space="0" w:color="auto"/>
              <w:left w:val="single" w:sz="4" w:space="0" w:color="auto"/>
              <w:bottom w:val="dotted" w:sz="4" w:space="0" w:color="auto"/>
              <w:right w:val="single" w:sz="4" w:space="0" w:color="auto"/>
            </w:tcBorders>
            <w:noWrap/>
            <w:vAlign w:val="bottom"/>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1</w:t>
            </w:r>
          </w:p>
        </w:tc>
      </w:tr>
      <w:tr w:rsidR="00D60E54" w:rsidRPr="00D60E54" w:rsidTr="00D60E54">
        <w:trPr>
          <w:trHeight w:val="270"/>
        </w:trPr>
        <w:tc>
          <w:tcPr>
            <w:tcW w:w="426" w:type="dxa"/>
            <w:tcBorders>
              <w:top w:val="dotted" w:sz="4" w:space="0" w:color="auto"/>
              <w:left w:val="single" w:sz="4" w:space="0" w:color="auto"/>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6"/>
                <w:szCs w:val="16"/>
              </w:rPr>
            </w:pPr>
            <w:r w:rsidRPr="00D60E54">
              <w:rPr>
                <w:rFonts w:ascii="Arial" w:hAnsi="Arial" w:cs="Arial"/>
                <w:color w:val="000000"/>
                <w:sz w:val="18"/>
                <w:szCs w:val="18"/>
              </w:rPr>
              <w:t>19.</w:t>
            </w:r>
          </w:p>
        </w:tc>
        <w:tc>
          <w:tcPr>
            <w:tcW w:w="992"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r w:rsidRPr="00D60E54">
              <w:rPr>
                <w:rFonts w:ascii="Arial" w:hAnsi="Arial" w:cs="Arial"/>
                <w:color w:val="000000"/>
                <w:sz w:val="18"/>
                <w:szCs w:val="18"/>
              </w:rPr>
              <w:t>CM 03</w:t>
            </w:r>
          </w:p>
        </w:tc>
        <w:tc>
          <w:tcPr>
            <w:tcW w:w="2551" w:type="dxa"/>
            <w:tcBorders>
              <w:top w:val="dotted" w:sz="4" w:space="0" w:color="auto"/>
              <w:left w:val="nil"/>
              <w:bottom w:val="dotted" w:sz="4" w:space="0" w:color="auto"/>
              <w:right w:val="single" w:sz="4" w:space="0" w:color="auto"/>
            </w:tcBorders>
            <w:noWrap/>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II piętro drzwi serwerownia</w:t>
            </w:r>
          </w:p>
        </w:tc>
        <w:tc>
          <w:tcPr>
            <w:tcW w:w="1899" w:type="dxa"/>
            <w:tcBorders>
              <w:top w:val="dotted" w:sz="4" w:space="0" w:color="auto"/>
              <w:left w:val="nil"/>
              <w:bottom w:val="dotted" w:sz="4" w:space="0" w:color="auto"/>
              <w:right w:val="single" w:sz="4" w:space="0" w:color="auto"/>
            </w:tcBorders>
            <w:hideMark/>
          </w:tcPr>
          <w:p w:rsidR="00D60E54" w:rsidRPr="00D60E54" w:rsidRDefault="00D60E54" w:rsidP="00D60E54">
            <w:pPr>
              <w:rPr>
                <w:rFonts w:ascii="Arial" w:hAnsi="Arial" w:cs="Arial"/>
                <w:color w:val="000000"/>
                <w:sz w:val="18"/>
                <w:szCs w:val="18"/>
              </w:rPr>
            </w:pPr>
            <w:r w:rsidRPr="00D60E54">
              <w:rPr>
                <w:rFonts w:ascii="Arial" w:hAnsi="Arial" w:cs="Arial"/>
                <w:color w:val="00000A"/>
                <w:sz w:val="18"/>
                <w:szCs w:val="18"/>
              </w:rPr>
              <w:t>KA2071 lub SD70</w:t>
            </w:r>
          </w:p>
        </w:tc>
        <w:tc>
          <w:tcPr>
            <w:tcW w:w="1078" w:type="dxa"/>
            <w:tcBorders>
              <w:top w:val="dotted" w:sz="4" w:space="0" w:color="auto"/>
              <w:left w:val="nil"/>
              <w:bottom w:val="dotted" w:sz="4" w:space="0" w:color="auto"/>
              <w:right w:val="single" w:sz="4" w:space="0" w:color="auto"/>
            </w:tcBorders>
            <w:vAlign w:val="center"/>
            <w:hideMark/>
          </w:tcPr>
          <w:p w:rsidR="00D60E54" w:rsidRPr="00D60E54" w:rsidRDefault="00D60E54" w:rsidP="00D60E54">
            <w:r w:rsidRPr="00D60E54">
              <w:rPr>
                <w:rFonts w:ascii="Arial" w:hAnsi="Arial" w:cs="Arial"/>
                <w:color w:val="000000"/>
                <w:sz w:val="18"/>
                <w:szCs w:val="18"/>
              </w:rPr>
              <w:t>CM magnet</w:t>
            </w:r>
          </w:p>
        </w:tc>
        <w:tc>
          <w:tcPr>
            <w:tcW w:w="992" w:type="dxa"/>
            <w:tcBorders>
              <w:top w:val="dotted" w:sz="4" w:space="0" w:color="auto"/>
              <w:left w:val="nil"/>
              <w:bottom w:val="dotted" w:sz="4" w:space="0" w:color="auto"/>
              <w:right w:val="single" w:sz="4" w:space="0" w:color="auto"/>
            </w:tcBorders>
            <w:noWrap/>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MR1 - L03</w:t>
            </w:r>
          </w:p>
        </w:tc>
        <w:tc>
          <w:tcPr>
            <w:tcW w:w="567" w:type="dxa"/>
            <w:vMerge/>
            <w:tcBorders>
              <w:top w:val="single" w:sz="4" w:space="0" w:color="auto"/>
              <w:left w:val="single" w:sz="4" w:space="0" w:color="auto"/>
              <w:bottom w:val="nil"/>
              <w:right w:val="single" w:sz="4" w:space="0" w:color="auto"/>
            </w:tcBorders>
            <w:vAlign w:val="center"/>
            <w:hideMark/>
          </w:tcPr>
          <w:p w:rsidR="00D60E54" w:rsidRPr="00D60E54" w:rsidRDefault="00D60E54" w:rsidP="00D60E54">
            <w:pPr>
              <w:rPr>
                <w:rFonts w:ascii="Arial" w:hAnsi="Arial" w:cs="Arial"/>
                <w:color w:val="000000"/>
                <w:sz w:val="16"/>
                <w:szCs w:val="16"/>
              </w:rPr>
            </w:pPr>
          </w:p>
        </w:tc>
        <w:tc>
          <w:tcPr>
            <w:tcW w:w="839" w:type="dxa"/>
            <w:tcBorders>
              <w:top w:val="dotted" w:sz="4" w:space="0" w:color="auto"/>
              <w:left w:val="nil"/>
              <w:bottom w:val="dotted" w:sz="4" w:space="0" w:color="auto"/>
              <w:right w:val="single" w:sz="4" w:space="0" w:color="auto"/>
            </w:tcBorders>
            <w:noWrap/>
            <w:vAlign w:val="bottom"/>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LD 19</w:t>
            </w:r>
          </w:p>
        </w:tc>
        <w:tc>
          <w:tcPr>
            <w:tcW w:w="426" w:type="dxa"/>
            <w:tcBorders>
              <w:top w:val="dotted" w:sz="4" w:space="0" w:color="auto"/>
              <w:left w:val="single" w:sz="4" w:space="0" w:color="auto"/>
              <w:bottom w:val="dotted" w:sz="4" w:space="0" w:color="auto"/>
              <w:right w:val="single" w:sz="4" w:space="0" w:color="auto"/>
            </w:tcBorders>
            <w:noWrap/>
            <w:vAlign w:val="bottom"/>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1</w:t>
            </w:r>
          </w:p>
        </w:tc>
      </w:tr>
      <w:tr w:rsidR="00D60E54" w:rsidRPr="00D60E54" w:rsidTr="00D60E54">
        <w:trPr>
          <w:trHeight w:val="270"/>
        </w:trPr>
        <w:tc>
          <w:tcPr>
            <w:tcW w:w="426" w:type="dxa"/>
            <w:tcBorders>
              <w:top w:val="dotted" w:sz="4" w:space="0" w:color="auto"/>
              <w:left w:val="single" w:sz="4" w:space="0" w:color="auto"/>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6"/>
                <w:szCs w:val="16"/>
              </w:rPr>
            </w:pPr>
            <w:r w:rsidRPr="00D60E54">
              <w:rPr>
                <w:rFonts w:ascii="Arial" w:hAnsi="Arial" w:cs="Arial"/>
                <w:color w:val="000000"/>
                <w:sz w:val="18"/>
                <w:szCs w:val="18"/>
              </w:rPr>
              <w:t>20.</w:t>
            </w:r>
          </w:p>
        </w:tc>
        <w:tc>
          <w:tcPr>
            <w:tcW w:w="992"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r w:rsidRPr="00D60E54">
              <w:rPr>
                <w:rFonts w:ascii="Arial" w:hAnsi="Arial" w:cs="Arial"/>
                <w:color w:val="000000"/>
                <w:sz w:val="18"/>
                <w:szCs w:val="18"/>
              </w:rPr>
              <w:t>CP 41</w:t>
            </w:r>
          </w:p>
        </w:tc>
        <w:tc>
          <w:tcPr>
            <w:tcW w:w="2551" w:type="dxa"/>
            <w:tcBorders>
              <w:top w:val="dotted" w:sz="4" w:space="0" w:color="auto"/>
              <w:left w:val="nil"/>
              <w:bottom w:val="dotted" w:sz="4" w:space="0" w:color="auto"/>
              <w:right w:val="single" w:sz="4" w:space="0" w:color="auto"/>
            </w:tcBorders>
            <w:noWrap/>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 xml:space="preserve">II p. korytarz klatka </w:t>
            </w:r>
            <w:proofErr w:type="spellStart"/>
            <w:r w:rsidRPr="00D60E54">
              <w:rPr>
                <w:rFonts w:ascii="Arial" w:hAnsi="Arial" w:cs="Arial"/>
                <w:color w:val="000000"/>
                <w:sz w:val="18"/>
                <w:szCs w:val="18"/>
              </w:rPr>
              <w:t>sch</w:t>
            </w:r>
            <w:proofErr w:type="spellEnd"/>
            <w:r w:rsidRPr="00D60E54">
              <w:rPr>
                <w:rFonts w:ascii="Arial" w:hAnsi="Arial" w:cs="Arial"/>
                <w:color w:val="000000"/>
                <w:sz w:val="18"/>
                <w:szCs w:val="18"/>
              </w:rPr>
              <w:t>. K2</w:t>
            </w:r>
          </w:p>
        </w:tc>
        <w:tc>
          <w:tcPr>
            <w:tcW w:w="1899" w:type="dxa"/>
            <w:tcBorders>
              <w:top w:val="dotted" w:sz="4" w:space="0" w:color="auto"/>
              <w:left w:val="nil"/>
              <w:bottom w:val="dotted" w:sz="4" w:space="0" w:color="auto"/>
              <w:right w:val="single" w:sz="4" w:space="0" w:color="auto"/>
            </w:tcBorders>
            <w:hideMark/>
          </w:tcPr>
          <w:p w:rsidR="00D60E54" w:rsidRPr="00D60E54" w:rsidRDefault="00D60E54" w:rsidP="00D60E54">
            <w:pPr>
              <w:rPr>
                <w:rFonts w:ascii="Arial" w:hAnsi="Arial" w:cs="Arial"/>
                <w:color w:val="000000"/>
                <w:sz w:val="18"/>
                <w:szCs w:val="18"/>
              </w:rPr>
            </w:pPr>
            <w:r w:rsidRPr="00D60E54">
              <w:rPr>
                <w:rFonts w:ascii="Arial" w:hAnsi="Arial" w:cs="Arial"/>
                <w:color w:val="00000A"/>
                <w:sz w:val="18"/>
                <w:szCs w:val="18"/>
              </w:rPr>
              <w:t xml:space="preserve">BPR2-W12 </w:t>
            </w:r>
            <w:r w:rsidRPr="00D60E54">
              <w:rPr>
                <w:rFonts w:ascii="Arial" w:hAnsi="Arial" w:cs="Arial"/>
                <w:color w:val="000000"/>
                <w:sz w:val="18"/>
                <w:szCs w:val="18"/>
              </w:rPr>
              <w:t>+ B335-3</w:t>
            </w:r>
          </w:p>
        </w:tc>
        <w:tc>
          <w:tcPr>
            <w:tcW w:w="1078" w:type="dxa"/>
            <w:tcBorders>
              <w:top w:val="dotted" w:sz="4" w:space="0" w:color="auto"/>
              <w:left w:val="nil"/>
              <w:bottom w:val="dotted" w:sz="4" w:space="0" w:color="auto"/>
              <w:right w:val="single" w:sz="4" w:space="0" w:color="auto"/>
            </w:tcBorders>
            <w:vAlign w:val="center"/>
            <w:hideMark/>
          </w:tcPr>
          <w:p w:rsidR="00D60E54" w:rsidRPr="00D60E54" w:rsidRDefault="00D60E54" w:rsidP="00D60E54">
            <w:r w:rsidRPr="00D60E54">
              <w:rPr>
                <w:rFonts w:ascii="Arial" w:hAnsi="Arial" w:cs="Arial"/>
                <w:color w:val="000000"/>
                <w:sz w:val="18"/>
                <w:szCs w:val="18"/>
              </w:rPr>
              <w:t>PIR / ruchu</w:t>
            </w:r>
          </w:p>
        </w:tc>
        <w:tc>
          <w:tcPr>
            <w:tcW w:w="992" w:type="dxa"/>
            <w:tcBorders>
              <w:top w:val="dotted" w:sz="4" w:space="0" w:color="auto"/>
              <w:left w:val="nil"/>
              <w:bottom w:val="dotted" w:sz="4" w:space="0" w:color="auto"/>
              <w:right w:val="single" w:sz="4" w:space="0" w:color="auto"/>
            </w:tcBorders>
            <w:noWrap/>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 xml:space="preserve">MR1 - L04 </w:t>
            </w:r>
          </w:p>
        </w:tc>
        <w:tc>
          <w:tcPr>
            <w:tcW w:w="567" w:type="dxa"/>
            <w:vMerge/>
            <w:tcBorders>
              <w:top w:val="single" w:sz="4" w:space="0" w:color="auto"/>
              <w:left w:val="single" w:sz="4" w:space="0" w:color="auto"/>
              <w:bottom w:val="nil"/>
              <w:right w:val="single" w:sz="4" w:space="0" w:color="auto"/>
            </w:tcBorders>
            <w:vAlign w:val="center"/>
            <w:hideMark/>
          </w:tcPr>
          <w:p w:rsidR="00D60E54" w:rsidRPr="00D60E54" w:rsidRDefault="00D60E54" w:rsidP="00D60E54">
            <w:pPr>
              <w:rPr>
                <w:rFonts w:ascii="Arial" w:hAnsi="Arial" w:cs="Arial"/>
                <w:color w:val="000000"/>
                <w:sz w:val="16"/>
                <w:szCs w:val="16"/>
              </w:rPr>
            </w:pPr>
          </w:p>
        </w:tc>
        <w:tc>
          <w:tcPr>
            <w:tcW w:w="839" w:type="dxa"/>
            <w:tcBorders>
              <w:top w:val="dotted" w:sz="4" w:space="0" w:color="auto"/>
              <w:left w:val="nil"/>
              <w:bottom w:val="dotted" w:sz="4" w:space="0" w:color="auto"/>
              <w:right w:val="single" w:sz="4" w:space="0" w:color="auto"/>
            </w:tcBorders>
            <w:noWrap/>
            <w:vAlign w:val="bottom"/>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LD 20</w:t>
            </w:r>
          </w:p>
        </w:tc>
        <w:tc>
          <w:tcPr>
            <w:tcW w:w="426" w:type="dxa"/>
            <w:tcBorders>
              <w:top w:val="dotted" w:sz="4" w:space="0" w:color="auto"/>
              <w:left w:val="single" w:sz="4" w:space="0" w:color="auto"/>
              <w:bottom w:val="dotted" w:sz="4" w:space="0" w:color="auto"/>
              <w:right w:val="single" w:sz="4" w:space="0" w:color="auto"/>
            </w:tcBorders>
            <w:noWrap/>
            <w:vAlign w:val="bottom"/>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1</w:t>
            </w:r>
          </w:p>
        </w:tc>
      </w:tr>
      <w:tr w:rsidR="00D60E54" w:rsidRPr="00D60E54" w:rsidTr="00D60E54">
        <w:trPr>
          <w:trHeight w:val="270"/>
        </w:trPr>
        <w:tc>
          <w:tcPr>
            <w:tcW w:w="426" w:type="dxa"/>
            <w:tcBorders>
              <w:top w:val="dotted" w:sz="4" w:space="0" w:color="auto"/>
              <w:left w:val="single" w:sz="4" w:space="0" w:color="auto"/>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6"/>
                <w:szCs w:val="16"/>
              </w:rPr>
            </w:pPr>
            <w:r w:rsidRPr="00D60E54">
              <w:rPr>
                <w:rFonts w:ascii="Arial" w:hAnsi="Arial" w:cs="Arial"/>
                <w:color w:val="000000"/>
                <w:sz w:val="18"/>
                <w:szCs w:val="18"/>
              </w:rPr>
              <w:t>21.</w:t>
            </w:r>
          </w:p>
        </w:tc>
        <w:tc>
          <w:tcPr>
            <w:tcW w:w="992"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r w:rsidRPr="00D60E54">
              <w:rPr>
                <w:rFonts w:ascii="Arial" w:hAnsi="Arial" w:cs="Arial"/>
                <w:color w:val="000000"/>
                <w:sz w:val="18"/>
                <w:szCs w:val="18"/>
              </w:rPr>
              <w:t>CP 42</w:t>
            </w:r>
          </w:p>
        </w:tc>
        <w:tc>
          <w:tcPr>
            <w:tcW w:w="2551" w:type="dxa"/>
            <w:tcBorders>
              <w:top w:val="dotted" w:sz="4" w:space="0" w:color="auto"/>
              <w:left w:val="nil"/>
              <w:bottom w:val="dotted" w:sz="4" w:space="0" w:color="auto"/>
              <w:right w:val="single" w:sz="4" w:space="0" w:color="auto"/>
            </w:tcBorders>
            <w:noWrap/>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II piętro klatka schodowa K2</w:t>
            </w:r>
          </w:p>
        </w:tc>
        <w:tc>
          <w:tcPr>
            <w:tcW w:w="1899" w:type="dxa"/>
            <w:tcBorders>
              <w:top w:val="dotted" w:sz="4" w:space="0" w:color="auto"/>
              <w:left w:val="nil"/>
              <w:bottom w:val="dotted" w:sz="4" w:space="0" w:color="auto"/>
              <w:right w:val="single" w:sz="4" w:space="0" w:color="auto"/>
            </w:tcBorders>
            <w:hideMark/>
          </w:tcPr>
          <w:p w:rsidR="00D60E54" w:rsidRPr="00D60E54" w:rsidRDefault="00D60E54" w:rsidP="00D60E54">
            <w:pPr>
              <w:rPr>
                <w:rFonts w:ascii="Arial" w:hAnsi="Arial" w:cs="Arial"/>
                <w:color w:val="000000"/>
                <w:sz w:val="18"/>
                <w:szCs w:val="18"/>
              </w:rPr>
            </w:pPr>
            <w:r w:rsidRPr="00D60E54">
              <w:rPr>
                <w:rFonts w:ascii="Arial" w:hAnsi="Arial" w:cs="Arial"/>
                <w:color w:val="00000A"/>
                <w:sz w:val="18"/>
                <w:szCs w:val="18"/>
              </w:rPr>
              <w:t xml:space="preserve">BPR2-W12 </w:t>
            </w:r>
            <w:r w:rsidRPr="00D60E54">
              <w:rPr>
                <w:rFonts w:ascii="Arial" w:hAnsi="Arial" w:cs="Arial"/>
                <w:color w:val="000000"/>
                <w:sz w:val="18"/>
                <w:szCs w:val="18"/>
              </w:rPr>
              <w:t>+ B335-3</w:t>
            </w:r>
          </w:p>
        </w:tc>
        <w:tc>
          <w:tcPr>
            <w:tcW w:w="1078" w:type="dxa"/>
            <w:tcBorders>
              <w:top w:val="dotted" w:sz="4" w:space="0" w:color="auto"/>
              <w:left w:val="nil"/>
              <w:bottom w:val="dotted" w:sz="4" w:space="0" w:color="auto"/>
              <w:right w:val="single" w:sz="4" w:space="0" w:color="auto"/>
            </w:tcBorders>
            <w:vAlign w:val="center"/>
            <w:hideMark/>
          </w:tcPr>
          <w:p w:rsidR="00D60E54" w:rsidRPr="00D60E54" w:rsidRDefault="00D60E54" w:rsidP="00D60E54">
            <w:r w:rsidRPr="00D60E54">
              <w:rPr>
                <w:rFonts w:ascii="Arial" w:hAnsi="Arial" w:cs="Arial"/>
                <w:color w:val="000000"/>
                <w:sz w:val="18"/>
                <w:szCs w:val="18"/>
              </w:rPr>
              <w:t>PIR / ruchu</w:t>
            </w:r>
          </w:p>
        </w:tc>
        <w:tc>
          <w:tcPr>
            <w:tcW w:w="992" w:type="dxa"/>
            <w:tcBorders>
              <w:top w:val="dotted" w:sz="4" w:space="0" w:color="auto"/>
              <w:left w:val="nil"/>
              <w:bottom w:val="dotted" w:sz="4" w:space="0" w:color="auto"/>
              <w:right w:val="single" w:sz="4" w:space="0" w:color="auto"/>
            </w:tcBorders>
            <w:noWrap/>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 xml:space="preserve">MR1 - L05 </w:t>
            </w:r>
          </w:p>
        </w:tc>
        <w:tc>
          <w:tcPr>
            <w:tcW w:w="567" w:type="dxa"/>
            <w:vMerge/>
            <w:tcBorders>
              <w:top w:val="single" w:sz="4" w:space="0" w:color="auto"/>
              <w:left w:val="single" w:sz="4" w:space="0" w:color="auto"/>
              <w:bottom w:val="nil"/>
              <w:right w:val="single" w:sz="4" w:space="0" w:color="auto"/>
            </w:tcBorders>
            <w:vAlign w:val="center"/>
            <w:hideMark/>
          </w:tcPr>
          <w:p w:rsidR="00D60E54" w:rsidRPr="00D60E54" w:rsidRDefault="00D60E54" w:rsidP="00D60E54">
            <w:pPr>
              <w:rPr>
                <w:rFonts w:ascii="Arial" w:hAnsi="Arial" w:cs="Arial"/>
                <w:color w:val="000000"/>
                <w:sz w:val="16"/>
                <w:szCs w:val="16"/>
              </w:rPr>
            </w:pPr>
          </w:p>
        </w:tc>
        <w:tc>
          <w:tcPr>
            <w:tcW w:w="839" w:type="dxa"/>
            <w:tcBorders>
              <w:top w:val="dotted" w:sz="4" w:space="0" w:color="auto"/>
              <w:left w:val="nil"/>
              <w:bottom w:val="dotted" w:sz="4" w:space="0" w:color="auto"/>
              <w:right w:val="single" w:sz="4" w:space="0" w:color="auto"/>
            </w:tcBorders>
            <w:noWrap/>
            <w:vAlign w:val="bottom"/>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LD 21</w:t>
            </w:r>
          </w:p>
        </w:tc>
        <w:tc>
          <w:tcPr>
            <w:tcW w:w="426" w:type="dxa"/>
            <w:tcBorders>
              <w:top w:val="dotted" w:sz="4" w:space="0" w:color="auto"/>
              <w:left w:val="single" w:sz="4" w:space="0" w:color="auto"/>
              <w:bottom w:val="dotted" w:sz="4" w:space="0" w:color="auto"/>
              <w:right w:val="single" w:sz="4" w:space="0" w:color="auto"/>
            </w:tcBorders>
            <w:noWrap/>
            <w:vAlign w:val="bottom"/>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1</w:t>
            </w:r>
          </w:p>
        </w:tc>
      </w:tr>
      <w:tr w:rsidR="00D60E54" w:rsidRPr="00D60E54" w:rsidTr="00D60E54">
        <w:trPr>
          <w:trHeight w:val="270"/>
        </w:trPr>
        <w:tc>
          <w:tcPr>
            <w:tcW w:w="426" w:type="dxa"/>
            <w:tcBorders>
              <w:top w:val="dotted" w:sz="4" w:space="0" w:color="auto"/>
              <w:left w:val="single" w:sz="4" w:space="0" w:color="auto"/>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6"/>
                <w:szCs w:val="16"/>
              </w:rPr>
            </w:pPr>
            <w:r w:rsidRPr="00D60E54">
              <w:rPr>
                <w:rFonts w:ascii="Arial" w:hAnsi="Arial" w:cs="Arial"/>
                <w:color w:val="000000"/>
                <w:sz w:val="18"/>
                <w:szCs w:val="18"/>
              </w:rPr>
              <w:t>22.</w:t>
            </w:r>
          </w:p>
        </w:tc>
        <w:tc>
          <w:tcPr>
            <w:tcW w:w="992"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r w:rsidRPr="00D60E54">
              <w:rPr>
                <w:rFonts w:ascii="Arial" w:hAnsi="Arial" w:cs="Arial"/>
                <w:color w:val="000000"/>
                <w:sz w:val="18"/>
                <w:szCs w:val="18"/>
              </w:rPr>
              <w:t>CM 04</w:t>
            </w:r>
          </w:p>
        </w:tc>
        <w:tc>
          <w:tcPr>
            <w:tcW w:w="2551" w:type="dxa"/>
            <w:tcBorders>
              <w:top w:val="dotted" w:sz="4" w:space="0" w:color="auto"/>
              <w:left w:val="nil"/>
              <w:bottom w:val="dotted" w:sz="4" w:space="0" w:color="auto"/>
              <w:right w:val="single" w:sz="4" w:space="0" w:color="auto"/>
            </w:tcBorders>
            <w:noWrap/>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II piętro wyłaz dachowy</w:t>
            </w:r>
          </w:p>
        </w:tc>
        <w:tc>
          <w:tcPr>
            <w:tcW w:w="1899" w:type="dxa"/>
            <w:tcBorders>
              <w:top w:val="dotted" w:sz="4" w:space="0" w:color="auto"/>
              <w:left w:val="nil"/>
              <w:bottom w:val="dotted" w:sz="4" w:space="0" w:color="auto"/>
              <w:right w:val="single" w:sz="4" w:space="0" w:color="auto"/>
            </w:tcBorders>
            <w:hideMark/>
          </w:tcPr>
          <w:p w:rsidR="00D60E54" w:rsidRPr="00D60E54" w:rsidRDefault="00D60E54" w:rsidP="00D60E54">
            <w:pPr>
              <w:rPr>
                <w:rFonts w:ascii="Arial" w:hAnsi="Arial" w:cs="Arial"/>
                <w:color w:val="000000"/>
                <w:sz w:val="18"/>
                <w:szCs w:val="18"/>
              </w:rPr>
            </w:pPr>
            <w:r w:rsidRPr="00D60E54">
              <w:rPr>
                <w:rFonts w:ascii="Arial" w:hAnsi="Arial" w:cs="Arial"/>
                <w:color w:val="00000A"/>
                <w:sz w:val="18"/>
                <w:szCs w:val="18"/>
              </w:rPr>
              <w:t>MC 440</w:t>
            </w:r>
          </w:p>
        </w:tc>
        <w:tc>
          <w:tcPr>
            <w:tcW w:w="1078" w:type="dxa"/>
            <w:tcBorders>
              <w:top w:val="dotted" w:sz="4" w:space="0" w:color="auto"/>
              <w:left w:val="nil"/>
              <w:bottom w:val="dotted" w:sz="4" w:space="0" w:color="auto"/>
              <w:right w:val="single" w:sz="4" w:space="0" w:color="auto"/>
            </w:tcBorders>
            <w:vAlign w:val="center"/>
            <w:hideMark/>
          </w:tcPr>
          <w:p w:rsidR="00D60E54" w:rsidRPr="00D60E54" w:rsidRDefault="00D60E54" w:rsidP="00D60E54">
            <w:r w:rsidRPr="00D60E54">
              <w:rPr>
                <w:rFonts w:ascii="Arial" w:hAnsi="Arial" w:cs="Arial"/>
                <w:color w:val="000000"/>
                <w:sz w:val="18"/>
                <w:szCs w:val="18"/>
              </w:rPr>
              <w:t>CM magnet</w:t>
            </w:r>
          </w:p>
        </w:tc>
        <w:tc>
          <w:tcPr>
            <w:tcW w:w="992" w:type="dxa"/>
            <w:tcBorders>
              <w:top w:val="dotted" w:sz="4" w:space="0" w:color="auto"/>
              <w:left w:val="nil"/>
              <w:bottom w:val="dotted" w:sz="4" w:space="0" w:color="auto"/>
              <w:right w:val="single" w:sz="4" w:space="0" w:color="auto"/>
            </w:tcBorders>
            <w:noWrap/>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 xml:space="preserve">MR1 - L06 </w:t>
            </w:r>
          </w:p>
        </w:tc>
        <w:tc>
          <w:tcPr>
            <w:tcW w:w="567" w:type="dxa"/>
            <w:vMerge/>
            <w:tcBorders>
              <w:top w:val="single" w:sz="4" w:space="0" w:color="auto"/>
              <w:left w:val="single" w:sz="4" w:space="0" w:color="auto"/>
              <w:bottom w:val="nil"/>
              <w:right w:val="single" w:sz="4" w:space="0" w:color="auto"/>
            </w:tcBorders>
            <w:vAlign w:val="center"/>
            <w:hideMark/>
          </w:tcPr>
          <w:p w:rsidR="00D60E54" w:rsidRPr="00D60E54" w:rsidRDefault="00D60E54" w:rsidP="00D60E54">
            <w:pPr>
              <w:rPr>
                <w:rFonts w:ascii="Arial" w:hAnsi="Arial" w:cs="Arial"/>
                <w:color w:val="000000"/>
                <w:sz w:val="16"/>
                <w:szCs w:val="16"/>
              </w:rPr>
            </w:pPr>
          </w:p>
        </w:tc>
        <w:tc>
          <w:tcPr>
            <w:tcW w:w="839" w:type="dxa"/>
            <w:tcBorders>
              <w:top w:val="dotted" w:sz="4" w:space="0" w:color="auto"/>
              <w:left w:val="nil"/>
              <w:bottom w:val="dotted" w:sz="4" w:space="0" w:color="auto"/>
              <w:right w:val="single" w:sz="4" w:space="0" w:color="auto"/>
            </w:tcBorders>
            <w:noWrap/>
            <w:vAlign w:val="bottom"/>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LD 22</w:t>
            </w:r>
          </w:p>
        </w:tc>
        <w:tc>
          <w:tcPr>
            <w:tcW w:w="426" w:type="dxa"/>
            <w:tcBorders>
              <w:top w:val="dotted" w:sz="4" w:space="0" w:color="auto"/>
              <w:left w:val="single" w:sz="4" w:space="0" w:color="auto"/>
              <w:bottom w:val="dotted" w:sz="4" w:space="0" w:color="auto"/>
              <w:right w:val="single" w:sz="4" w:space="0" w:color="auto"/>
            </w:tcBorders>
            <w:noWrap/>
            <w:vAlign w:val="bottom"/>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1</w:t>
            </w:r>
          </w:p>
        </w:tc>
      </w:tr>
      <w:tr w:rsidR="00D60E54" w:rsidRPr="00D60E54" w:rsidTr="00D60E54">
        <w:trPr>
          <w:trHeight w:val="270"/>
        </w:trPr>
        <w:tc>
          <w:tcPr>
            <w:tcW w:w="426" w:type="dxa"/>
            <w:tcBorders>
              <w:top w:val="dotted" w:sz="4" w:space="0" w:color="auto"/>
              <w:left w:val="single" w:sz="4" w:space="0" w:color="auto"/>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6"/>
                <w:szCs w:val="16"/>
              </w:rPr>
            </w:pPr>
            <w:r w:rsidRPr="00D60E54">
              <w:rPr>
                <w:rFonts w:ascii="Arial" w:hAnsi="Arial" w:cs="Arial"/>
                <w:color w:val="000000"/>
                <w:sz w:val="18"/>
                <w:szCs w:val="18"/>
              </w:rPr>
              <w:t>23.</w:t>
            </w:r>
          </w:p>
        </w:tc>
        <w:tc>
          <w:tcPr>
            <w:tcW w:w="992"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proofErr w:type="spellStart"/>
            <w:r w:rsidRPr="00D60E54">
              <w:rPr>
                <w:rFonts w:ascii="Arial" w:hAnsi="Arial" w:cs="Arial"/>
                <w:color w:val="000000"/>
                <w:sz w:val="18"/>
                <w:szCs w:val="18"/>
              </w:rPr>
              <w:t>n.c</w:t>
            </w:r>
            <w:proofErr w:type="spellEnd"/>
            <w:r w:rsidRPr="00D60E54">
              <w:rPr>
                <w:rFonts w:ascii="Arial" w:hAnsi="Arial" w:cs="Arial"/>
                <w:color w:val="000000"/>
                <w:sz w:val="18"/>
                <w:szCs w:val="18"/>
              </w:rPr>
              <w:t>.</w:t>
            </w:r>
          </w:p>
        </w:tc>
        <w:tc>
          <w:tcPr>
            <w:tcW w:w="2551" w:type="dxa"/>
            <w:tcBorders>
              <w:top w:val="dotted" w:sz="4" w:space="0" w:color="auto"/>
              <w:left w:val="nil"/>
              <w:bottom w:val="dotted" w:sz="4" w:space="0" w:color="auto"/>
              <w:right w:val="single" w:sz="4" w:space="0" w:color="auto"/>
            </w:tcBorders>
            <w:noWrap/>
            <w:hideMark/>
          </w:tcPr>
          <w:p w:rsidR="00D60E54" w:rsidRPr="00D60E54" w:rsidRDefault="00D60E54" w:rsidP="00D60E54">
            <w:pPr>
              <w:rPr>
                <w:sz w:val="20"/>
                <w:szCs w:val="20"/>
              </w:rPr>
            </w:pPr>
          </w:p>
        </w:tc>
        <w:tc>
          <w:tcPr>
            <w:tcW w:w="1899" w:type="dxa"/>
            <w:tcBorders>
              <w:top w:val="dotted" w:sz="4" w:space="0" w:color="auto"/>
              <w:left w:val="nil"/>
              <w:bottom w:val="dotted" w:sz="4" w:space="0" w:color="auto"/>
              <w:right w:val="single" w:sz="4" w:space="0" w:color="auto"/>
            </w:tcBorders>
            <w:hideMark/>
          </w:tcPr>
          <w:p w:rsidR="00D60E54" w:rsidRPr="00D60E54" w:rsidRDefault="00D60E54" w:rsidP="00D60E54">
            <w:pPr>
              <w:rPr>
                <w:sz w:val="20"/>
                <w:szCs w:val="20"/>
              </w:rPr>
            </w:pPr>
          </w:p>
        </w:tc>
        <w:tc>
          <w:tcPr>
            <w:tcW w:w="1078" w:type="dxa"/>
            <w:tcBorders>
              <w:top w:val="dotted" w:sz="4" w:space="0" w:color="auto"/>
              <w:left w:val="nil"/>
              <w:bottom w:val="dotted" w:sz="4" w:space="0" w:color="auto"/>
              <w:right w:val="single" w:sz="4" w:space="0" w:color="auto"/>
            </w:tcBorders>
            <w:vAlign w:val="center"/>
            <w:hideMark/>
          </w:tcPr>
          <w:p w:rsidR="00D60E54" w:rsidRPr="00D60E54" w:rsidRDefault="00D60E54" w:rsidP="00D60E54">
            <w:pPr>
              <w:rPr>
                <w:sz w:val="20"/>
                <w:szCs w:val="20"/>
              </w:rPr>
            </w:pPr>
          </w:p>
        </w:tc>
        <w:tc>
          <w:tcPr>
            <w:tcW w:w="992" w:type="dxa"/>
            <w:tcBorders>
              <w:top w:val="dotted" w:sz="4" w:space="0" w:color="auto"/>
              <w:left w:val="nil"/>
              <w:bottom w:val="dotted" w:sz="4" w:space="0" w:color="auto"/>
              <w:right w:val="single" w:sz="4" w:space="0" w:color="auto"/>
            </w:tcBorders>
            <w:noWrap/>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 xml:space="preserve">MR1 - L07 </w:t>
            </w:r>
          </w:p>
        </w:tc>
        <w:tc>
          <w:tcPr>
            <w:tcW w:w="567" w:type="dxa"/>
            <w:vMerge/>
            <w:tcBorders>
              <w:top w:val="single" w:sz="4" w:space="0" w:color="auto"/>
              <w:left w:val="single" w:sz="4" w:space="0" w:color="auto"/>
              <w:bottom w:val="nil"/>
              <w:right w:val="single" w:sz="4" w:space="0" w:color="auto"/>
            </w:tcBorders>
            <w:vAlign w:val="center"/>
            <w:hideMark/>
          </w:tcPr>
          <w:p w:rsidR="00D60E54" w:rsidRPr="00D60E54" w:rsidRDefault="00D60E54" w:rsidP="00D60E54">
            <w:pPr>
              <w:rPr>
                <w:rFonts w:ascii="Arial" w:hAnsi="Arial" w:cs="Arial"/>
                <w:color w:val="000000"/>
                <w:sz w:val="16"/>
                <w:szCs w:val="16"/>
              </w:rPr>
            </w:pPr>
          </w:p>
        </w:tc>
        <w:tc>
          <w:tcPr>
            <w:tcW w:w="839" w:type="dxa"/>
            <w:tcBorders>
              <w:top w:val="dotted" w:sz="4" w:space="0" w:color="auto"/>
              <w:left w:val="nil"/>
              <w:bottom w:val="dotted" w:sz="4" w:space="0" w:color="auto"/>
              <w:right w:val="single" w:sz="4" w:space="0" w:color="auto"/>
            </w:tcBorders>
            <w:noWrap/>
            <w:vAlign w:val="bottom"/>
            <w:hideMark/>
          </w:tcPr>
          <w:p w:rsidR="00D60E54" w:rsidRPr="00D60E54" w:rsidRDefault="00D60E54" w:rsidP="00D60E54">
            <w:pPr>
              <w:rPr>
                <w:sz w:val="20"/>
                <w:szCs w:val="20"/>
              </w:rPr>
            </w:pPr>
          </w:p>
        </w:tc>
        <w:tc>
          <w:tcPr>
            <w:tcW w:w="426" w:type="dxa"/>
            <w:tcBorders>
              <w:top w:val="dotted" w:sz="4" w:space="0" w:color="auto"/>
              <w:left w:val="single" w:sz="4" w:space="0" w:color="auto"/>
              <w:bottom w:val="dotted" w:sz="4" w:space="0" w:color="auto"/>
              <w:right w:val="single" w:sz="4" w:space="0" w:color="auto"/>
            </w:tcBorders>
            <w:noWrap/>
            <w:vAlign w:val="bottom"/>
            <w:hideMark/>
          </w:tcPr>
          <w:p w:rsidR="00D60E54" w:rsidRPr="00D60E54" w:rsidRDefault="00D60E54" w:rsidP="00D60E54">
            <w:pPr>
              <w:rPr>
                <w:sz w:val="20"/>
                <w:szCs w:val="20"/>
              </w:rPr>
            </w:pPr>
          </w:p>
        </w:tc>
      </w:tr>
      <w:tr w:rsidR="00D60E54" w:rsidRPr="00D60E54" w:rsidTr="00D60E54">
        <w:trPr>
          <w:trHeight w:val="270"/>
        </w:trPr>
        <w:tc>
          <w:tcPr>
            <w:tcW w:w="426" w:type="dxa"/>
            <w:tcBorders>
              <w:top w:val="dotted" w:sz="4" w:space="0" w:color="auto"/>
              <w:left w:val="single" w:sz="4" w:space="0" w:color="auto"/>
              <w:bottom w:val="single" w:sz="4" w:space="0" w:color="auto"/>
              <w:right w:val="single" w:sz="4" w:space="0" w:color="auto"/>
            </w:tcBorders>
            <w:noWrap/>
            <w:vAlign w:val="center"/>
            <w:hideMark/>
          </w:tcPr>
          <w:p w:rsidR="00D60E54" w:rsidRPr="00D60E54" w:rsidRDefault="00D60E54" w:rsidP="00D60E54">
            <w:pPr>
              <w:rPr>
                <w:rFonts w:ascii="Arial" w:hAnsi="Arial" w:cs="Arial"/>
                <w:color w:val="000000"/>
                <w:sz w:val="16"/>
                <w:szCs w:val="16"/>
              </w:rPr>
            </w:pPr>
            <w:r w:rsidRPr="00D60E54">
              <w:rPr>
                <w:rFonts w:ascii="Arial" w:hAnsi="Arial" w:cs="Arial"/>
                <w:color w:val="000000"/>
                <w:sz w:val="18"/>
                <w:szCs w:val="18"/>
              </w:rPr>
              <w:t>24.</w:t>
            </w:r>
          </w:p>
        </w:tc>
        <w:tc>
          <w:tcPr>
            <w:tcW w:w="992" w:type="dxa"/>
            <w:tcBorders>
              <w:top w:val="dotted" w:sz="4" w:space="0" w:color="auto"/>
              <w:left w:val="nil"/>
              <w:bottom w:val="single" w:sz="4" w:space="0" w:color="auto"/>
              <w:right w:val="single" w:sz="4" w:space="0" w:color="auto"/>
            </w:tcBorders>
            <w:noWrap/>
            <w:vAlign w:val="center"/>
            <w:hideMark/>
          </w:tcPr>
          <w:p w:rsidR="00D60E54" w:rsidRPr="00D60E54" w:rsidRDefault="00D60E54" w:rsidP="00D60E54">
            <w:proofErr w:type="spellStart"/>
            <w:r w:rsidRPr="00D60E54">
              <w:rPr>
                <w:rFonts w:ascii="Arial" w:hAnsi="Arial" w:cs="Arial"/>
                <w:color w:val="000000"/>
                <w:sz w:val="18"/>
                <w:szCs w:val="18"/>
              </w:rPr>
              <w:t>n.c</w:t>
            </w:r>
            <w:proofErr w:type="spellEnd"/>
            <w:r w:rsidRPr="00D60E54">
              <w:rPr>
                <w:rFonts w:ascii="Arial" w:hAnsi="Arial" w:cs="Arial"/>
                <w:color w:val="000000"/>
                <w:sz w:val="18"/>
                <w:szCs w:val="18"/>
              </w:rPr>
              <w:t>.</w:t>
            </w:r>
          </w:p>
        </w:tc>
        <w:tc>
          <w:tcPr>
            <w:tcW w:w="2551" w:type="dxa"/>
            <w:tcBorders>
              <w:top w:val="dotted" w:sz="4" w:space="0" w:color="auto"/>
              <w:left w:val="nil"/>
              <w:bottom w:val="single" w:sz="4" w:space="0" w:color="auto"/>
              <w:right w:val="single" w:sz="4" w:space="0" w:color="auto"/>
            </w:tcBorders>
            <w:noWrap/>
            <w:hideMark/>
          </w:tcPr>
          <w:p w:rsidR="00D60E54" w:rsidRPr="00D60E54" w:rsidRDefault="00D60E54" w:rsidP="00D60E54">
            <w:pPr>
              <w:rPr>
                <w:sz w:val="20"/>
                <w:szCs w:val="20"/>
              </w:rPr>
            </w:pPr>
          </w:p>
        </w:tc>
        <w:tc>
          <w:tcPr>
            <w:tcW w:w="1899" w:type="dxa"/>
            <w:tcBorders>
              <w:top w:val="dotted" w:sz="4" w:space="0" w:color="auto"/>
              <w:left w:val="nil"/>
              <w:bottom w:val="single" w:sz="4" w:space="0" w:color="auto"/>
              <w:right w:val="single" w:sz="4" w:space="0" w:color="auto"/>
            </w:tcBorders>
            <w:vAlign w:val="center"/>
            <w:hideMark/>
          </w:tcPr>
          <w:p w:rsidR="00D60E54" w:rsidRPr="00D60E54" w:rsidRDefault="00D60E54" w:rsidP="00D60E54">
            <w:pPr>
              <w:rPr>
                <w:sz w:val="20"/>
                <w:szCs w:val="20"/>
              </w:rPr>
            </w:pPr>
          </w:p>
        </w:tc>
        <w:tc>
          <w:tcPr>
            <w:tcW w:w="1078" w:type="dxa"/>
            <w:tcBorders>
              <w:top w:val="dotted" w:sz="4" w:space="0" w:color="auto"/>
              <w:left w:val="nil"/>
              <w:bottom w:val="single" w:sz="4" w:space="0" w:color="auto"/>
              <w:right w:val="single" w:sz="4" w:space="0" w:color="auto"/>
            </w:tcBorders>
            <w:vAlign w:val="center"/>
            <w:hideMark/>
          </w:tcPr>
          <w:p w:rsidR="00D60E54" w:rsidRPr="00D60E54" w:rsidRDefault="00D60E54" w:rsidP="00D60E54">
            <w:pPr>
              <w:rPr>
                <w:sz w:val="20"/>
                <w:szCs w:val="20"/>
              </w:rPr>
            </w:pPr>
          </w:p>
        </w:tc>
        <w:tc>
          <w:tcPr>
            <w:tcW w:w="992" w:type="dxa"/>
            <w:tcBorders>
              <w:top w:val="dotted" w:sz="4" w:space="0" w:color="auto"/>
              <w:left w:val="nil"/>
              <w:bottom w:val="single" w:sz="4" w:space="0" w:color="auto"/>
              <w:right w:val="single" w:sz="4" w:space="0" w:color="auto"/>
            </w:tcBorders>
            <w:noWrap/>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 xml:space="preserve">MR1 - L08 </w:t>
            </w:r>
          </w:p>
        </w:tc>
        <w:tc>
          <w:tcPr>
            <w:tcW w:w="567" w:type="dxa"/>
            <w:vMerge/>
            <w:tcBorders>
              <w:top w:val="single" w:sz="4" w:space="0" w:color="auto"/>
              <w:left w:val="single" w:sz="4" w:space="0" w:color="auto"/>
              <w:bottom w:val="nil"/>
              <w:right w:val="single" w:sz="4" w:space="0" w:color="auto"/>
            </w:tcBorders>
            <w:vAlign w:val="center"/>
            <w:hideMark/>
          </w:tcPr>
          <w:p w:rsidR="00D60E54" w:rsidRPr="00D60E54" w:rsidRDefault="00D60E54" w:rsidP="00D60E54">
            <w:pPr>
              <w:rPr>
                <w:rFonts w:ascii="Arial" w:hAnsi="Arial" w:cs="Arial"/>
                <w:color w:val="000000"/>
                <w:sz w:val="16"/>
                <w:szCs w:val="16"/>
              </w:rPr>
            </w:pPr>
          </w:p>
        </w:tc>
        <w:tc>
          <w:tcPr>
            <w:tcW w:w="839" w:type="dxa"/>
            <w:tcBorders>
              <w:top w:val="dotted" w:sz="4" w:space="0" w:color="auto"/>
              <w:left w:val="nil"/>
              <w:bottom w:val="single" w:sz="4" w:space="0" w:color="auto"/>
              <w:right w:val="single" w:sz="4" w:space="0" w:color="auto"/>
            </w:tcBorders>
            <w:noWrap/>
            <w:vAlign w:val="bottom"/>
            <w:hideMark/>
          </w:tcPr>
          <w:p w:rsidR="00D60E54" w:rsidRPr="00D60E54" w:rsidRDefault="00D60E54" w:rsidP="00D60E54">
            <w:pPr>
              <w:rPr>
                <w:sz w:val="20"/>
                <w:szCs w:val="20"/>
              </w:rPr>
            </w:pPr>
          </w:p>
        </w:tc>
        <w:tc>
          <w:tcPr>
            <w:tcW w:w="426" w:type="dxa"/>
            <w:tcBorders>
              <w:top w:val="dotted" w:sz="4" w:space="0" w:color="auto"/>
              <w:left w:val="single" w:sz="4" w:space="0" w:color="auto"/>
              <w:bottom w:val="single" w:sz="4" w:space="0" w:color="auto"/>
              <w:right w:val="single" w:sz="4" w:space="0" w:color="auto"/>
            </w:tcBorders>
            <w:noWrap/>
            <w:vAlign w:val="bottom"/>
            <w:hideMark/>
          </w:tcPr>
          <w:p w:rsidR="00D60E54" w:rsidRPr="00D60E54" w:rsidRDefault="00D60E54" w:rsidP="00D60E54">
            <w:pPr>
              <w:rPr>
                <w:sz w:val="20"/>
                <w:szCs w:val="20"/>
              </w:rPr>
            </w:pPr>
          </w:p>
        </w:tc>
      </w:tr>
    </w:tbl>
    <w:p w:rsidR="00D60E54" w:rsidRPr="00D60E54" w:rsidRDefault="00D60E54" w:rsidP="00D60E54"/>
    <w:p w:rsidR="00D60E54" w:rsidRPr="00D60E54" w:rsidRDefault="00D60E54" w:rsidP="00D60E54"/>
    <w:p w:rsidR="00D60E54" w:rsidRPr="00D60E54" w:rsidRDefault="00D60E54" w:rsidP="00D60E54"/>
    <w:tbl>
      <w:tblPr>
        <w:tblW w:w="9765" w:type="dxa"/>
        <w:tblInd w:w="70" w:type="dxa"/>
        <w:tblLayout w:type="fixed"/>
        <w:tblCellMar>
          <w:left w:w="70" w:type="dxa"/>
          <w:right w:w="70" w:type="dxa"/>
        </w:tblCellMar>
        <w:tblLook w:val="04A0" w:firstRow="1" w:lastRow="0" w:firstColumn="1" w:lastColumn="0" w:noHBand="0" w:noVBand="1"/>
      </w:tblPr>
      <w:tblGrid>
        <w:gridCol w:w="425"/>
        <w:gridCol w:w="850"/>
        <w:gridCol w:w="2691"/>
        <w:gridCol w:w="1898"/>
        <w:gridCol w:w="1077"/>
        <w:gridCol w:w="992"/>
        <w:gridCol w:w="567"/>
        <w:gridCol w:w="839"/>
        <w:gridCol w:w="426"/>
      </w:tblGrid>
      <w:tr w:rsidR="00D60E54" w:rsidRPr="00D60E54" w:rsidTr="00D60E54">
        <w:trPr>
          <w:trHeight w:val="675"/>
        </w:trPr>
        <w:tc>
          <w:tcPr>
            <w:tcW w:w="426" w:type="dxa"/>
            <w:tcBorders>
              <w:top w:val="single" w:sz="4" w:space="0" w:color="auto"/>
              <w:left w:val="single" w:sz="4" w:space="0" w:color="auto"/>
              <w:bottom w:val="single" w:sz="4" w:space="0" w:color="auto"/>
              <w:right w:val="single" w:sz="4" w:space="0" w:color="auto"/>
            </w:tcBorders>
            <w:noWrap/>
            <w:vAlign w:val="center"/>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LP.</w:t>
            </w:r>
          </w:p>
        </w:tc>
        <w:tc>
          <w:tcPr>
            <w:tcW w:w="850" w:type="dxa"/>
            <w:tcBorders>
              <w:top w:val="single" w:sz="4" w:space="0" w:color="auto"/>
              <w:left w:val="nil"/>
              <w:bottom w:val="single" w:sz="4" w:space="0" w:color="auto"/>
              <w:right w:val="single" w:sz="4" w:space="0" w:color="auto"/>
            </w:tcBorders>
            <w:vAlign w:val="center"/>
            <w:hideMark/>
          </w:tcPr>
          <w:p w:rsidR="00D60E54" w:rsidRPr="00D60E54" w:rsidRDefault="00D60E54" w:rsidP="00D60E54">
            <w:pPr>
              <w:jc w:val="center"/>
              <w:rPr>
                <w:rFonts w:ascii="Arial" w:hAnsi="Arial" w:cs="Arial"/>
                <w:color w:val="000000"/>
                <w:sz w:val="16"/>
                <w:szCs w:val="16"/>
              </w:rPr>
            </w:pPr>
            <w:r w:rsidRPr="00D60E54">
              <w:rPr>
                <w:rFonts w:ascii="Arial" w:hAnsi="Arial" w:cs="Arial"/>
                <w:color w:val="000000"/>
                <w:sz w:val="16"/>
                <w:szCs w:val="16"/>
              </w:rPr>
              <w:t>OZNACZENIE CZUJKI</w:t>
            </w:r>
          </w:p>
        </w:tc>
        <w:tc>
          <w:tcPr>
            <w:tcW w:w="2693" w:type="dxa"/>
            <w:tcBorders>
              <w:top w:val="single" w:sz="4" w:space="0" w:color="auto"/>
              <w:left w:val="nil"/>
              <w:bottom w:val="single" w:sz="4" w:space="0" w:color="auto"/>
              <w:right w:val="single" w:sz="4" w:space="0" w:color="auto"/>
            </w:tcBorders>
            <w:noWrap/>
            <w:vAlign w:val="center"/>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LOKALIZACJA CZUJKI</w:t>
            </w:r>
          </w:p>
        </w:tc>
        <w:tc>
          <w:tcPr>
            <w:tcW w:w="2977" w:type="dxa"/>
            <w:gridSpan w:val="2"/>
            <w:tcBorders>
              <w:top w:val="single" w:sz="4" w:space="0" w:color="auto"/>
              <w:left w:val="nil"/>
              <w:bottom w:val="single" w:sz="4" w:space="0" w:color="auto"/>
              <w:right w:val="single" w:sz="4" w:space="0" w:color="auto"/>
            </w:tcBorders>
            <w:noWrap/>
            <w:vAlign w:val="center"/>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TYP CZUJKI</w:t>
            </w:r>
          </w:p>
        </w:tc>
        <w:tc>
          <w:tcPr>
            <w:tcW w:w="1559" w:type="dxa"/>
            <w:gridSpan w:val="2"/>
            <w:tcBorders>
              <w:top w:val="single" w:sz="4" w:space="0" w:color="auto"/>
              <w:left w:val="nil"/>
              <w:bottom w:val="single" w:sz="4" w:space="0" w:color="auto"/>
              <w:right w:val="single" w:sz="4" w:space="0" w:color="000000"/>
            </w:tcBorders>
            <w:vAlign w:val="center"/>
            <w:hideMark/>
          </w:tcPr>
          <w:p w:rsidR="00D60E54" w:rsidRPr="00D60E54" w:rsidRDefault="00D60E54" w:rsidP="00D60E54">
            <w:pPr>
              <w:jc w:val="center"/>
              <w:rPr>
                <w:rFonts w:ascii="Arial" w:hAnsi="Arial" w:cs="Arial"/>
                <w:color w:val="000000"/>
                <w:sz w:val="16"/>
                <w:szCs w:val="16"/>
              </w:rPr>
            </w:pPr>
            <w:r w:rsidRPr="00D60E54">
              <w:rPr>
                <w:rFonts w:ascii="Arial" w:hAnsi="Arial" w:cs="Arial"/>
                <w:color w:val="000000"/>
                <w:sz w:val="16"/>
                <w:szCs w:val="16"/>
              </w:rPr>
              <w:t>URZĄDZENIE NR WEJŚCIA</w:t>
            </w:r>
          </w:p>
        </w:tc>
        <w:tc>
          <w:tcPr>
            <w:tcW w:w="839" w:type="dxa"/>
            <w:tcBorders>
              <w:top w:val="single" w:sz="4" w:space="0" w:color="auto"/>
              <w:left w:val="nil"/>
              <w:bottom w:val="single" w:sz="4" w:space="0" w:color="auto"/>
              <w:right w:val="single" w:sz="4" w:space="0" w:color="auto"/>
            </w:tcBorders>
            <w:vAlign w:val="center"/>
            <w:hideMark/>
          </w:tcPr>
          <w:p w:rsidR="00D60E54" w:rsidRPr="00D60E54" w:rsidRDefault="00D60E54" w:rsidP="00D60E54">
            <w:pPr>
              <w:jc w:val="center"/>
              <w:rPr>
                <w:rFonts w:ascii="Arial" w:hAnsi="Arial" w:cs="Arial"/>
                <w:color w:val="000000"/>
                <w:sz w:val="16"/>
                <w:szCs w:val="16"/>
              </w:rPr>
            </w:pPr>
            <w:r w:rsidRPr="00D60E54">
              <w:rPr>
                <w:rFonts w:ascii="Arial" w:hAnsi="Arial" w:cs="Arial"/>
                <w:color w:val="000000"/>
                <w:sz w:val="16"/>
                <w:szCs w:val="16"/>
              </w:rPr>
              <w:t>NR LINII DOZOROWEJ</w:t>
            </w:r>
          </w:p>
        </w:tc>
        <w:tc>
          <w:tcPr>
            <w:tcW w:w="426" w:type="dxa"/>
            <w:tcBorders>
              <w:top w:val="single" w:sz="4" w:space="0" w:color="auto"/>
              <w:left w:val="single" w:sz="4" w:space="0" w:color="auto"/>
              <w:bottom w:val="single" w:sz="4" w:space="0" w:color="auto"/>
              <w:right w:val="single" w:sz="4" w:space="0" w:color="auto"/>
            </w:tcBorders>
            <w:vAlign w:val="center"/>
            <w:hideMark/>
          </w:tcPr>
          <w:p w:rsidR="00D60E54" w:rsidRPr="00D60E54" w:rsidRDefault="00D60E54" w:rsidP="00D60E54">
            <w:pPr>
              <w:jc w:val="center"/>
              <w:rPr>
                <w:rFonts w:ascii="Arial" w:hAnsi="Arial" w:cs="Arial"/>
                <w:color w:val="000000"/>
                <w:sz w:val="16"/>
                <w:szCs w:val="16"/>
              </w:rPr>
            </w:pPr>
            <w:r w:rsidRPr="00D60E54">
              <w:rPr>
                <w:rFonts w:ascii="Arial" w:hAnsi="Arial" w:cs="Arial"/>
                <w:color w:val="000000"/>
                <w:sz w:val="16"/>
                <w:szCs w:val="16"/>
              </w:rPr>
              <w:t>STREFA</w:t>
            </w:r>
          </w:p>
        </w:tc>
      </w:tr>
      <w:tr w:rsidR="00D60E54" w:rsidRPr="00D60E54" w:rsidTr="00D60E54">
        <w:trPr>
          <w:trHeight w:val="270"/>
        </w:trPr>
        <w:tc>
          <w:tcPr>
            <w:tcW w:w="426" w:type="dxa"/>
            <w:tcBorders>
              <w:top w:val="nil"/>
              <w:left w:val="single" w:sz="4" w:space="0" w:color="auto"/>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25.</w:t>
            </w:r>
          </w:p>
        </w:tc>
        <w:tc>
          <w:tcPr>
            <w:tcW w:w="850" w:type="dxa"/>
            <w:tcBorders>
              <w:top w:val="nil"/>
              <w:left w:val="nil"/>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CP 01</w:t>
            </w:r>
          </w:p>
        </w:tc>
        <w:tc>
          <w:tcPr>
            <w:tcW w:w="2693" w:type="dxa"/>
            <w:tcBorders>
              <w:top w:val="nil"/>
              <w:left w:val="nil"/>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Piwnica, korytarz schody</w:t>
            </w:r>
          </w:p>
        </w:tc>
        <w:tc>
          <w:tcPr>
            <w:tcW w:w="1899" w:type="dxa"/>
            <w:tcBorders>
              <w:top w:val="nil"/>
              <w:left w:val="nil"/>
              <w:bottom w:val="dotted" w:sz="4" w:space="0" w:color="auto"/>
              <w:right w:val="single" w:sz="4" w:space="0" w:color="auto"/>
            </w:tcBorders>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A"/>
                <w:sz w:val="18"/>
                <w:szCs w:val="18"/>
              </w:rPr>
              <w:t xml:space="preserve">BPR2-W12 </w:t>
            </w:r>
            <w:r w:rsidRPr="00D60E54">
              <w:rPr>
                <w:rFonts w:ascii="Arial" w:hAnsi="Arial" w:cs="Arial"/>
                <w:color w:val="000000"/>
                <w:sz w:val="18"/>
                <w:szCs w:val="18"/>
              </w:rPr>
              <w:t>+ B335-3</w:t>
            </w:r>
          </w:p>
        </w:tc>
        <w:tc>
          <w:tcPr>
            <w:tcW w:w="1078" w:type="dxa"/>
            <w:tcBorders>
              <w:top w:val="nil"/>
              <w:left w:val="nil"/>
              <w:bottom w:val="dotted" w:sz="4" w:space="0" w:color="auto"/>
              <w:right w:val="single" w:sz="4" w:space="0" w:color="auto"/>
            </w:tcBorders>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PIR / ruchu</w:t>
            </w:r>
          </w:p>
        </w:tc>
        <w:tc>
          <w:tcPr>
            <w:tcW w:w="992" w:type="dxa"/>
            <w:tcBorders>
              <w:top w:val="nil"/>
              <w:left w:val="nil"/>
              <w:bottom w:val="dotted" w:sz="4" w:space="0" w:color="auto"/>
              <w:right w:val="single" w:sz="4" w:space="0" w:color="auto"/>
            </w:tcBorders>
            <w:noWrap/>
            <w:vAlign w:val="center"/>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MR2 - L01</w:t>
            </w:r>
          </w:p>
        </w:tc>
        <w:tc>
          <w:tcPr>
            <w:tcW w:w="567" w:type="dxa"/>
            <w:vMerge w:val="restart"/>
            <w:tcBorders>
              <w:top w:val="nil"/>
              <w:left w:val="single" w:sz="4" w:space="0" w:color="auto"/>
              <w:bottom w:val="single" w:sz="4" w:space="0" w:color="auto"/>
              <w:right w:val="single" w:sz="4" w:space="0" w:color="auto"/>
            </w:tcBorders>
            <w:noWrap/>
            <w:textDirection w:val="btLr"/>
            <w:vAlign w:val="center"/>
            <w:hideMark/>
          </w:tcPr>
          <w:p w:rsidR="00D60E54" w:rsidRPr="00D60E54" w:rsidRDefault="00D60E54" w:rsidP="00D60E54">
            <w:pPr>
              <w:jc w:val="center"/>
              <w:rPr>
                <w:rFonts w:ascii="Arial" w:hAnsi="Arial" w:cs="Arial"/>
                <w:color w:val="000000"/>
                <w:sz w:val="16"/>
                <w:szCs w:val="16"/>
              </w:rPr>
            </w:pPr>
            <w:r w:rsidRPr="00D60E54">
              <w:rPr>
                <w:rFonts w:ascii="Arial" w:hAnsi="Arial" w:cs="Arial"/>
                <w:color w:val="000000"/>
                <w:sz w:val="16"/>
                <w:szCs w:val="16"/>
              </w:rPr>
              <w:t xml:space="preserve">Moduł rozszerzenia linii MR2 </w:t>
            </w:r>
          </w:p>
          <w:p w:rsidR="00D60E54" w:rsidRPr="00D60E54" w:rsidRDefault="00D60E54" w:rsidP="00D60E54">
            <w:pPr>
              <w:jc w:val="center"/>
              <w:rPr>
                <w:rFonts w:ascii="Arial" w:hAnsi="Arial" w:cs="Arial"/>
                <w:color w:val="000000"/>
                <w:sz w:val="16"/>
                <w:szCs w:val="16"/>
              </w:rPr>
            </w:pPr>
            <w:r w:rsidRPr="00D60E54">
              <w:rPr>
                <w:rFonts w:ascii="Arial" w:hAnsi="Arial" w:cs="Arial"/>
                <w:color w:val="000000"/>
                <w:sz w:val="16"/>
                <w:szCs w:val="16"/>
              </w:rPr>
              <w:t>POM..011 parter</w:t>
            </w:r>
          </w:p>
        </w:tc>
        <w:tc>
          <w:tcPr>
            <w:tcW w:w="839" w:type="dxa"/>
            <w:tcBorders>
              <w:top w:val="nil"/>
              <w:left w:val="nil"/>
              <w:bottom w:val="dotted" w:sz="4" w:space="0" w:color="auto"/>
              <w:right w:val="single" w:sz="4" w:space="0" w:color="auto"/>
            </w:tcBorders>
            <w:noWrap/>
            <w:vAlign w:val="bottom"/>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LD 23</w:t>
            </w:r>
          </w:p>
        </w:tc>
        <w:tc>
          <w:tcPr>
            <w:tcW w:w="426" w:type="dxa"/>
            <w:tcBorders>
              <w:top w:val="nil"/>
              <w:left w:val="single" w:sz="4" w:space="0" w:color="auto"/>
              <w:bottom w:val="dotted" w:sz="4" w:space="0" w:color="auto"/>
              <w:right w:val="single" w:sz="4" w:space="0" w:color="auto"/>
            </w:tcBorders>
            <w:noWrap/>
            <w:vAlign w:val="bottom"/>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1</w:t>
            </w:r>
          </w:p>
        </w:tc>
      </w:tr>
      <w:tr w:rsidR="00D60E54" w:rsidRPr="00D60E54" w:rsidTr="00D60E54">
        <w:trPr>
          <w:trHeight w:val="270"/>
        </w:trPr>
        <w:tc>
          <w:tcPr>
            <w:tcW w:w="426" w:type="dxa"/>
            <w:tcBorders>
              <w:top w:val="dotted" w:sz="4" w:space="0" w:color="auto"/>
              <w:left w:val="single" w:sz="4" w:space="0" w:color="auto"/>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26.</w:t>
            </w:r>
          </w:p>
        </w:tc>
        <w:tc>
          <w:tcPr>
            <w:tcW w:w="850"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CP 02</w:t>
            </w:r>
          </w:p>
        </w:tc>
        <w:tc>
          <w:tcPr>
            <w:tcW w:w="2693" w:type="dxa"/>
            <w:tcBorders>
              <w:top w:val="dotted" w:sz="4" w:space="0" w:color="auto"/>
              <w:left w:val="nil"/>
              <w:bottom w:val="dotted" w:sz="4" w:space="0" w:color="auto"/>
              <w:right w:val="single" w:sz="4" w:space="0" w:color="auto"/>
            </w:tcBorders>
            <w:noWrap/>
            <w:hideMark/>
          </w:tcPr>
          <w:p w:rsidR="00D60E54" w:rsidRPr="00D60E54" w:rsidRDefault="00D60E54" w:rsidP="00D60E54">
            <w:proofErr w:type="spellStart"/>
            <w:r w:rsidRPr="00D60E54">
              <w:rPr>
                <w:rFonts w:ascii="Arial" w:hAnsi="Arial" w:cs="Arial"/>
                <w:color w:val="000000"/>
                <w:sz w:val="18"/>
                <w:szCs w:val="18"/>
              </w:rPr>
              <w:t>Piwn</w:t>
            </w:r>
            <w:proofErr w:type="spellEnd"/>
            <w:r w:rsidRPr="00D60E54">
              <w:rPr>
                <w:rFonts w:ascii="Arial" w:hAnsi="Arial" w:cs="Arial"/>
                <w:color w:val="000000"/>
                <w:sz w:val="18"/>
                <w:szCs w:val="18"/>
              </w:rPr>
              <w:t>, korytarz 03d (szatnia d.)</w:t>
            </w:r>
          </w:p>
        </w:tc>
        <w:tc>
          <w:tcPr>
            <w:tcW w:w="1899" w:type="dxa"/>
            <w:tcBorders>
              <w:top w:val="dotted" w:sz="4" w:space="0" w:color="auto"/>
              <w:left w:val="nil"/>
              <w:bottom w:val="dotted" w:sz="4" w:space="0" w:color="auto"/>
              <w:right w:val="single" w:sz="4" w:space="0" w:color="auto"/>
            </w:tcBorders>
            <w:hideMark/>
          </w:tcPr>
          <w:p w:rsidR="00D60E54" w:rsidRPr="00D60E54" w:rsidRDefault="00D60E54" w:rsidP="00D60E54">
            <w:pPr>
              <w:rPr>
                <w:rFonts w:ascii="Arial" w:hAnsi="Arial" w:cs="Arial"/>
                <w:color w:val="00000A"/>
                <w:sz w:val="18"/>
                <w:szCs w:val="18"/>
              </w:rPr>
            </w:pPr>
            <w:r w:rsidRPr="00D60E54">
              <w:rPr>
                <w:rFonts w:ascii="Arial" w:hAnsi="Arial" w:cs="Arial"/>
                <w:color w:val="00000A"/>
                <w:sz w:val="18"/>
                <w:szCs w:val="18"/>
              </w:rPr>
              <w:t xml:space="preserve">BPR2-W12 </w:t>
            </w:r>
            <w:r w:rsidRPr="00D60E54">
              <w:rPr>
                <w:rFonts w:ascii="Arial" w:hAnsi="Arial" w:cs="Arial"/>
                <w:color w:val="000000"/>
                <w:sz w:val="18"/>
                <w:szCs w:val="18"/>
              </w:rPr>
              <w:t>+ B335-3</w:t>
            </w:r>
          </w:p>
        </w:tc>
        <w:tc>
          <w:tcPr>
            <w:tcW w:w="1078" w:type="dxa"/>
            <w:tcBorders>
              <w:top w:val="dotted" w:sz="4" w:space="0" w:color="auto"/>
              <w:left w:val="nil"/>
              <w:bottom w:val="dotted" w:sz="4" w:space="0" w:color="auto"/>
              <w:right w:val="single" w:sz="4" w:space="0" w:color="auto"/>
            </w:tcBorders>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PIR / ruchu</w:t>
            </w:r>
          </w:p>
        </w:tc>
        <w:tc>
          <w:tcPr>
            <w:tcW w:w="992" w:type="dxa"/>
            <w:tcBorders>
              <w:top w:val="dotted" w:sz="4" w:space="0" w:color="auto"/>
              <w:left w:val="nil"/>
              <w:bottom w:val="dotted" w:sz="4" w:space="0" w:color="auto"/>
              <w:right w:val="single" w:sz="4" w:space="0" w:color="auto"/>
            </w:tcBorders>
            <w:noWrap/>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MR2 - L02</w:t>
            </w:r>
          </w:p>
        </w:tc>
        <w:tc>
          <w:tcPr>
            <w:tcW w:w="567" w:type="dxa"/>
            <w:vMerge/>
            <w:tcBorders>
              <w:top w:val="nil"/>
              <w:left w:val="single" w:sz="4" w:space="0" w:color="auto"/>
              <w:bottom w:val="single" w:sz="4" w:space="0" w:color="auto"/>
              <w:right w:val="single" w:sz="4" w:space="0" w:color="auto"/>
            </w:tcBorders>
            <w:vAlign w:val="center"/>
            <w:hideMark/>
          </w:tcPr>
          <w:p w:rsidR="00D60E54" w:rsidRPr="00D60E54" w:rsidRDefault="00D60E54" w:rsidP="00D60E54">
            <w:pPr>
              <w:rPr>
                <w:rFonts w:ascii="Arial" w:hAnsi="Arial" w:cs="Arial"/>
                <w:color w:val="000000"/>
                <w:sz w:val="16"/>
                <w:szCs w:val="16"/>
              </w:rPr>
            </w:pPr>
          </w:p>
        </w:tc>
        <w:tc>
          <w:tcPr>
            <w:tcW w:w="839" w:type="dxa"/>
            <w:tcBorders>
              <w:top w:val="dotted" w:sz="4" w:space="0" w:color="auto"/>
              <w:left w:val="nil"/>
              <w:bottom w:val="dotted" w:sz="4" w:space="0" w:color="auto"/>
              <w:right w:val="single" w:sz="4" w:space="0" w:color="auto"/>
            </w:tcBorders>
            <w:noWrap/>
            <w:vAlign w:val="bottom"/>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LD 24</w:t>
            </w:r>
          </w:p>
        </w:tc>
        <w:tc>
          <w:tcPr>
            <w:tcW w:w="426" w:type="dxa"/>
            <w:tcBorders>
              <w:top w:val="dotted" w:sz="4" w:space="0" w:color="auto"/>
              <w:left w:val="single" w:sz="4" w:space="0" w:color="auto"/>
              <w:bottom w:val="dotted" w:sz="4" w:space="0" w:color="auto"/>
              <w:right w:val="single" w:sz="4" w:space="0" w:color="auto"/>
            </w:tcBorders>
            <w:noWrap/>
            <w:vAlign w:val="bottom"/>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1</w:t>
            </w:r>
          </w:p>
        </w:tc>
      </w:tr>
      <w:tr w:rsidR="00D60E54" w:rsidRPr="00D60E54" w:rsidTr="00D60E54">
        <w:trPr>
          <w:trHeight w:val="270"/>
        </w:trPr>
        <w:tc>
          <w:tcPr>
            <w:tcW w:w="426" w:type="dxa"/>
            <w:tcBorders>
              <w:top w:val="dotted" w:sz="4" w:space="0" w:color="auto"/>
              <w:left w:val="single" w:sz="4" w:space="0" w:color="auto"/>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27.</w:t>
            </w:r>
          </w:p>
        </w:tc>
        <w:tc>
          <w:tcPr>
            <w:tcW w:w="850"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CP 03</w:t>
            </w:r>
          </w:p>
        </w:tc>
        <w:tc>
          <w:tcPr>
            <w:tcW w:w="2693" w:type="dxa"/>
            <w:tcBorders>
              <w:top w:val="dotted" w:sz="4" w:space="0" w:color="auto"/>
              <w:left w:val="nil"/>
              <w:bottom w:val="dotted" w:sz="4" w:space="0" w:color="auto"/>
              <w:right w:val="single" w:sz="4" w:space="0" w:color="auto"/>
            </w:tcBorders>
            <w:noWrap/>
            <w:hideMark/>
          </w:tcPr>
          <w:p w:rsidR="00D60E54" w:rsidRPr="00D60E54" w:rsidRDefault="00D60E54" w:rsidP="00D60E54">
            <w:proofErr w:type="spellStart"/>
            <w:r w:rsidRPr="00D60E54">
              <w:rPr>
                <w:rFonts w:ascii="Arial" w:hAnsi="Arial" w:cs="Arial"/>
                <w:color w:val="000000"/>
                <w:sz w:val="18"/>
                <w:szCs w:val="18"/>
              </w:rPr>
              <w:t>Piwn</w:t>
            </w:r>
            <w:proofErr w:type="spellEnd"/>
            <w:r w:rsidRPr="00D60E54">
              <w:rPr>
                <w:rFonts w:ascii="Arial" w:hAnsi="Arial" w:cs="Arial"/>
                <w:color w:val="000000"/>
                <w:sz w:val="18"/>
                <w:szCs w:val="18"/>
              </w:rPr>
              <w:t>, korytarz 05d (szatnia m.)</w:t>
            </w:r>
          </w:p>
        </w:tc>
        <w:tc>
          <w:tcPr>
            <w:tcW w:w="1899" w:type="dxa"/>
            <w:tcBorders>
              <w:top w:val="dotted" w:sz="4" w:space="0" w:color="auto"/>
              <w:left w:val="nil"/>
              <w:bottom w:val="dotted" w:sz="4" w:space="0" w:color="auto"/>
              <w:right w:val="single" w:sz="4" w:space="0" w:color="auto"/>
            </w:tcBorders>
            <w:hideMark/>
          </w:tcPr>
          <w:p w:rsidR="00D60E54" w:rsidRPr="00D60E54" w:rsidRDefault="00D60E54" w:rsidP="00D60E54">
            <w:pPr>
              <w:rPr>
                <w:rFonts w:ascii="Arial" w:hAnsi="Arial" w:cs="Arial"/>
                <w:color w:val="00000A"/>
                <w:sz w:val="18"/>
                <w:szCs w:val="18"/>
              </w:rPr>
            </w:pPr>
            <w:r w:rsidRPr="00D60E54">
              <w:rPr>
                <w:rFonts w:ascii="Arial" w:hAnsi="Arial" w:cs="Arial"/>
                <w:color w:val="00000A"/>
                <w:sz w:val="18"/>
                <w:szCs w:val="18"/>
              </w:rPr>
              <w:t xml:space="preserve">BPR2-W12 </w:t>
            </w:r>
            <w:r w:rsidRPr="00D60E54">
              <w:rPr>
                <w:rFonts w:ascii="Arial" w:hAnsi="Arial" w:cs="Arial"/>
                <w:color w:val="000000"/>
                <w:sz w:val="18"/>
                <w:szCs w:val="18"/>
              </w:rPr>
              <w:t>+ B335-3</w:t>
            </w:r>
          </w:p>
        </w:tc>
        <w:tc>
          <w:tcPr>
            <w:tcW w:w="1078" w:type="dxa"/>
            <w:tcBorders>
              <w:top w:val="dotted" w:sz="4" w:space="0" w:color="auto"/>
              <w:left w:val="nil"/>
              <w:bottom w:val="dotted" w:sz="4" w:space="0" w:color="auto"/>
              <w:right w:val="single" w:sz="4" w:space="0" w:color="auto"/>
            </w:tcBorders>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PIR / ruchu</w:t>
            </w:r>
          </w:p>
        </w:tc>
        <w:tc>
          <w:tcPr>
            <w:tcW w:w="992" w:type="dxa"/>
            <w:tcBorders>
              <w:top w:val="dotted" w:sz="4" w:space="0" w:color="auto"/>
              <w:left w:val="nil"/>
              <w:bottom w:val="dotted" w:sz="4" w:space="0" w:color="auto"/>
              <w:right w:val="single" w:sz="4" w:space="0" w:color="auto"/>
            </w:tcBorders>
            <w:noWrap/>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MR2 - L03</w:t>
            </w:r>
          </w:p>
        </w:tc>
        <w:tc>
          <w:tcPr>
            <w:tcW w:w="567" w:type="dxa"/>
            <w:vMerge/>
            <w:tcBorders>
              <w:top w:val="nil"/>
              <w:left w:val="single" w:sz="4" w:space="0" w:color="auto"/>
              <w:bottom w:val="single" w:sz="4" w:space="0" w:color="auto"/>
              <w:right w:val="single" w:sz="4" w:space="0" w:color="auto"/>
            </w:tcBorders>
            <w:vAlign w:val="center"/>
            <w:hideMark/>
          </w:tcPr>
          <w:p w:rsidR="00D60E54" w:rsidRPr="00D60E54" w:rsidRDefault="00D60E54" w:rsidP="00D60E54">
            <w:pPr>
              <w:rPr>
                <w:rFonts w:ascii="Arial" w:hAnsi="Arial" w:cs="Arial"/>
                <w:color w:val="000000"/>
                <w:sz w:val="16"/>
                <w:szCs w:val="16"/>
              </w:rPr>
            </w:pPr>
          </w:p>
        </w:tc>
        <w:tc>
          <w:tcPr>
            <w:tcW w:w="839" w:type="dxa"/>
            <w:tcBorders>
              <w:top w:val="dotted" w:sz="4" w:space="0" w:color="auto"/>
              <w:left w:val="nil"/>
              <w:bottom w:val="dotted" w:sz="4" w:space="0" w:color="auto"/>
              <w:right w:val="single" w:sz="4" w:space="0" w:color="auto"/>
            </w:tcBorders>
            <w:noWrap/>
            <w:vAlign w:val="bottom"/>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LD 25</w:t>
            </w:r>
          </w:p>
        </w:tc>
        <w:tc>
          <w:tcPr>
            <w:tcW w:w="426" w:type="dxa"/>
            <w:tcBorders>
              <w:top w:val="dotted" w:sz="4" w:space="0" w:color="auto"/>
              <w:left w:val="single" w:sz="4" w:space="0" w:color="auto"/>
              <w:bottom w:val="dotted" w:sz="4" w:space="0" w:color="auto"/>
              <w:right w:val="single" w:sz="4" w:space="0" w:color="auto"/>
            </w:tcBorders>
            <w:noWrap/>
            <w:vAlign w:val="bottom"/>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1</w:t>
            </w:r>
          </w:p>
        </w:tc>
      </w:tr>
      <w:tr w:rsidR="00D60E54" w:rsidRPr="00D60E54" w:rsidTr="00D60E54">
        <w:trPr>
          <w:trHeight w:val="270"/>
        </w:trPr>
        <w:tc>
          <w:tcPr>
            <w:tcW w:w="426" w:type="dxa"/>
            <w:tcBorders>
              <w:top w:val="dotted" w:sz="4" w:space="0" w:color="auto"/>
              <w:left w:val="single" w:sz="4" w:space="0" w:color="auto"/>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28.</w:t>
            </w:r>
          </w:p>
        </w:tc>
        <w:tc>
          <w:tcPr>
            <w:tcW w:w="850"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CP 04</w:t>
            </w:r>
          </w:p>
        </w:tc>
        <w:tc>
          <w:tcPr>
            <w:tcW w:w="2693" w:type="dxa"/>
            <w:tcBorders>
              <w:top w:val="dotted" w:sz="4" w:space="0" w:color="auto"/>
              <w:left w:val="nil"/>
              <w:bottom w:val="dotted" w:sz="4" w:space="0" w:color="auto"/>
              <w:right w:val="single" w:sz="4" w:space="0" w:color="auto"/>
            </w:tcBorders>
            <w:noWrap/>
            <w:hideMark/>
          </w:tcPr>
          <w:p w:rsidR="00D60E54" w:rsidRPr="00D60E54" w:rsidRDefault="00D60E54" w:rsidP="00D60E54">
            <w:r w:rsidRPr="00D60E54">
              <w:rPr>
                <w:rFonts w:ascii="Arial" w:hAnsi="Arial" w:cs="Arial"/>
                <w:color w:val="000000"/>
                <w:sz w:val="18"/>
                <w:szCs w:val="18"/>
              </w:rPr>
              <w:t>Piwnica, pomieszczenie 06</w:t>
            </w:r>
          </w:p>
        </w:tc>
        <w:tc>
          <w:tcPr>
            <w:tcW w:w="1899" w:type="dxa"/>
            <w:tcBorders>
              <w:top w:val="dotted" w:sz="4" w:space="0" w:color="auto"/>
              <w:left w:val="nil"/>
              <w:bottom w:val="dotted" w:sz="4" w:space="0" w:color="auto"/>
              <w:right w:val="single" w:sz="4" w:space="0" w:color="auto"/>
            </w:tcBorders>
            <w:hideMark/>
          </w:tcPr>
          <w:p w:rsidR="00D60E54" w:rsidRPr="00D60E54" w:rsidRDefault="00D60E54" w:rsidP="00D60E54">
            <w:pPr>
              <w:rPr>
                <w:rFonts w:ascii="Arial" w:hAnsi="Arial" w:cs="Arial"/>
                <w:color w:val="00000A"/>
                <w:sz w:val="18"/>
                <w:szCs w:val="18"/>
              </w:rPr>
            </w:pPr>
            <w:r w:rsidRPr="00D60E54">
              <w:rPr>
                <w:rFonts w:ascii="Arial" w:hAnsi="Arial" w:cs="Arial"/>
                <w:color w:val="00000A"/>
                <w:sz w:val="18"/>
                <w:szCs w:val="18"/>
              </w:rPr>
              <w:t xml:space="preserve">BPR2-W12 </w:t>
            </w:r>
            <w:r w:rsidRPr="00D60E54">
              <w:rPr>
                <w:rFonts w:ascii="Arial" w:hAnsi="Arial" w:cs="Arial"/>
                <w:color w:val="000000"/>
                <w:sz w:val="18"/>
                <w:szCs w:val="18"/>
              </w:rPr>
              <w:t>+ B335-3</w:t>
            </w:r>
          </w:p>
        </w:tc>
        <w:tc>
          <w:tcPr>
            <w:tcW w:w="1078" w:type="dxa"/>
            <w:tcBorders>
              <w:top w:val="dotted" w:sz="4" w:space="0" w:color="auto"/>
              <w:left w:val="nil"/>
              <w:bottom w:val="dotted" w:sz="4" w:space="0" w:color="auto"/>
              <w:right w:val="single" w:sz="4" w:space="0" w:color="auto"/>
            </w:tcBorders>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PIR / ruchu</w:t>
            </w:r>
          </w:p>
        </w:tc>
        <w:tc>
          <w:tcPr>
            <w:tcW w:w="992" w:type="dxa"/>
            <w:tcBorders>
              <w:top w:val="dotted" w:sz="4" w:space="0" w:color="auto"/>
              <w:left w:val="nil"/>
              <w:bottom w:val="dotted" w:sz="4" w:space="0" w:color="auto"/>
              <w:right w:val="single" w:sz="4" w:space="0" w:color="auto"/>
            </w:tcBorders>
            <w:noWrap/>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 xml:space="preserve">MR2 - L04 </w:t>
            </w:r>
          </w:p>
        </w:tc>
        <w:tc>
          <w:tcPr>
            <w:tcW w:w="567" w:type="dxa"/>
            <w:vMerge/>
            <w:tcBorders>
              <w:top w:val="nil"/>
              <w:left w:val="single" w:sz="4" w:space="0" w:color="auto"/>
              <w:bottom w:val="single" w:sz="4" w:space="0" w:color="auto"/>
              <w:right w:val="single" w:sz="4" w:space="0" w:color="auto"/>
            </w:tcBorders>
            <w:vAlign w:val="center"/>
            <w:hideMark/>
          </w:tcPr>
          <w:p w:rsidR="00D60E54" w:rsidRPr="00D60E54" w:rsidRDefault="00D60E54" w:rsidP="00D60E54">
            <w:pPr>
              <w:rPr>
                <w:rFonts w:ascii="Arial" w:hAnsi="Arial" w:cs="Arial"/>
                <w:color w:val="000000"/>
                <w:sz w:val="16"/>
                <w:szCs w:val="16"/>
              </w:rPr>
            </w:pPr>
          </w:p>
        </w:tc>
        <w:tc>
          <w:tcPr>
            <w:tcW w:w="839" w:type="dxa"/>
            <w:tcBorders>
              <w:top w:val="dotted" w:sz="4" w:space="0" w:color="auto"/>
              <w:left w:val="nil"/>
              <w:bottom w:val="dotted" w:sz="4" w:space="0" w:color="auto"/>
              <w:right w:val="single" w:sz="4" w:space="0" w:color="auto"/>
            </w:tcBorders>
            <w:noWrap/>
            <w:vAlign w:val="bottom"/>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LD 26</w:t>
            </w:r>
          </w:p>
        </w:tc>
        <w:tc>
          <w:tcPr>
            <w:tcW w:w="426" w:type="dxa"/>
            <w:tcBorders>
              <w:top w:val="dotted" w:sz="4" w:space="0" w:color="auto"/>
              <w:left w:val="single" w:sz="4" w:space="0" w:color="auto"/>
              <w:bottom w:val="dotted" w:sz="4" w:space="0" w:color="auto"/>
              <w:right w:val="single" w:sz="4" w:space="0" w:color="auto"/>
            </w:tcBorders>
            <w:noWrap/>
            <w:vAlign w:val="bottom"/>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1</w:t>
            </w:r>
          </w:p>
        </w:tc>
      </w:tr>
      <w:tr w:rsidR="00D60E54" w:rsidRPr="00D60E54" w:rsidTr="00D60E54">
        <w:trPr>
          <w:trHeight w:val="270"/>
        </w:trPr>
        <w:tc>
          <w:tcPr>
            <w:tcW w:w="426" w:type="dxa"/>
            <w:tcBorders>
              <w:top w:val="dotted" w:sz="4" w:space="0" w:color="auto"/>
              <w:left w:val="single" w:sz="4" w:space="0" w:color="auto"/>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29.</w:t>
            </w:r>
          </w:p>
        </w:tc>
        <w:tc>
          <w:tcPr>
            <w:tcW w:w="850"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CP 05</w:t>
            </w:r>
          </w:p>
        </w:tc>
        <w:tc>
          <w:tcPr>
            <w:tcW w:w="2693" w:type="dxa"/>
            <w:tcBorders>
              <w:top w:val="dotted" w:sz="4" w:space="0" w:color="auto"/>
              <w:left w:val="nil"/>
              <w:bottom w:val="dotted" w:sz="4" w:space="0" w:color="auto"/>
              <w:right w:val="single" w:sz="4" w:space="0" w:color="auto"/>
            </w:tcBorders>
            <w:noWrap/>
            <w:hideMark/>
          </w:tcPr>
          <w:p w:rsidR="00D60E54" w:rsidRPr="00D60E54" w:rsidRDefault="00D60E54" w:rsidP="00D60E54">
            <w:r w:rsidRPr="00D60E54">
              <w:rPr>
                <w:rFonts w:ascii="Arial" w:hAnsi="Arial" w:cs="Arial"/>
                <w:color w:val="000000"/>
                <w:sz w:val="18"/>
                <w:szCs w:val="18"/>
              </w:rPr>
              <w:t>Piwnica, pomieszczenie 07</w:t>
            </w:r>
          </w:p>
        </w:tc>
        <w:tc>
          <w:tcPr>
            <w:tcW w:w="1899" w:type="dxa"/>
            <w:tcBorders>
              <w:top w:val="dotted" w:sz="4" w:space="0" w:color="auto"/>
              <w:left w:val="nil"/>
              <w:bottom w:val="dotted" w:sz="4" w:space="0" w:color="auto"/>
              <w:right w:val="single" w:sz="4" w:space="0" w:color="auto"/>
            </w:tcBorders>
            <w:hideMark/>
          </w:tcPr>
          <w:p w:rsidR="00D60E54" w:rsidRPr="00D60E54" w:rsidRDefault="00D60E54" w:rsidP="00D60E54">
            <w:pPr>
              <w:rPr>
                <w:rFonts w:ascii="Arial" w:hAnsi="Arial" w:cs="Arial"/>
                <w:color w:val="00000A"/>
                <w:sz w:val="18"/>
                <w:szCs w:val="18"/>
              </w:rPr>
            </w:pPr>
            <w:r w:rsidRPr="00D60E54">
              <w:rPr>
                <w:rFonts w:ascii="Arial" w:hAnsi="Arial" w:cs="Arial"/>
                <w:color w:val="00000A"/>
                <w:sz w:val="18"/>
                <w:szCs w:val="18"/>
              </w:rPr>
              <w:t xml:space="preserve">BPR2-W12 </w:t>
            </w:r>
            <w:r w:rsidRPr="00D60E54">
              <w:rPr>
                <w:rFonts w:ascii="Arial" w:hAnsi="Arial" w:cs="Arial"/>
                <w:color w:val="000000"/>
                <w:sz w:val="18"/>
                <w:szCs w:val="18"/>
              </w:rPr>
              <w:t>+ B335-3</w:t>
            </w:r>
          </w:p>
        </w:tc>
        <w:tc>
          <w:tcPr>
            <w:tcW w:w="1078" w:type="dxa"/>
            <w:tcBorders>
              <w:top w:val="dotted" w:sz="4" w:space="0" w:color="auto"/>
              <w:left w:val="nil"/>
              <w:bottom w:val="dotted" w:sz="4" w:space="0" w:color="auto"/>
              <w:right w:val="single" w:sz="4" w:space="0" w:color="auto"/>
            </w:tcBorders>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PIR / ruchu</w:t>
            </w:r>
          </w:p>
        </w:tc>
        <w:tc>
          <w:tcPr>
            <w:tcW w:w="992" w:type="dxa"/>
            <w:tcBorders>
              <w:top w:val="dotted" w:sz="4" w:space="0" w:color="auto"/>
              <w:left w:val="nil"/>
              <w:bottom w:val="dotted" w:sz="4" w:space="0" w:color="auto"/>
              <w:right w:val="single" w:sz="4" w:space="0" w:color="auto"/>
            </w:tcBorders>
            <w:noWrap/>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 xml:space="preserve">MR2 - L05 </w:t>
            </w:r>
          </w:p>
        </w:tc>
        <w:tc>
          <w:tcPr>
            <w:tcW w:w="567" w:type="dxa"/>
            <w:vMerge/>
            <w:tcBorders>
              <w:top w:val="nil"/>
              <w:left w:val="single" w:sz="4" w:space="0" w:color="auto"/>
              <w:bottom w:val="single" w:sz="4" w:space="0" w:color="auto"/>
              <w:right w:val="single" w:sz="4" w:space="0" w:color="auto"/>
            </w:tcBorders>
            <w:vAlign w:val="center"/>
            <w:hideMark/>
          </w:tcPr>
          <w:p w:rsidR="00D60E54" w:rsidRPr="00D60E54" w:rsidRDefault="00D60E54" w:rsidP="00D60E54">
            <w:pPr>
              <w:rPr>
                <w:rFonts w:ascii="Arial" w:hAnsi="Arial" w:cs="Arial"/>
                <w:color w:val="000000"/>
                <w:sz w:val="16"/>
                <w:szCs w:val="16"/>
              </w:rPr>
            </w:pPr>
          </w:p>
        </w:tc>
        <w:tc>
          <w:tcPr>
            <w:tcW w:w="839" w:type="dxa"/>
            <w:tcBorders>
              <w:top w:val="dotted" w:sz="4" w:space="0" w:color="auto"/>
              <w:left w:val="nil"/>
              <w:bottom w:val="dotted" w:sz="4" w:space="0" w:color="auto"/>
              <w:right w:val="single" w:sz="4" w:space="0" w:color="auto"/>
            </w:tcBorders>
            <w:noWrap/>
            <w:vAlign w:val="bottom"/>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LD 27</w:t>
            </w:r>
          </w:p>
        </w:tc>
        <w:tc>
          <w:tcPr>
            <w:tcW w:w="426" w:type="dxa"/>
            <w:tcBorders>
              <w:top w:val="dotted" w:sz="4" w:space="0" w:color="auto"/>
              <w:left w:val="single" w:sz="4" w:space="0" w:color="auto"/>
              <w:bottom w:val="dotted" w:sz="4" w:space="0" w:color="auto"/>
              <w:right w:val="single" w:sz="4" w:space="0" w:color="auto"/>
            </w:tcBorders>
            <w:noWrap/>
            <w:vAlign w:val="bottom"/>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1</w:t>
            </w:r>
          </w:p>
        </w:tc>
      </w:tr>
      <w:tr w:rsidR="00D60E54" w:rsidRPr="00D60E54" w:rsidTr="00D60E54">
        <w:trPr>
          <w:trHeight w:val="270"/>
        </w:trPr>
        <w:tc>
          <w:tcPr>
            <w:tcW w:w="426" w:type="dxa"/>
            <w:tcBorders>
              <w:top w:val="dotted" w:sz="4" w:space="0" w:color="auto"/>
              <w:left w:val="single" w:sz="4" w:space="0" w:color="auto"/>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30.</w:t>
            </w:r>
          </w:p>
        </w:tc>
        <w:tc>
          <w:tcPr>
            <w:tcW w:w="850"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CP 06</w:t>
            </w:r>
          </w:p>
        </w:tc>
        <w:tc>
          <w:tcPr>
            <w:tcW w:w="2693" w:type="dxa"/>
            <w:tcBorders>
              <w:top w:val="dotted" w:sz="4" w:space="0" w:color="auto"/>
              <w:left w:val="nil"/>
              <w:bottom w:val="dotted" w:sz="4" w:space="0" w:color="auto"/>
              <w:right w:val="single" w:sz="4" w:space="0" w:color="auto"/>
            </w:tcBorders>
            <w:noWrap/>
            <w:hideMark/>
          </w:tcPr>
          <w:p w:rsidR="00D60E54" w:rsidRPr="00D60E54" w:rsidRDefault="00D60E54" w:rsidP="00D60E54">
            <w:r w:rsidRPr="00D60E54">
              <w:rPr>
                <w:rFonts w:ascii="Arial" w:hAnsi="Arial" w:cs="Arial"/>
                <w:color w:val="000000"/>
                <w:sz w:val="18"/>
                <w:szCs w:val="18"/>
              </w:rPr>
              <w:t>Piwnica, pomieszczenie 08</w:t>
            </w:r>
          </w:p>
        </w:tc>
        <w:tc>
          <w:tcPr>
            <w:tcW w:w="1899" w:type="dxa"/>
            <w:tcBorders>
              <w:top w:val="dotted" w:sz="4" w:space="0" w:color="auto"/>
              <w:left w:val="nil"/>
              <w:bottom w:val="dotted" w:sz="4" w:space="0" w:color="auto"/>
              <w:right w:val="single" w:sz="4" w:space="0" w:color="auto"/>
            </w:tcBorders>
            <w:hideMark/>
          </w:tcPr>
          <w:p w:rsidR="00D60E54" w:rsidRPr="00D60E54" w:rsidRDefault="00D60E54" w:rsidP="00D60E54">
            <w:pPr>
              <w:rPr>
                <w:rFonts w:ascii="Arial" w:hAnsi="Arial" w:cs="Arial"/>
                <w:color w:val="00000A"/>
                <w:sz w:val="18"/>
                <w:szCs w:val="18"/>
              </w:rPr>
            </w:pPr>
            <w:r w:rsidRPr="00D60E54">
              <w:rPr>
                <w:rFonts w:ascii="Arial" w:hAnsi="Arial" w:cs="Arial"/>
                <w:color w:val="00000A"/>
                <w:sz w:val="18"/>
                <w:szCs w:val="18"/>
              </w:rPr>
              <w:t xml:space="preserve">BPR2-W12 </w:t>
            </w:r>
            <w:r w:rsidRPr="00D60E54">
              <w:rPr>
                <w:rFonts w:ascii="Arial" w:hAnsi="Arial" w:cs="Arial"/>
                <w:color w:val="000000"/>
                <w:sz w:val="18"/>
                <w:szCs w:val="18"/>
              </w:rPr>
              <w:t>+ B335-3</w:t>
            </w:r>
          </w:p>
        </w:tc>
        <w:tc>
          <w:tcPr>
            <w:tcW w:w="1078" w:type="dxa"/>
            <w:tcBorders>
              <w:top w:val="dotted" w:sz="4" w:space="0" w:color="auto"/>
              <w:left w:val="nil"/>
              <w:bottom w:val="dotted" w:sz="4" w:space="0" w:color="auto"/>
              <w:right w:val="single" w:sz="4" w:space="0" w:color="auto"/>
            </w:tcBorders>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PIR / ruchu</w:t>
            </w:r>
          </w:p>
        </w:tc>
        <w:tc>
          <w:tcPr>
            <w:tcW w:w="992" w:type="dxa"/>
            <w:tcBorders>
              <w:top w:val="dotted" w:sz="4" w:space="0" w:color="auto"/>
              <w:left w:val="nil"/>
              <w:bottom w:val="dotted" w:sz="4" w:space="0" w:color="auto"/>
              <w:right w:val="single" w:sz="4" w:space="0" w:color="auto"/>
            </w:tcBorders>
            <w:noWrap/>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 xml:space="preserve">MR2 - L06 </w:t>
            </w:r>
          </w:p>
        </w:tc>
        <w:tc>
          <w:tcPr>
            <w:tcW w:w="567" w:type="dxa"/>
            <w:vMerge/>
            <w:tcBorders>
              <w:top w:val="nil"/>
              <w:left w:val="single" w:sz="4" w:space="0" w:color="auto"/>
              <w:bottom w:val="single" w:sz="4" w:space="0" w:color="auto"/>
              <w:right w:val="single" w:sz="4" w:space="0" w:color="auto"/>
            </w:tcBorders>
            <w:vAlign w:val="center"/>
            <w:hideMark/>
          </w:tcPr>
          <w:p w:rsidR="00D60E54" w:rsidRPr="00D60E54" w:rsidRDefault="00D60E54" w:rsidP="00D60E54">
            <w:pPr>
              <w:rPr>
                <w:rFonts w:ascii="Arial" w:hAnsi="Arial" w:cs="Arial"/>
                <w:color w:val="000000"/>
                <w:sz w:val="16"/>
                <w:szCs w:val="16"/>
              </w:rPr>
            </w:pPr>
          </w:p>
        </w:tc>
        <w:tc>
          <w:tcPr>
            <w:tcW w:w="839" w:type="dxa"/>
            <w:tcBorders>
              <w:top w:val="dotted" w:sz="4" w:space="0" w:color="auto"/>
              <w:left w:val="nil"/>
              <w:bottom w:val="dotted" w:sz="4" w:space="0" w:color="auto"/>
              <w:right w:val="single" w:sz="4" w:space="0" w:color="auto"/>
            </w:tcBorders>
            <w:noWrap/>
            <w:vAlign w:val="bottom"/>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LD 28</w:t>
            </w:r>
          </w:p>
        </w:tc>
        <w:tc>
          <w:tcPr>
            <w:tcW w:w="426" w:type="dxa"/>
            <w:tcBorders>
              <w:top w:val="dotted" w:sz="4" w:space="0" w:color="auto"/>
              <w:left w:val="single" w:sz="4" w:space="0" w:color="auto"/>
              <w:bottom w:val="dotted" w:sz="4" w:space="0" w:color="auto"/>
              <w:right w:val="single" w:sz="4" w:space="0" w:color="auto"/>
            </w:tcBorders>
            <w:noWrap/>
            <w:vAlign w:val="bottom"/>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1</w:t>
            </w:r>
          </w:p>
        </w:tc>
      </w:tr>
      <w:tr w:rsidR="00D60E54" w:rsidRPr="00D60E54" w:rsidTr="00D60E54">
        <w:trPr>
          <w:trHeight w:val="270"/>
        </w:trPr>
        <w:tc>
          <w:tcPr>
            <w:tcW w:w="426" w:type="dxa"/>
            <w:tcBorders>
              <w:top w:val="dotted" w:sz="4" w:space="0" w:color="auto"/>
              <w:left w:val="single" w:sz="4" w:space="0" w:color="auto"/>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31.</w:t>
            </w:r>
          </w:p>
        </w:tc>
        <w:tc>
          <w:tcPr>
            <w:tcW w:w="850"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CP 07</w:t>
            </w:r>
          </w:p>
        </w:tc>
        <w:tc>
          <w:tcPr>
            <w:tcW w:w="2693" w:type="dxa"/>
            <w:tcBorders>
              <w:top w:val="dotted" w:sz="4" w:space="0" w:color="auto"/>
              <w:left w:val="nil"/>
              <w:bottom w:val="dotted" w:sz="4" w:space="0" w:color="auto"/>
              <w:right w:val="single" w:sz="4" w:space="0" w:color="auto"/>
            </w:tcBorders>
            <w:noWrap/>
            <w:hideMark/>
          </w:tcPr>
          <w:p w:rsidR="00D60E54" w:rsidRPr="00D60E54" w:rsidRDefault="00D60E54" w:rsidP="00D60E54">
            <w:r w:rsidRPr="00D60E54">
              <w:rPr>
                <w:rFonts w:ascii="Arial" w:hAnsi="Arial" w:cs="Arial"/>
                <w:color w:val="000000"/>
                <w:sz w:val="18"/>
                <w:szCs w:val="18"/>
              </w:rPr>
              <w:t>Piwnica, korytarz</w:t>
            </w:r>
          </w:p>
        </w:tc>
        <w:tc>
          <w:tcPr>
            <w:tcW w:w="1899" w:type="dxa"/>
            <w:tcBorders>
              <w:top w:val="dotted" w:sz="4" w:space="0" w:color="auto"/>
              <w:left w:val="nil"/>
              <w:bottom w:val="dotted" w:sz="4" w:space="0" w:color="auto"/>
              <w:right w:val="single" w:sz="4" w:space="0" w:color="auto"/>
            </w:tcBorders>
            <w:hideMark/>
          </w:tcPr>
          <w:p w:rsidR="00D60E54" w:rsidRPr="00D60E54" w:rsidRDefault="00D60E54" w:rsidP="00D60E54">
            <w:pPr>
              <w:rPr>
                <w:rFonts w:ascii="Arial" w:hAnsi="Arial" w:cs="Arial"/>
                <w:color w:val="00000A"/>
                <w:sz w:val="18"/>
                <w:szCs w:val="18"/>
              </w:rPr>
            </w:pPr>
            <w:r w:rsidRPr="00D60E54">
              <w:rPr>
                <w:rFonts w:ascii="Arial" w:hAnsi="Arial" w:cs="Arial"/>
                <w:color w:val="00000A"/>
                <w:sz w:val="18"/>
                <w:szCs w:val="18"/>
              </w:rPr>
              <w:t xml:space="preserve">BPR2-W12 </w:t>
            </w:r>
            <w:r w:rsidRPr="00D60E54">
              <w:rPr>
                <w:rFonts w:ascii="Arial" w:hAnsi="Arial" w:cs="Arial"/>
                <w:color w:val="000000"/>
                <w:sz w:val="18"/>
                <w:szCs w:val="18"/>
              </w:rPr>
              <w:t>+ B335-3</w:t>
            </w:r>
          </w:p>
        </w:tc>
        <w:tc>
          <w:tcPr>
            <w:tcW w:w="1078" w:type="dxa"/>
            <w:tcBorders>
              <w:top w:val="dotted" w:sz="4" w:space="0" w:color="auto"/>
              <w:left w:val="nil"/>
              <w:bottom w:val="dotted" w:sz="4" w:space="0" w:color="auto"/>
              <w:right w:val="single" w:sz="4" w:space="0" w:color="auto"/>
            </w:tcBorders>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PIR / ruchu</w:t>
            </w:r>
          </w:p>
        </w:tc>
        <w:tc>
          <w:tcPr>
            <w:tcW w:w="992" w:type="dxa"/>
            <w:tcBorders>
              <w:top w:val="dotted" w:sz="4" w:space="0" w:color="auto"/>
              <w:left w:val="nil"/>
              <w:bottom w:val="dotted" w:sz="4" w:space="0" w:color="auto"/>
              <w:right w:val="single" w:sz="4" w:space="0" w:color="auto"/>
            </w:tcBorders>
            <w:noWrap/>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 xml:space="preserve">MR2 - L07 </w:t>
            </w:r>
          </w:p>
        </w:tc>
        <w:tc>
          <w:tcPr>
            <w:tcW w:w="567" w:type="dxa"/>
            <w:vMerge/>
            <w:tcBorders>
              <w:top w:val="nil"/>
              <w:left w:val="single" w:sz="4" w:space="0" w:color="auto"/>
              <w:bottom w:val="single" w:sz="4" w:space="0" w:color="auto"/>
              <w:right w:val="single" w:sz="4" w:space="0" w:color="auto"/>
            </w:tcBorders>
            <w:vAlign w:val="center"/>
            <w:hideMark/>
          </w:tcPr>
          <w:p w:rsidR="00D60E54" w:rsidRPr="00D60E54" w:rsidRDefault="00D60E54" w:rsidP="00D60E54">
            <w:pPr>
              <w:rPr>
                <w:rFonts w:ascii="Arial" w:hAnsi="Arial" w:cs="Arial"/>
                <w:color w:val="000000"/>
                <w:sz w:val="16"/>
                <w:szCs w:val="16"/>
              </w:rPr>
            </w:pPr>
          </w:p>
        </w:tc>
        <w:tc>
          <w:tcPr>
            <w:tcW w:w="839" w:type="dxa"/>
            <w:tcBorders>
              <w:top w:val="dotted" w:sz="4" w:space="0" w:color="auto"/>
              <w:left w:val="nil"/>
              <w:bottom w:val="dotted" w:sz="4" w:space="0" w:color="auto"/>
              <w:right w:val="single" w:sz="4" w:space="0" w:color="auto"/>
            </w:tcBorders>
            <w:noWrap/>
            <w:vAlign w:val="bottom"/>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LD 29</w:t>
            </w:r>
          </w:p>
        </w:tc>
        <w:tc>
          <w:tcPr>
            <w:tcW w:w="426" w:type="dxa"/>
            <w:tcBorders>
              <w:top w:val="dotted" w:sz="4" w:space="0" w:color="auto"/>
              <w:left w:val="single" w:sz="4" w:space="0" w:color="auto"/>
              <w:bottom w:val="dotted" w:sz="4" w:space="0" w:color="auto"/>
              <w:right w:val="single" w:sz="4" w:space="0" w:color="auto"/>
            </w:tcBorders>
            <w:noWrap/>
            <w:vAlign w:val="bottom"/>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1</w:t>
            </w:r>
          </w:p>
        </w:tc>
      </w:tr>
      <w:tr w:rsidR="00D60E54" w:rsidRPr="00D60E54" w:rsidTr="00D60E54">
        <w:trPr>
          <w:trHeight w:val="270"/>
        </w:trPr>
        <w:tc>
          <w:tcPr>
            <w:tcW w:w="426" w:type="dxa"/>
            <w:tcBorders>
              <w:top w:val="dotted" w:sz="4" w:space="0" w:color="auto"/>
              <w:left w:val="single" w:sz="4" w:space="0" w:color="auto"/>
              <w:bottom w:val="single"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lastRenderedPageBreak/>
              <w:t>32.</w:t>
            </w:r>
          </w:p>
        </w:tc>
        <w:tc>
          <w:tcPr>
            <w:tcW w:w="850" w:type="dxa"/>
            <w:tcBorders>
              <w:top w:val="dotted" w:sz="4" w:space="0" w:color="auto"/>
              <w:left w:val="nil"/>
              <w:bottom w:val="single"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CM 01</w:t>
            </w:r>
          </w:p>
        </w:tc>
        <w:tc>
          <w:tcPr>
            <w:tcW w:w="2693" w:type="dxa"/>
            <w:tcBorders>
              <w:top w:val="dotted" w:sz="4" w:space="0" w:color="auto"/>
              <w:left w:val="nil"/>
              <w:bottom w:val="single" w:sz="4" w:space="0" w:color="auto"/>
              <w:right w:val="single" w:sz="4" w:space="0" w:color="auto"/>
            </w:tcBorders>
            <w:noWrap/>
            <w:hideMark/>
          </w:tcPr>
          <w:p w:rsidR="00D60E54" w:rsidRPr="00D60E54" w:rsidRDefault="00D60E54" w:rsidP="00D60E54">
            <w:r w:rsidRPr="00D60E54">
              <w:rPr>
                <w:rFonts w:ascii="Arial" w:hAnsi="Arial" w:cs="Arial"/>
                <w:color w:val="000000"/>
                <w:sz w:val="18"/>
                <w:szCs w:val="18"/>
              </w:rPr>
              <w:t>Drzwi zewn. piwnica</w:t>
            </w:r>
          </w:p>
        </w:tc>
        <w:tc>
          <w:tcPr>
            <w:tcW w:w="1899" w:type="dxa"/>
            <w:tcBorders>
              <w:top w:val="dotted" w:sz="4" w:space="0" w:color="auto"/>
              <w:left w:val="nil"/>
              <w:bottom w:val="single" w:sz="4" w:space="0" w:color="auto"/>
              <w:right w:val="single" w:sz="4" w:space="0" w:color="auto"/>
            </w:tcBorders>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A"/>
                <w:sz w:val="18"/>
                <w:szCs w:val="18"/>
              </w:rPr>
              <w:t>KA2071 lub SD70</w:t>
            </w:r>
          </w:p>
        </w:tc>
        <w:tc>
          <w:tcPr>
            <w:tcW w:w="1078" w:type="dxa"/>
            <w:tcBorders>
              <w:top w:val="dotted" w:sz="4" w:space="0" w:color="auto"/>
              <w:left w:val="nil"/>
              <w:bottom w:val="single" w:sz="4" w:space="0" w:color="auto"/>
              <w:right w:val="single" w:sz="4" w:space="0" w:color="auto"/>
            </w:tcBorders>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CM magnet</w:t>
            </w:r>
          </w:p>
        </w:tc>
        <w:tc>
          <w:tcPr>
            <w:tcW w:w="992" w:type="dxa"/>
            <w:tcBorders>
              <w:top w:val="dotted" w:sz="4" w:space="0" w:color="auto"/>
              <w:left w:val="nil"/>
              <w:bottom w:val="single" w:sz="4" w:space="0" w:color="auto"/>
              <w:right w:val="single" w:sz="4" w:space="0" w:color="auto"/>
            </w:tcBorders>
            <w:noWrap/>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 xml:space="preserve">MR2 - L08 </w:t>
            </w:r>
          </w:p>
        </w:tc>
        <w:tc>
          <w:tcPr>
            <w:tcW w:w="567" w:type="dxa"/>
            <w:vMerge/>
            <w:tcBorders>
              <w:top w:val="nil"/>
              <w:left w:val="single" w:sz="4" w:space="0" w:color="auto"/>
              <w:bottom w:val="single" w:sz="4" w:space="0" w:color="auto"/>
              <w:right w:val="single" w:sz="4" w:space="0" w:color="auto"/>
            </w:tcBorders>
            <w:vAlign w:val="center"/>
            <w:hideMark/>
          </w:tcPr>
          <w:p w:rsidR="00D60E54" w:rsidRPr="00D60E54" w:rsidRDefault="00D60E54" w:rsidP="00D60E54">
            <w:pPr>
              <w:rPr>
                <w:rFonts w:ascii="Arial" w:hAnsi="Arial" w:cs="Arial"/>
                <w:color w:val="000000"/>
                <w:sz w:val="16"/>
                <w:szCs w:val="16"/>
              </w:rPr>
            </w:pPr>
          </w:p>
        </w:tc>
        <w:tc>
          <w:tcPr>
            <w:tcW w:w="839" w:type="dxa"/>
            <w:tcBorders>
              <w:top w:val="dotted" w:sz="4" w:space="0" w:color="auto"/>
              <w:left w:val="nil"/>
              <w:bottom w:val="single" w:sz="4" w:space="0" w:color="auto"/>
              <w:right w:val="single" w:sz="4" w:space="0" w:color="auto"/>
            </w:tcBorders>
            <w:noWrap/>
            <w:vAlign w:val="bottom"/>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LD 30</w:t>
            </w:r>
          </w:p>
        </w:tc>
        <w:tc>
          <w:tcPr>
            <w:tcW w:w="426" w:type="dxa"/>
            <w:tcBorders>
              <w:top w:val="dotted" w:sz="4" w:space="0" w:color="auto"/>
              <w:left w:val="single" w:sz="4" w:space="0" w:color="auto"/>
              <w:bottom w:val="single" w:sz="4" w:space="0" w:color="auto"/>
              <w:right w:val="single" w:sz="4" w:space="0" w:color="auto"/>
            </w:tcBorders>
            <w:noWrap/>
            <w:vAlign w:val="bottom"/>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1</w:t>
            </w:r>
          </w:p>
        </w:tc>
      </w:tr>
      <w:tr w:rsidR="00D60E54" w:rsidRPr="00D60E54" w:rsidTr="00D60E54">
        <w:trPr>
          <w:trHeight w:val="270"/>
        </w:trPr>
        <w:tc>
          <w:tcPr>
            <w:tcW w:w="426" w:type="dxa"/>
            <w:tcBorders>
              <w:top w:val="single" w:sz="4" w:space="0" w:color="auto"/>
              <w:left w:val="single" w:sz="4" w:space="0" w:color="auto"/>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33.</w:t>
            </w:r>
          </w:p>
        </w:tc>
        <w:tc>
          <w:tcPr>
            <w:tcW w:w="850" w:type="dxa"/>
            <w:tcBorders>
              <w:top w:val="single" w:sz="4" w:space="0" w:color="auto"/>
              <w:left w:val="nil"/>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CP 08</w:t>
            </w:r>
          </w:p>
        </w:tc>
        <w:tc>
          <w:tcPr>
            <w:tcW w:w="2693" w:type="dxa"/>
            <w:tcBorders>
              <w:top w:val="single" w:sz="4" w:space="0" w:color="auto"/>
              <w:left w:val="nil"/>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proofErr w:type="spellStart"/>
            <w:r w:rsidRPr="00D60E54">
              <w:rPr>
                <w:rFonts w:ascii="Arial" w:hAnsi="Arial" w:cs="Arial"/>
                <w:color w:val="000000"/>
                <w:sz w:val="18"/>
                <w:szCs w:val="18"/>
              </w:rPr>
              <w:t>Piwn</w:t>
            </w:r>
            <w:proofErr w:type="spellEnd"/>
            <w:r w:rsidRPr="00D60E54">
              <w:rPr>
                <w:rFonts w:ascii="Arial" w:hAnsi="Arial" w:cs="Arial"/>
                <w:color w:val="000000"/>
                <w:sz w:val="18"/>
                <w:szCs w:val="18"/>
              </w:rPr>
              <w:t>, magazyn dokumentów 09</w:t>
            </w:r>
          </w:p>
        </w:tc>
        <w:tc>
          <w:tcPr>
            <w:tcW w:w="1899" w:type="dxa"/>
            <w:tcBorders>
              <w:top w:val="single" w:sz="4" w:space="0" w:color="auto"/>
              <w:left w:val="nil"/>
              <w:bottom w:val="dotted" w:sz="4" w:space="0" w:color="auto"/>
              <w:right w:val="single" w:sz="4" w:space="0" w:color="auto"/>
            </w:tcBorders>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A"/>
                <w:sz w:val="18"/>
                <w:szCs w:val="18"/>
              </w:rPr>
              <w:t xml:space="preserve">BPR2-W12 </w:t>
            </w:r>
            <w:r w:rsidRPr="00D60E54">
              <w:rPr>
                <w:rFonts w:ascii="Arial" w:hAnsi="Arial" w:cs="Arial"/>
                <w:color w:val="000000"/>
                <w:sz w:val="18"/>
                <w:szCs w:val="18"/>
              </w:rPr>
              <w:t>+ B335-3</w:t>
            </w:r>
          </w:p>
        </w:tc>
        <w:tc>
          <w:tcPr>
            <w:tcW w:w="1078" w:type="dxa"/>
            <w:tcBorders>
              <w:top w:val="single" w:sz="4" w:space="0" w:color="auto"/>
              <w:left w:val="nil"/>
              <w:bottom w:val="dotted" w:sz="4" w:space="0" w:color="auto"/>
              <w:right w:val="single" w:sz="4" w:space="0" w:color="auto"/>
            </w:tcBorders>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PIR / ruchu</w:t>
            </w:r>
          </w:p>
        </w:tc>
        <w:tc>
          <w:tcPr>
            <w:tcW w:w="992" w:type="dxa"/>
            <w:tcBorders>
              <w:top w:val="single" w:sz="4" w:space="0" w:color="auto"/>
              <w:left w:val="nil"/>
              <w:bottom w:val="dotted" w:sz="4" w:space="0" w:color="auto"/>
              <w:right w:val="single" w:sz="4" w:space="0" w:color="auto"/>
            </w:tcBorders>
            <w:noWrap/>
            <w:vAlign w:val="center"/>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MR3 - L01</w:t>
            </w:r>
          </w:p>
        </w:tc>
        <w:tc>
          <w:tcPr>
            <w:tcW w:w="567" w:type="dxa"/>
            <w:vMerge w:val="restart"/>
            <w:tcBorders>
              <w:top w:val="single" w:sz="4" w:space="0" w:color="auto"/>
              <w:left w:val="single" w:sz="4" w:space="0" w:color="auto"/>
              <w:bottom w:val="single" w:sz="4" w:space="0" w:color="000000"/>
              <w:right w:val="single" w:sz="4" w:space="0" w:color="auto"/>
            </w:tcBorders>
            <w:textDirection w:val="btLr"/>
            <w:vAlign w:val="center"/>
            <w:hideMark/>
          </w:tcPr>
          <w:p w:rsidR="00D60E54" w:rsidRPr="00D60E54" w:rsidRDefault="00D60E54" w:rsidP="00D60E54">
            <w:pPr>
              <w:jc w:val="center"/>
              <w:rPr>
                <w:rFonts w:ascii="Arial" w:hAnsi="Arial" w:cs="Arial"/>
                <w:color w:val="000000"/>
                <w:sz w:val="16"/>
                <w:szCs w:val="16"/>
              </w:rPr>
            </w:pPr>
            <w:r w:rsidRPr="00D60E54">
              <w:rPr>
                <w:rFonts w:ascii="Arial" w:hAnsi="Arial" w:cs="Arial"/>
                <w:color w:val="000000"/>
                <w:sz w:val="16"/>
                <w:szCs w:val="16"/>
              </w:rPr>
              <w:t>Moduł rozszerzenia linii MR3</w:t>
            </w:r>
          </w:p>
          <w:p w:rsidR="00D60E54" w:rsidRPr="00D60E54" w:rsidRDefault="00D60E54" w:rsidP="00D60E54">
            <w:pPr>
              <w:jc w:val="center"/>
              <w:rPr>
                <w:rFonts w:ascii="Arial" w:hAnsi="Arial" w:cs="Arial"/>
                <w:color w:val="000000"/>
                <w:sz w:val="16"/>
                <w:szCs w:val="16"/>
              </w:rPr>
            </w:pPr>
            <w:r w:rsidRPr="00D60E54">
              <w:rPr>
                <w:rFonts w:ascii="Arial" w:hAnsi="Arial" w:cs="Arial"/>
                <w:color w:val="000000"/>
                <w:sz w:val="16"/>
                <w:szCs w:val="16"/>
              </w:rPr>
              <w:t>POM..011 parter</w:t>
            </w:r>
          </w:p>
        </w:tc>
        <w:tc>
          <w:tcPr>
            <w:tcW w:w="839" w:type="dxa"/>
            <w:tcBorders>
              <w:top w:val="single" w:sz="4" w:space="0" w:color="auto"/>
              <w:left w:val="nil"/>
              <w:bottom w:val="dotted" w:sz="4" w:space="0" w:color="auto"/>
              <w:right w:val="single" w:sz="4" w:space="0" w:color="auto"/>
            </w:tcBorders>
            <w:noWrap/>
            <w:vAlign w:val="bottom"/>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LD 31</w:t>
            </w:r>
          </w:p>
        </w:tc>
        <w:tc>
          <w:tcPr>
            <w:tcW w:w="426" w:type="dxa"/>
            <w:tcBorders>
              <w:top w:val="single" w:sz="4" w:space="0" w:color="auto"/>
              <w:left w:val="single" w:sz="4" w:space="0" w:color="auto"/>
              <w:bottom w:val="dotted" w:sz="4" w:space="0" w:color="auto"/>
              <w:right w:val="single" w:sz="4" w:space="0" w:color="auto"/>
            </w:tcBorders>
            <w:noWrap/>
            <w:vAlign w:val="bottom"/>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1</w:t>
            </w:r>
          </w:p>
        </w:tc>
      </w:tr>
      <w:tr w:rsidR="00D60E54" w:rsidRPr="00D60E54" w:rsidTr="00D60E54">
        <w:trPr>
          <w:trHeight w:val="270"/>
        </w:trPr>
        <w:tc>
          <w:tcPr>
            <w:tcW w:w="426" w:type="dxa"/>
            <w:tcBorders>
              <w:top w:val="dotted" w:sz="4" w:space="0" w:color="auto"/>
              <w:left w:val="single" w:sz="4" w:space="0" w:color="auto"/>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34.</w:t>
            </w:r>
          </w:p>
        </w:tc>
        <w:tc>
          <w:tcPr>
            <w:tcW w:w="850"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CP 09</w:t>
            </w:r>
          </w:p>
        </w:tc>
        <w:tc>
          <w:tcPr>
            <w:tcW w:w="2693" w:type="dxa"/>
            <w:tcBorders>
              <w:top w:val="dotted" w:sz="4" w:space="0" w:color="auto"/>
              <w:left w:val="nil"/>
              <w:bottom w:val="dotted" w:sz="4" w:space="0" w:color="auto"/>
              <w:right w:val="single" w:sz="4" w:space="0" w:color="auto"/>
            </w:tcBorders>
            <w:noWrap/>
            <w:hideMark/>
          </w:tcPr>
          <w:p w:rsidR="00D60E54" w:rsidRPr="00D60E54" w:rsidRDefault="00D60E54" w:rsidP="00D60E54">
            <w:r w:rsidRPr="00D60E54">
              <w:rPr>
                <w:rFonts w:ascii="Arial" w:hAnsi="Arial" w:cs="Arial"/>
                <w:color w:val="000000"/>
                <w:sz w:val="18"/>
                <w:szCs w:val="18"/>
              </w:rPr>
              <w:t>Piwnica, pomieszczenie 10</w:t>
            </w:r>
          </w:p>
        </w:tc>
        <w:tc>
          <w:tcPr>
            <w:tcW w:w="1899" w:type="dxa"/>
            <w:tcBorders>
              <w:top w:val="dotted" w:sz="4" w:space="0" w:color="auto"/>
              <w:left w:val="nil"/>
              <w:bottom w:val="dotted" w:sz="4" w:space="0" w:color="auto"/>
              <w:right w:val="single" w:sz="4" w:space="0" w:color="auto"/>
            </w:tcBorders>
            <w:hideMark/>
          </w:tcPr>
          <w:p w:rsidR="00D60E54" w:rsidRPr="00D60E54" w:rsidRDefault="00D60E54" w:rsidP="00D60E54">
            <w:pPr>
              <w:rPr>
                <w:rFonts w:ascii="Arial" w:hAnsi="Arial" w:cs="Arial"/>
                <w:color w:val="000000"/>
                <w:sz w:val="18"/>
                <w:szCs w:val="18"/>
              </w:rPr>
            </w:pPr>
            <w:r w:rsidRPr="00D60E54">
              <w:rPr>
                <w:rFonts w:ascii="Arial" w:hAnsi="Arial" w:cs="Arial"/>
                <w:color w:val="00000A"/>
                <w:sz w:val="18"/>
                <w:szCs w:val="18"/>
              </w:rPr>
              <w:t xml:space="preserve">BPR2-W12 </w:t>
            </w:r>
            <w:r w:rsidRPr="00D60E54">
              <w:rPr>
                <w:rFonts w:ascii="Arial" w:hAnsi="Arial" w:cs="Arial"/>
                <w:color w:val="000000"/>
                <w:sz w:val="18"/>
                <w:szCs w:val="18"/>
              </w:rPr>
              <w:t>+ B335-3</w:t>
            </w:r>
          </w:p>
        </w:tc>
        <w:tc>
          <w:tcPr>
            <w:tcW w:w="1078"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PIR / ruchu</w:t>
            </w:r>
          </w:p>
        </w:tc>
        <w:tc>
          <w:tcPr>
            <w:tcW w:w="992" w:type="dxa"/>
            <w:tcBorders>
              <w:top w:val="dotted" w:sz="4" w:space="0" w:color="auto"/>
              <w:left w:val="nil"/>
              <w:bottom w:val="dotted" w:sz="4" w:space="0" w:color="auto"/>
              <w:right w:val="single" w:sz="4" w:space="0" w:color="auto"/>
            </w:tcBorders>
            <w:noWrap/>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MR3 - L02</w:t>
            </w:r>
          </w:p>
        </w:tc>
        <w:tc>
          <w:tcPr>
            <w:tcW w:w="567" w:type="dxa"/>
            <w:vMerge/>
            <w:tcBorders>
              <w:top w:val="single" w:sz="4" w:space="0" w:color="auto"/>
              <w:left w:val="single" w:sz="4" w:space="0" w:color="auto"/>
              <w:bottom w:val="single" w:sz="4" w:space="0" w:color="000000"/>
              <w:right w:val="single" w:sz="4" w:space="0" w:color="auto"/>
            </w:tcBorders>
            <w:vAlign w:val="center"/>
            <w:hideMark/>
          </w:tcPr>
          <w:p w:rsidR="00D60E54" w:rsidRPr="00D60E54" w:rsidRDefault="00D60E54" w:rsidP="00D60E54">
            <w:pPr>
              <w:rPr>
                <w:rFonts w:ascii="Arial" w:hAnsi="Arial" w:cs="Arial"/>
                <w:color w:val="000000"/>
                <w:sz w:val="16"/>
                <w:szCs w:val="16"/>
              </w:rPr>
            </w:pPr>
          </w:p>
        </w:tc>
        <w:tc>
          <w:tcPr>
            <w:tcW w:w="839" w:type="dxa"/>
            <w:tcBorders>
              <w:top w:val="dotted" w:sz="4" w:space="0" w:color="auto"/>
              <w:left w:val="nil"/>
              <w:bottom w:val="dotted" w:sz="4" w:space="0" w:color="auto"/>
              <w:right w:val="single" w:sz="4" w:space="0" w:color="auto"/>
            </w:tcBorders>
            <w:noWrap/>
            <w:vAlign w:val="bottom"/>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LD 32</w:t>
            </w:r>
          </w:p>
        </w:tc>
        <w:tc>
          <w:tcPr>
            <w:tcW w:w="426" w:type="dxa"/>
            <w:tcBorders>
              <w:top w:val="dotted" w:sz="4" w:space="0" w:color="auto"/>
              <w:left w:val="single" w:sz="4" w:space="0" w:color="auto"/>
              <w:bottom w:val="dotted" w:sz="4" w:space="0" w:color="auto"/>
              <w:right w:val="single" w:sz="4" w:space="0" w:color="auto"/>
            </w:tcBorders>
            <w:noWrap/>
            <w:vAlign w:val="bottom"/>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1</w:t>
            </w:r>
          </w:p>
        </w:tc>
      </w:tr>
      <w:tr w:rsidR="00D60E54" w:rsidRPr="00D60E54" w:rsidTr="00D60E54">
        <w:trPr>
          <w:trHeight w:val="270"/>
        </w:trPr>
        <w:tc>
          <w:tcPr>
            <w:tcW w:w="426" w:type="dxa"/>
            <w:tcBorders>
              <w:top w:val="dotted" w:sz="4" w:space="0" w:color="auto"/>
              <w:left w:val="single" w:sz="4" w:space="0" w:color="auto"/>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35.</w:t>
            </w:r>
          </w:p>
        </w:tc>
        <w:tc>
          <w:tcPr>
            <w:tcW w:w="850"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CP 10</w:t>
            </w:r>
          </w:p>
        </w:tc>
        <w:tc>
          <w:tcPr>
            <w:tcW w:w="2693" w:type="dxa"/>
            <w:tcBorders>
              <w:top w:val="dotted" w:sz="4" w:space="0" w:color="auto"/>
              <w:left w:val="nil"/>
              <w:bottom w:val="dotted" w:sz="4" w:space="0" w:color="auto"/>
              <w:right w:val="single" w:sz="4" w:space="0" w:color="auto"/>
            </w:tcBorders>
            <w:noWrap/>
            <w:hideMark/>
          </w:tcPr>
          <w:p w:rsidR="00D60E54" w:rsidRPr="00D60E54" w:rsidRDefault="00D60E54" w:rsidP="00D60E54">
            <w:r w:rsidRPr="00D60E54">
              <w:rPr>
                <w:rFonts w:ascii="Arial" w:hAnsi="Arial" w:cs="Arial"/>
                <w:color w:val="000000"/>
                <w:sz w:val="18"/>
                <w:szCs w:val="18"/>
              </w:rPr>
              <w:t>Piwnica, pomieszczenie 11</w:t>
            </w:r>
          </w:p>
        </w:tc>
        <w:tc>
          <w:tcPr>
            <w:tcW w:w="1899" w:type="dxa"/>
            <w:tcBorders>
              <w:top w:val="dotted" w:sz="4" w:space="0" w:color="auto"/>
              <w:left w:val="nil"/>
              <w:bottom w:val="dotted" w:sz="4" w:space="0" w:color="auto"/>
              <w:right w:val="single" w:sz="4" w:space="0" w:color="auto"/>
            </w:tcBorders>
            <w:hideMark/>
          </w:tcPr>
          <w:p w:rsidR="00D60E54" w:rsidRPr="00D60E54" w:rsidRDefault="00D60E54" w:rsidP="00D60E54">
            <w:pPr>
              <w:rPr>
                <w:rFonts w:ascii="Arial" w:hAnsi="Arial" w:cs="Arial"/>
                <w:color w:val="000000"/>
                <w:sz w:val="18"/>
                <w:szCs w:val="18"/>
              </w:rPr>
            </w:pPr>
            <w:r w:rsidRPr="00D60E54">
              <w:rPr>
                <w:rFonts w:ascii="Arial" w:hAnsi="Arial" w:cs="Arial"/>
                <w:color w:val="00000A"/>
                <w:sz w:val="18"/>
                <w:szCs w:val="18"/>
              </w:rPr>
              <w:t xml:space="preserve">BPR2-W12 </w:t>
            </w:r>
            <w:r w:rsidRPr="00D60E54">
              <w:rPr>
                <w:rFonts w:ascii="Arial" w:hAnsi="Arial" w:cs="Arial"/>
                <w:color w:val="000000"/>
                <w:sz w:val="18"/>
                <w:szCs w:val="18"/>
              </w:rPr>
              <w:t>+ B335-3</w:t>
            </w:r>
          </w:p>
        </w:tc>
        <w:tc>
          <w:tcPr>
            <w:tcW w:w="1078"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PIR / ruchu</w:t>
            </w:r>
          </w:p>
        </w:tc>
        <w:tc>
          <w:tcPr>
            <w:tcW w:w="992" w:type="dxa"/>
            <w:tcBorders>
              <w:top w:val="dotted" w:sz="4" w:space="0" w:color="auto"/>
              <w:left w:val="nil"/>
              <w:bottom w:val="dotted" w:sz="4" w:space="0" w:color="auto"/>
              <w:right w:val="single" w:sz="4" w:space="0" w:color="auto"/>
            </w:tcBorders>
            <w:noWrap/>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MR3 - L03</w:t>
            </w:r>
          </w:p>
        </w:tc>
        <w:tc>
          <w:tcPr>
            <w:tcW w:w="567" w:type="dxa"/>
            <w:vMerge/>
            <w:tcBorders>
              <w:top w:val="single" w:sz="4" w:space="0" w:color="auto"/>
              <w:left w:val="single" w:sz="4" w:space="0" w:color="auto"/>
              <w:bottom w:val="single" w:sz="4" w:space="0" w:color="000000"/>
              <w:right w:val="single" w:sz="4" w:space="0" w:color="auto"/>
            </w:tcBorders>
            <w:vAlign w:val="center"/>
            <w:hideMark/>
          </w:tcPr>
          <w:p w:rsidR="00D60E54" w:rsidRPr="00D60E54" w:rsidRDefault="00D60E54" w:rsidP="00D60E54">
            <w:pPr>
              <w:rPr>
                <w:rFonts w:ascii="Arial" w:hAnsi="Arial" w:cs="Arial"/>
                <w:color w:val="000000"/>
                <w:sz w:val="16"/>
                <w:szCs w:val="16"/>
              </w:rPr>
            </w:pPr>
          </w:p>
        </w:tc>
        <w:tc>
          <w:tcPr>
            <w:tcW w:w="839" w:type="dxa"/>
            <w:tcBorders>
              <w:top w:val="dotted" w:sz="4" w:space="0" w:color="auto"/>
              <w:left w:val="nil"/>
              <w:bottom w:val="dotted" w:sz="4" w:space="0" w:color="auto"/>
              <w:right w:val="single" w:sz="4" w:space="0" w:color="auto"/>
            </w:tcBorders>
            <w:noWrap/>
            <w:vAlign w:val="bottom"/>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LD 33</w:t>
            </w:r>
          </w:p>
        </w:tc>
        <w:tc>
          <w:tcPr>
            <w:tcW w:w="426" w:type="dxa"/>
            <w:tcBorders>
              <w:top w:val="dotted" w:sz="4" w:space="0" w:color="auto"/>
              <w:left w:val="single" w:sz="4" w:space="0" w:color="auto"/>
              <w:bottom w:val="dotted" w:sz="4" w:space="0" w:color="auto"/>
              <w:right w:val="single" w:sz="4" w:space="0" w:color="auto"/>
            </w:tcBorders>
            <w:noWrap/>
            <w:vAlign w:val="bottom"/>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1</w:t>
            </w:r>
          </w:p>
        </w:tc>
      </w:tr>
      <w:tr w:rsidR="00D60E54" w:rsidRPr="00D60E54" w:rsidTr="00D60E54">
        <w:trPr>
          <w:trHeight w:val="270"/>
        </w:trPr>
        <w:tc>
          <w:tcPr>
            <w:tcW w:w="426" w:type="dxa"/>
            <w:tcBorders>
              <w:top w:val="dotted" w:sz="4" w:space="0" w:color="auto"/>
              <w:left w:val="single" w:sz="4" w:space="0" w:color="auto"/>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36.</w:t>
            </w:r>
          </w:p>
        </w:tc>
        <w:tc>
          <w:tcPr>
            <w:tcW w:w="850"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CP 11</w:t>
            </w:r>
          </w:p>
        </w:tc>
        <w:tc>
          <w:tcPr>
            <w:tcW w:w="2693" w:type="dxa"/>
            <w:tcBorders>
              <w:top w:val="dotted" w:sz="4" w:space="0" w:color="auto"/>
              <w:left w:val="nil"/>
              <w:bottom w:val="dotted" w:sz="4" w:space="0" w:color="auto"/>
              <w:right w:val="single" w:sz="4" w:space="0" w:color="auto"/>
            </w:tcBorders>
            <w:noWrap/>
            <w:hideMark/>
          </w:tcPr>
          <w:p w:rsidR="00D60E54" w:rsidRPr="00D60E54" w:rsidRDefault="00D60E54" w:rsidP="00D60E54">
            <w:r w:rsidRPr="00D60E54">
              <w:rPr>
                <w:rFonts w:ascii="Arial" w:hAnsi="Arial" w:cs="Arial"/>
                <w:color w:val="000000"/>
                <w:sz w:val="18"/>
                <w:szCs w:val="18"/>
              </w:rPr>
              <w:t>Parter, korytarz schody 0.07</w:t>
            </w:r>
          </w:p>
        </w:tc>
        <w:tc>
          <w:tcPr>
            <w:tcW w:w="1899" w:type="dxa"/>
            <w:tcBorders>
              <w:top w:val="dotted" w:sz="4" w:space="0" w:color="auto"/>
              <w:left w:val="nil"/>
              <w:bottom w:val="dotted" w:sz="4" w:space="0" w:color="auto"/>
              <w:right w:val="single" w:sz="4" w:space="0" w:color="auto"/>
            </w:tcBorders>
            <w:hideMark/>
          </w:tcPr>
          <w:p w:rsidR="00D60E54" w:rsidRPr="00D60E54" w:rsidRDefault="00D60E54" w:rsidP="00D60E54">
            <w:pPr>
              <w:rPr>
                <w:rFonts w:ascii="Arial" w:hAnsi="Arial" w:cs="Arial"/>
                <w:color w:val="000000"/>
                <w:sz w:val="18"/>
                <w:szCs w:val="18"/>
              </w:rPr>
            </w:pPr>
            <w:r w:rsidRPr="00D60E54">
              <w:rPr>
                <w:rFonts w:ascii="Arial" w:hAnsi="Arial" w:cs="Arial"/>
                <w:color w:val="00000A"/>
                <w:sz w:val="18"/>
                <w:szCs w:val="18"/>
              </w:rPr>
              <w:t xml:space="preserve">BPR2-W12 </w:t>
            </w:r>
            <w:r w:rsidRPr="00D60E54">
              <w:rPr>
                <w:rFonts w:ascii="Arial" w:hAnsi="Arial" w:cs="Arial"/>
                <w:color w:val="000000"/>
                <w:sz w:val="18"/>
                <w:szCs w:val="18"/>
              </w:rPr>
              <w:t>+ B335-3</w:t>
            </w:r>
          </w:p>
        </w:tc>
        <w:tc>
          <w:tcPr>
            <w:tcW w:w="1078"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PIR / ruchu</w:t>
            </w:r>
          </w:p>
        </w:tc>
        <w:tc>
          <w:tcPr>
            <w:tcW w:w="992" w:type="dxa"/>
            <w:tcBorders>
              <w:top w:val="dotted" w:sz="4" w:space="0" w:color="auto"/>
              <w:left w:val="nil"/>
              <w:bottom w:val="nil"/>
              <w:right w:val="single" w:sz="4" w:space="0" w:color="auto"/>
            </w:tcBorders>
            <w:noWrap/>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 xml:space="preserve">MR3 - L04 </w:t>
            </w:r>
          </w:p>
        </w:tc>
        <w:tc>
          <w:tcPr>
            <w:tcW w:w="567" w:type="dxa"/>
            <w:vMerge/>
            <w:tcBorders>
              <w:top w:val="single" w:sz="4" w:space="0" w:color="auto"/>
              <w:left w:val="single" w:sz="4" w:space="0" w:color="auto"/>
              <w:bottom w:val="single" w:sz="4" w:space="0" w:color="000000"/>
              <w:right w:val="single" w:sz="4" w:space="0" w:color="auto"/>
            </w:tcBorders>
            <w:vAlign w:val="center"/>
            <w:hideMark/>
          </w:tcPr>
          <w:p w:rsidR="00D60E54" w:rsidRPr="00D60E54" w:rsidRDefault="00D60E54" w:rsidP="00D60E54">
            <w:pPr>
              <w:rPr>
                <w:rFonts w:ascii="Arial" w:hAnsi="Arial" w:cs="Arial"/>
                <w:color w:val="000000"/>
                <w:sz w:val="16"/>
                <w:szCs w:val="16"/>
              </w:rPr>
            </w:pPr>
          </w:p>
        </w:tc>
        <w:tc>
          <w:tcPr>
            <w:tcW w:w="839" w:type="dxa"/>
            <w:tcBorders>
              <w:top w:val="dotted" w:sz="4" w:space="0" w:color="auto"/>
              <w:left w:val="nil"/>
              <w:bottom w:val="dotted" w:sz="4" w:space="0" w:color="auto"/>
              <w:right w:val="single" w:sz="4" w:space="0" w:color="auto"/>
            </w:tcBorders>
            <w:noWrap/>
            <w:vAlign w:val="bottom"/>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LD 34</w:t>
            </w:r>
          </w:p>
        </w:tc>
        <w:tc>
          <w:tcPr>
            <w:tcW w:w="426" w:type="dxa"/>
            <w:tcBorders>
              <w:top w:val="dotted" w:sz="4" w:space="0" w:color="auto"/>
              <w:left w:val="single" w:sz="4" w:space="0" w:color="auto"/>
              <w:bottom w:val="dotted" w:sz="4" w:space="0" w:color="auto"/>
              <w:right w:val="single" w:sz="4" w:space="0" w:color="auto"/>
            </w:tcBorders>
            <w:noWrap/>
            <w:vAlign w:val="bottom"/>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1</w:t>
            </w:r>
          </w:p>
        </w:tc>
      </w:tr>
      <w:tr w:rsidR="00D60E54" w:rsidRPr="00D60E54" w:rsidTr="00D60E54">
        <w:trPr>
          <w:trHeight w:val="270"/>
        </w:trPr>
        <w:tc>
          <w:tcPr>
            <w:tcW w:w="426" w:type="dxa"/>
            <w:tcBorders>
              <w:top w:val="dotted" w:sz="4" w:space="0" w:color="auto"/>
              <w:left w:val="single" w:sz="4" w:space="0" w:color="auto"/>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37.</w:t>
            </w:r>
          </w:p>
        </w:tc>
        <w:tc>
          <w:tcPr>
            <w:tcW w:w="850"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CP 12</w:t>
            </w:r>
          </w:p>
        </w:tc>
        <w:tc>
          <w:tcPr>
            <w:tcW w:w="2693" w:type="dxa"/>
            <w:tcBorders>
              <w:top w:val="dotted" w:sz="4" w:space="0" w:color="auto"/>
              <w:left w:val="nil"/>
              <w:bottom w:val="dotted" w:sz="4" w:space="0" w:color="auto"/>
              <w:right w:val="single" w:sz="4" w:space="0" w:color="auto"/>
            </w:tcBorders>
            <w:noWrap/>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Parter, hol wejściowy 0.01</w:t>
            </w:r>
          </w:p>
        </w:tc>
        <w:tc>
          <w:tcPr>
            <w:tcW w:w="1899" w:type="dxa"/>
            <w:tcBorders>
              <w:top w:val="dotted" w:sz="4" w:space="0" w:color="auto"/>
              <w:left w:val="nil"/>
              <w:bottom w:val="dotted" w:sz="4" w:space="0" w:color="auto"/>
              <w:right w:val="single" w:sz="4" w:space="0" w:color="auto"/>
            </w:tcBorders>
            <w:hideMark/>
          </w:tcPr>
          <w:p w:rsidR="00D60E54" w:rsidRPr="00D60E54" w:rsidRDefault="00D60E54" w:rsidP="00D60E54">
            <w:pPr>
              <w:rPr>
                <w:rFonts w:ascii="Arial" w:hAnsi="Arial" w:cs="Arial"/>
                <w:color w:val="000000"/>
                <w:sz w:val="18"/>
                <w:szCs w:val="18"/>
              </w:rPr>
            </w:pPr>
            <w:r w:rsidRPr="00D60E54">
              <w:rPr>
                <w:rFonts w:ascii="Arial" w:hAnsi="Arial" w:cs="Arial"/>
                <w:color w:val="00000A"/>
                <w:sz w:val="18"/>
                <w:szCs w:val="18"/>
              </w:rPr>
              <w:t xml:space="preserve">BPR2-W12 </w:t>
            </w:r>
            <w:r w:rsidRPr="00D60E54">
              <w:rPr>
                <w:rFonts w:ascii="Arial" w:hAnsi="Arial" w:cs="Arial"/>
                <w:color w:val="000000"/>
                <w:sz w:val="18"/>
                <w:szCs w:val="18"/>
              </w:rPr>
              <w:t>+ B335-3</w:t>
            </w:r>
          </w:p>
        </w:tc>
        <w:tc>
          <w:tcPr>
            <w:tcW w:w="1078"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PIR / ruchu</w:t>
            </w:r>
          </w:p>
        </w:tc>
        <w:tc>
          <w:tcPr>
            <w:tcW w:w="992" w:type="dxa"/>
            <w:tcBorders>
              <w:top w:val="nil"/>
              <w:left w:val="nil"/>
              <w:bottom w:val="dotted" w:sz="4" w:space="0" w:color="auto"/>
              <w:right w:val="single" w:sz="4" w:space="0" w:color="auto"/>
            </w:tcBorders>
            <w:noWrap/>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 xml:space="preserve">MR3 - L05 </w:t>
            </w:r>
          </w:p>
        </w:tc>
        <w:tc>
          <w:tcPr>
            <w:tcW w:w="567" w:type="dxa"/>
            <w:vMerge/>
            <w:tcBorders>
              <w:top w:val="single" w:sz="4" w:space="0" w:color="auto"/>
              <w:left w:val="single" w:sz="4" w:space="0" w:color="auto"/>
              <w:bottom w:val="single" w:sz="4" w:space="0" w:color="000000"/>
              <w:right w:val="single" w:sz="4" w:space="0" w:color="auto"/>
            </w:tcBorders>
            <w:vAlign w:val="center"/>
            <w:hideMark/>
          </w:tcPr>
          <w:p w:rsidR="00D60E54" w:rsidRPr="00D60E54" w:rsidRDefault="00D60E54" w:rsidP="00D60E54">
            <w:pPr>
              <w:rPr>
                <w:rFonts w:ascii="Arial" w:hAnsi="Arial" w:cs="Arial"/>
                <w:color w:val="000000"/>
                <w:sz w:val="16"/>
                <w:szCs w:val="16"/>
              </w:rPr>
            </w:pPr>
          </w:p>
        </w:tc>
        <w:tc>
          <w:tcPr>
            <w:tcW w:w="839" w:type="dxa"/>
            <w:tcBorders>
              <w:top w:val="dotted" w:sz="4" w:space="0" w:color="auto"/>
              <w:left w:val="nil"/>
              <w:bottom w:val="dotted" w:sz="4" w:space="0" w:color="auto"/>
              <w:right w:val="single" w:sz="4" w:space="0" w:color="auto"/>
            </w:tcBorders>
            <w:noWrap/>
            <w:vAlign w:val="bottom"/>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LD 35</w:t>
            </w:r>
          </w:p>
        </w:tc>
        <w:tc>
          <w:tcPr>
            <w:tcW w:w="426" w:type="dxa"/>
            <w:tcBorders>
              <w:top w:val="dotted" w:sz="4" w:space="0" w:color="auto"/>
              <w:left w:val="single" w:sz="4" w:space="0" w:color="auto"/>
              <w:bottom w:val="dotted" w:sz="4" w:space="0" w:color="auto"/>
              <w:right w:val="single" w:sz="4" w:space="0" w:color="auto"/>
            </w:tcBorders>
            <w:noWrap/>
            <w:vAlign w:val="bottom"/>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1</w:t>
            </w:r>
          </w:p>
        </w:tc>
      </w:tr>
      <w:tr w:rsidR="00D60E54" w:rsidRPr="00D60E54" w:rsidTr="00D60E54">
        <w:trPr>
          <w:trHeight w:val="270"/>
        </w:trPr>
        <w:tc>
          <w:tcPr>
            <w:tcW w:w="426" w:type="dxa"/>
            <w:tcBorders>
              <w:top w:val="dotted" w:sz="4" w:space="0" w:color="auto"/>
              <w:left w:val="single" w:sz="4" w:space="0" w:color="auto"/>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38.</w:t>
            </w:r>
          </w:p>
        </w:tc>
        <w:tc>
          <w:tcPr>
            <w:tcW w:w="850"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CP 14</w:t>
            </w:r>
          </w:p>
        </w:tc>
        <w:tc>
          <w:tcPr>
            <w:tcW w:w="2693" w:type="dxa"/>
            <w:tcBorders>
              <w:top w:val="dotted" w:sz="4" w:space="0" w:color="auto"/>
              <w:left w:val="nil"/>
              <w:bottom w:val="dotted" w:sz="4" w:space="0" w:color="auto"/>
              <w:right w:val="single" w:sz="4" w:space="0" w:color="auto"/>
            </w:tcBorders>
            <w:noWrap/>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Parter, gabinet lekarski 0.03</w:t>
            </w:r>
          </w:p>
        </w:tc>
        <w:tc>
          <w:tcPr>
            <w:tcW w:w="1899" w:type="dxa"/>
            <w:tcBorders>
              <w:top w:val="dotted" w:sz="4" w:space="0" w:color="auto"/>
              <w:left w:val="nil"/>
              <w:bottom w:val="dotted" w:sz="4" w:space="0" w:color="auto"/>
              <w:right w:val="single" w:sz="4" w:space="0" w:color="auto"/>
            </w:tcBorders>
            <w:hideMark/>
          </w:tcPr>
          <w:p w:rsidR="00D60E54" w:rsidRPr="00D60E54" w:rsidRDefault="00D60E54" w:rsidP="00D60E54">
            <w:pPr>
              <w:rPr>
                <w:rFonts w:ascii="Arial" w:hAnsi="Arial" w:cs="Arial"/>
                <w:color w:val="000000"/>
                <w:sz w:val="18"/>
                <w:szCs w:val="18"/>
              </w:rPr>
            </w:pPr>
            <w:r w:rsidRPr="00D60E54">
              <w:rPr>
                <w:rFonts w:ascii="Arial" w:hAnsi="Arial" w:cs="Arial"/>
                <w:color w:val="00000A"/>
                <w:sz w:val="18"/>
                <w:szCs w:val="18"/>
              </w:rPr>
              <w:t xml:space="preserve">BPR2-W12 </w:t>
            </w:r>
            <w:r w:rsidRPr="00D60E54">
              <w:rPr>
                <w:rFonts w:ascii="Arial" w:hAnsi="Arial" w:cs="Arial"/>
                <w:color w:val="000000"/>
                <w:sz w:val="18"/>
                <w:szCs w:val="18"/>
              </w:rPr>
              <w:t>+ B335-3</w:t>
            </w:r>
          </w:p>
        </w:tc>
        <w:tc>
          <w:tcPr>
            <w:tcW w:w="1078"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PIR / ruchu</w:t>
            </w:r>
          </w:p>
        </w:tc>
        <w:tc>
          <w:tcPr>
            <w:tcW w:w="992" w:type="dxa"/>
            <w:tcBorders>
              <w:top w:val="dotted" w:sz="4" w:space="0" w:color="auto"/>
              <w:left w:val="nil"/>
              <w:bottom w:val="dotted" w:sz="4" w:space="0" w:color="auto"/>
              <w:right w:val="single" w:sz="4" w:space="0" w:color="auto"/>
            </w:tcBorders>
            <w:noWrap/>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 xml:space="preserve">MR3 - L06 </w:t>
            </w:r>
          </w:p>
        </w:tc>
        <w:tc>
          <w:tcPr>
            <w:tcW w:w="567" w:type="dxa"/>
            <w:vMerge/>
            <w:tcBorders>
              <w:top w:val="single" w:sz="4" w:space="0" w:color="auto"/>
              <w:left w:val="single" w:sz="4" w:space="0" w:color="auto"/>
              <w:bottom w:val="single" w:sz="4" w:space="0" w:color="000000"/>
              <w:right w:val="single" w:sz="4" w:space="0" w:color="auto"/>
            </w:tcBorders>
            <w:vAlign w:val="center"/>
            <w:hideMark/>
          </w:tcPr>
          <w:p w:rsidR="00D60E54" w:rsidRPr="00D60E54" w:rsidRDefault="00D60E54" w:rsidP="00D60E54">
            <w:pPr>
              <w:rPr>
                <w:rFonts w:ascii="Arial" w:hAnsi="Arial" w:cs="Arial"/>
                <w:color w:val="000000"/>
                <w:sz w:val="16"/>
                <w:szCs w:val="16"/>
              </w:rPr>
            </w:pPr>
          </w:p>
        </w:tc>
        <w:tc>
          <w:tcPr>
            <w:tcW w:w="839" w:type="dxa"/>
            <w:tcBorders>
              <w:top w:val="dotted" w:sz="4" w:space="0" w:color="auto"/>
              <w:left w:val="nil"/>
              <w:bottom w:val="dotted" w:sz="4" w:space="0" w:color="auto"/>
              <w:right w:val="single" w:sz="4" w:space="0" w:color="auto"/>
            </w:tcBorders>
            <w:noWrap/>
            <w:vAlign w:val="bottom"/>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LD 36</w:t>
            </w:r>
          </w:p>
        </w:tc>
        <w:tc>
          <w:tcPr>
            <w:tcW w:w="426" w:type="dxa"/>
            <w:tcBorders>
              <w:top w:val="dotted" w:sz="4" w:space="0" w:color="auto"/>
              <w:left w:val="single" w:sz="4" w:space="0" w:color="auto"/>
              <w:bottom w:val="dotted" w:sz="4" w:space="0" w:color="auto"/>
              <w:right w:val="single" w:sz="4" w:space="0" w:color="auto"/>
            </w:tcBorders>
            <w:noWrap/>
            <w:vAlign w:val="bottom"/>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1</w:t>
            </w:r>
          </w:p>
        </w:tc>
      </w:tr>
      <w:tr w:rsidR="00D60E54" w:rsidRPr="00D60E54" w:rsidTr="00D60E54">
        <w:trPr>
          <w:trHeight w:val="270"/>
        </w:trPr>
        <w:tc>
          <w:tcPr>
            <w:tcW w:w="426" w:type="dxa"/>
            <w:tcBorders>
              <w:top w:val="dotted" w:sz="4" w:space="0" w:color="auto"/>
              <w:left w:val="single" w:sz="4" w:space="0" w:color="auto"/>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39.</w:t>
            </w:r>
          </w:p>
        </w:tc>
        <w:tc>
          <w:tcPr>
            <w:tcW w:w="850"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CP 15</w:t>
            </w:r>
          </w:p>
        </w:tc>
        <w:tc>
          <w:tcPr>
            <w:tcW w:w="2693" w:type="dxa"/>
            <w:tcBorders>
              <w:top w:val="dotted" w:sz="4" w:space="0" w:color="auto"/>
              <w:left w:val="nil"/>
              <w:bottom w:val="dotted" w:sz="4" w:space="0" w:color="auto"/>
              <w:right w:val="single" w:sz="4" w:space="0" w:color="auto"/>
            </w:tcBorders>
            <w:noWrap/>
            <w:hideMark/>
          </w:tcPr>
          <w:p w:rsidR="00D60E54" w:rsidRPr="00D60E54" w:rsidRDefault="00D60E54" w:rsidP="00D60E54">
            <w:r w:rsidRPr="00D60E54">
              <w:rPr>
                <w:rFonts w:ascii="Arial" w:hAnsi="Arial" w:cs="Arial"/>
                <w:color w:val="000000"/>
                <w:sz w:val="18"/>
                <w:szCs w:val="18"/>
              </w:rPr>
              <w:t>Parter, gabinet lekarski 0.04</w:t>
            </w:r>
          </w:p>
        </w:tc>
        <w:tc>
          <w:tcPr>
            <w:tcW w:w="1899" w:type="dxa"/>
            <w:tcBorders>
              <w:top w:val="dotted" w:sz="4" w:space="0" w:color="auto"/>
              <w:left w:val="nil"/>
              <w:bottom w:val="dotted" w:sz="4" w:space="0" w:color="auto"/>
              <w:right w:val="single" w:sz="4" w:space="0" w:color="auto"/>
            </w:tcBorders>
            <w:noWrap/>
            <w:hideMark/>
          </w:tcPr>
          <w:p w:rsidR="00D60E54" w:rsidRPr="00D60E54" w:rsidRDefault="00D60E54" w:rsidP="00D60E54">
            <w:pPr>
              <w:rPr>
                <w:rFonts w:ascii="Arial" w:hAnsi="Arial" w:cs="Arial"/>
                <w:color w:val="000000"/>
                <w:sz w:val="18"/>
                <w:szCs w:val="18"/>
              </w:rPr>
            </w:pPr>
            <w:r w:rsidRPr="00D60E54">
              <w:rPr>
                <w:rFonts w:ascii="Arial" w:hAnsi="Arial" w:cs="Arial"/>
                <w:color w:val="00000A"/>
                <w:sz w:val="18"/>
                <w:szCs w:val="18"/>
              </w:rPr>
              <w:t xml:space="preserve">BPR2-W12 </w:t>
            </w:r>
            <w:r w:rsidRPr="00D60E54">
              <w:rPr>
                <w:rFonts w:ascii="Arial" w:hAnsi="Arial" w:cs="Arial"/>
                <w:color w:val="000000"/>
                <w:sz w:val="18"/>
                <w:szCs w:val="18"/>
              </w:rPr>
              <w:t>+ B335-3</w:t>
            </w:r>
          </w:p>
        </w:tc>
        <w:tc>
          <w:tcPr>
            <w:tcW w:w="1078"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PIR / ruchu</w:t>
            </w:r>
          </w:p>
        </w:tc>
        <w:tc>
          <w:tcPr>
            <w:tcW w:w="992" w:type="dxa"/>
            <w:tcBorders>
              <w:top w:val="dotted" w:sz="4" w:space="0" w:color="auto"/>
              <w:left w:val="nil"/>
              <w:bottom w:val="dotted" w:sz="4" w:space="0" w:color="auto"/>
              <w:right w:val="single" w:sz="4" w:space="0" w:color="auto"/>
            </w:tcBorders>
            <w:noWrap/>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 xml:space="preserve">MR3 - L07 </w:t>
            </w:r>
          </w:p>
        </w:tc>
        <w:tc>
          <w:tcPr>
            <w:tcW w:w="567" w:type="dxa"/>
            <w:vMerge/>
            <w:tcBorders>
              <w:top w:val="single" w:sz="4" w:space="0" w:color="auto"/>
              <w:left w:val="single" w:sz="4" w:space="0" w:color="auto"/>
              <w:bottom w:val="single" w:sz="4" w:space="0" w:color="000000"/>
              <w:right w:val="single" w:sz="4" w:space="0" w:color="auto"/>
            </w:tcBorders>
            <w:vAlign w:val="center"/>
            <w:hideMark/>
          </w:tcPr>
          <w:p w:rsidR="00D60E54" w:rsidRPr="00D60E54" w:rsidRDefault="00D60E54" w:rsidP="00D60E54">
            <w:pPr>
              <w:rPr>
                <w:rFonts w:ascii="Arial" w:hAnsi="Arial" w:cs="Arial"/>
                <w:color w:val="000000"/>
                <w:sz w:val="16"/>
                <w:szCs w:val="16"/>
              </w:rPr>
            </w:pPr>
          </w:p>
        </w:tc>
        <w:tc>
          <w:tcPr>
            <w:tcW w:w="839" w:type="dxa"/>
            <w:tcBorders>
              <w:top w:val="dotted" w:sz="4" w:space="0" w:color="auto"/>
              <w:left w:val="nil"/>
              <w:bottom w:val="dotted" w:sz="4" w:space="0" w:color="auto"/>
              <w:right w:val="single" w:sz="4" w:space="0" w:color="auto"/>
            </w:tcBorders>
            <w:noWrap/>
            <w:vAlign w:val="bottom"/>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LD 37</w:t>
            </w:r>
          </w:p>
        </w:tc>
        <w:tc>
          <w:tcPr>
            <w:tcW w:w="426" w:type="dxa"/>
            <w:tcBorders>
              <w:top w:val="dotted" w:sz="4" w:space="0" w:color="auto"/>
              <w:left w:val="single" w:sz="4" w:space="0" w:color="auto"/>
              <w:bottom w:val="dotted" w:sz="4" w:space="0" w:color="auto"/>
              <w:right w:val="single" w:sz="4" w:space="0" w:color="auto"/>
            </w:tcBorders>
            <w:noWrap/>
            <w:vAlign w:val="bottom"/>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1</w:t>
            </w:r>
          </w:p>
        </w:tc>
      </w:tr>
      <w:tr w:rsidR="00D60E54" w:rsidRPr="00D60E54" w:rsidTr="00D60E54">
        <w:trPr>
          <w:trHeight w:val="270"/>
        </w:trPr>
        <w:tc>
          <w:tcPr>
            <w:tcW w:w="426" w:type="dxa"/>
            <w:tcBorders>
              <w:top w:val="dotted" w:sz="4" w:space="0" w:color="auto"/>
              <w:left w:val="single" w:sz="4" w:space="0" w:color="auto"/>
              <w:bottom w:val="single"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40.</w:t>
            </w:r>
          </w:p>
        </w:tc>
        <w:tc>
          <w:tcPr>
            <w:tcW w:w="850" w:type="dxa"/>
            <w:tcBorders>
              <w:top w:val="dotted" w:sz="4" w:space="0" w:color="auto"/>
              <w:left w:val="nil"/>
              <w:bottom w:val="single"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CM 16</w:t>
            </w:r>
          </w:p>
        </w:tc>
        <w:tc>
          <w:tcPr>
            <w:tcW w:w="2693" w:type="dxa"/>
            <w:tcBorders>
              <w:top w:val="dotted" w:sz="4" w:space="0" w:color="auto"/>
              <w:left w:val="nil"/>
              <w:bottom w:val="single" w:sz="4" w:space="0" w:color="auto"/>
              <w:right w:val="single" w:sz="4" w:space="0" w:color="auto"/>
            </w:tcBorders>
            <w:noWrap/>
            <w:hideMark/>
          </w:tcPr>
          <w:p w:rsidR="00D60E54" w:rsidRPr="00D60E54" w:rsidRDefault="00D60E54" w:rsidP="00D60E54">
            <w:r w:rsidRPr="00D60E54">
              <w:rPr>
                <w:rFonts w:ascii="Arial" w:hAnsi="Arial" w:cs="Arial"/>
                <w:color w:val="000000"/>
                <w:sz w:val="18"/>
                <w:szCs w:val="18"/>
              </w:rPr>
              <w:t>Parter, gabinet lekarski 0.05</w:t>
            </w:r>
          </w:p>
        </w:tc>
        <w:tc>
          <w:tcPr>
            <w:tcW w:w="1899" w:type="dxa"/>
            <w:tcBorders>
              <w:top w:val="dotted" w:sz="4" w:space="0" w:color="auto"/>
              <w:left w:val="nil"/>
              <w:bottom w:val="single"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A"/>
                <w:sz w:val="18"/>
                <w:szCs w:val="18"/>
              </w:rPr>
              <w:t xml:space="preserve">BPR2-W12 </w:t>
            </w:r>
            <w:r w:rsidRPr="00D60E54">
              <w:rPr>
                <w:rFonts w:ascii="Arial" w:hAnsi="Arial" w:cs="Arial"/>
                <w:color w:val="000000"/>
                <w:sz w:val="18"/>
                <w:szCs w:val="18"/>
              </w:rPr>
              <w:t>+ B335-3</w:t>
            </w:r>
          </w:p>
        </w:tc>
        <w:tc>
          <w:tcPr>
            <w:tcW w:w="1078" w:type="dxa"/>
            <w:tcBorders>
              <w:top w:val="dotted" w:sz="4" w:space="0" w:color="auto"/>
              <w:left w:val="nil"/>
              <w:bottom w:val="single" w:sz="4" w:space="0" w:color="auto"/>
              <w:right w:val="single" w:sz="4" w:space="0" w:color="auto"/>
            </w:tcBorders>
            <w:noWrap/>
            <w:vAlign w:val="center"/>
            <w:hideMark/>
          </w:tcPr>
          <w:p w:rsidR="00D60E54" w:rsidRPr="00D60E54" w:rsidRDefault="00D60E54" w:rsidP="00D60E54">
            <w:pPr>
              <w:rPr>
                <w:rFonts w:ascii="Arial" w:hAnsi="Arial" w:cs="Arial"/>
                <w:color w:val="000000"/>
                <w:sz w:val="16"/>
                <w:szCs w:val="16"/>
              </w:rPr>
            </w:pPr>
            <w:r w:rsidRPr="00D60E54">
              <w:rPr>
                <w:rFonts w:ascii="Arial" w:hAnsi="Arial" w:cs="Arial"/>
                <w:color w:val="000000"/>
                <w:sz w:val="18"/>
                <w:szCs w:val="18"/>
              </w:rPr>
              <w:t>PIR / ruchu</w:t>
            </w:r>
          </w:p>
        </w:tc>
        <w:tc>
          <w:tcPr>
            <w:tcW w:w="992" w:type="dxa"/>
            <w:tcBorders>
              <w:top w:val="dotted" w:sz="4" w:space="0" w:color="auto"/>
              <w:left w:val="nil"/>
              <w:bottom w:val="single" w:sz="4" w:space="0" w:color="auto"/>
              <w:right w:val="single" w:sz="4" w:space="0" w:color="auto"/>
            </w:tcBorders>
            <w:noWrap/>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 xml:space="preserve">MR3 - L08 </w:t>
            </w:r>
          </w:p>
        </w:tc>
        <w:tc>
          <w:tcPr>
            <w:tcW w:w="567" w:type="dxa"/>
            <w:vMerge/>
            <w:tcBorders>
              <w:top w:val="single" w:sz="4" w:space="0" w:color="auto"/>
              <w:left w:val="single" w:sz="4" w:space="0" w:color="auto"/>
              <w:bottom w:val="single" w:sz="4" w:space="0" w:color="000000"/>
              <w:right w:val="single" w:sz="4" w:space="0" w:color="auto"/>
            </w:tcBorders>
            <w:vAlign w:val="center"/>
            <w:hideMark/>
          </w:tcPr>
          <w:p w:rsidR="00D60E54" w:rsidRPr="00D60E54" w:rsidRDefault="00D60E54" w:rsidP="00D60E54">
            <w:pPr>
              <w:rPr>
                <w:rFonts w:ascii="Arial" w:hAnsi="Arial" w:cs="Arial"/>
                <w:color w:val="000000"/>
                <w:sz w:val="16"/>
                <w:szCs w:val="16"/>
              </w:rPr>
            </w:pPr>
          </w:p>
        </w:tc>
        <w:tc>
          <w:tcPr>
            <w:tcW w:w="839" w:type="dxa"/>
            <w:tcBorders>
              <w:top w:val="dotted" w:sz="4" w:space="0" w:color="auto"/>
              <w:left w:val="nil"/>
              <w:bottom w:val="single" w:sz="4" w:space="0" w:color="auto"/>
              <w:right w:val="single" w:sz="4" w:space="0" w:color="auto"/>
            </w:tcBorders>
            <w:noWrap/>
            <w:vAlign w:val="bottom"/>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LD 38</w:t>
            </w:r>
          </w:p>
        </w:tc>
        <w:tc>
          <w:tcPr>
            <w:tcW w:w="426" w:type="dxa"/>
            <w:tcBorders>
              <w:top w:val="dotted" w:sz="4" w:space="0" w:color="auto"/>
              <w:left w:val="single" w:sz="4" w:space="0" w:color="auto"/>
              <w:bottom w:val="single" w:sz="4" w:space="0" w:color="auto"/>
              <w:right w:val="single" w:sz="4" w:space="0" w:color="auto"/>
            </w:tcBorders>
            <w:noWrap/>
            <w:vAlign w:val="bottom"/>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1</w:t>
            </w:r>
          </w:p>
        </w:tc>
      </w:tr>
      <w:tr w:rsidR="00D60E54" w:rsidRPr="00D60E54" w:rsidTr="00D60E54">
        <w:trPr>
          <w:trHeight w:val="270"/>
        </w:trPr>
        <w:tc>
          <w:tcPr>
            <w:tcW w:w="426" w:type="dxa"/>
            <w:tcBorders>
              <w:top w:val="single" w:sz="4" w:space="0" w:color="auto"/>
              <w:left w:val="single" w:sz="4" w:space="0" w:color="auto"/>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41.</w:t>
            </w:r>
          </w:p>
        </w:tc>
        <w:tc>
          <w:tcPr>
            <w:tcW w:w="850" w:type="dxa"/>
            <w:tcBorders>
              <w:top w:val="single" w:sz="4" w:space="0" w:color="auto"/>
              <w:left w:val="nil"/>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CP 13</w:t>
            </w:r>
          </w:p>
        </w:tc>
        <w:tc>
          <w:tcPr>
            <w:tcW w:w="2693" w:type="dxa"/>
            <w:tcBorders>
              <w:top w:val="single" w:sz="4" w:space="0" w:color="auto"/>
              <w:left w:val="nil"/>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Przedsionek wejście główne</w:t>
            </w:r>
          </w:p>
        </w:tc>
        <w:tc>
          <w:tcPr>
            <w:tcW w:w="1899" w:type="dxa"/>
            <w:tcBorders>
              <w:top w:val="single" w:sz="4" w:space="0" w:color="auto"/>
              <w:left w:val="nil"/>
              <w:bottom w:val="dotted" w:sz="4" w:space="0" w:color="auto"/>
              <w:right w:val="single" w:sz="4" w:space="0" w:color="auto"/>
            </w:tcBorders>
            <w:vAlign w:val="center"/>
            <w:hideMark/>
          </w:tcPr>
          <w:p w:rsidR="00D60E54" w:rsidRPr="00D60E54" w:rsidRDefault="00D60E54" w:rsidP="00D60E54">
            <w:pPr>
              <w:rPr>
                <w:rFonts w:ascii="Arial" w:hAnsi="Arial" w:cs="Arial"/>
                <w:sz w:val="18"/>
                <w:szCs w:val="18"/>
              </w:rPr>
            </w:pPr>
            <w:r w:rsidRPr="00D60E54">
              <w:rPr>
                <w:rFonts w:ascii="Arial" w:hAnsi="Arial" w:cs="Arial"/>
                <w:color w:val="00000A"/>
                <w:sz w:val="18"/>
                <w:szCs w:val="18"/>
              </w:rPr>
              <w:t xml:space="preserve">BPQ2-W12 </w:t>
            </w:r>
            <w:r w:rsidRPr="00D60E54">
              <w:rPr>
                <w:rFonts w:ascii="Arial" w:hAnsi="Arial" w:cs="Arial"/>
                <w:color w:val="000000"/>
                <w:sz w:val="18"/>
                <w:szCs w:val="18"/>
              </w:rPr>
              <w:t>+ B335-3</w:t>
            </w:r>
          </w:p>
        </w:tc>
        <w:tc>
          <w:tcPr>
            <w:tcW w:w="1078" w:type="dxa"/>
            <w:tcBorders>
              <w:top w:val="single" w:sz="4" w:space="0" w:color="auto"/>
              <w:left w:val="nil"/>
              <w:bottom w:val="dotted" w:sz="4" w:space="0" w:color="auto"/>
              <w:right w:val="single" w:sz="4" w:space="0" w:color="auto"/>
            </w:tcBorders>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PIR / quad</w:t>
            </w:r>
          </w:p>
        </w:tc>
        <w:tc>
          <w:tcPr>
            <w:tcW w:w="992" w:type="dxa"/>
            <w:tcBorders>
              <w:top w:val="single" w:sz="4" w:space="0" w:color="auto"/>
              <w:left w:val="nil"/>
              <w:bottom w:val="dotted" w:sz="4" w:space="0" w:color="auto"/>
              <w:right w:val="single" w:sz="4" w:space="0" w:color="auto"/>
            </w:tcBorders>
            <w:noWrap/>
            <w:vAlign w:val="center"/>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MK01 - Z2</w:t>
            </w:r>
          </w:p>
        </w:tc>
        <w:tc>
          <w:tcPr>
            <w:tcW w:w="567" w:type="dxa"/>
            <w:vMerge w:val="restart"/>
            <w:tcBorders>
              <w:top w:val="single" w:sz="4" w:space="0" w:color="auto"/>
              <w:left w:val="single" w:sz="4" w:space="0" w:color="auto"/>
              <w:bottom w:val="single" w:sz="4" w:space="0" w:color="auto"/>
              <w:right w:val="single" w:sz="4" w:space="0" w:color="auto"/>
            </w:tcBorders>
            <w:noWrap/>
            <w:textDirection w:val="btLr"/>
            <w:vAlign w:val="center"/>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MK</w:t>
            </w:r>
          </w:p>
        </w:tc>
        <w:tc>
          <w:tcPr>
            <w:tcW w:w="839" w:type="dxa"/>
            <w:tcBorders>
              <w:top w:val="single" w:sz="4" w:space="0" w:color="auto"/>
              <w:left w:val="nil"/>
              <w:bottom w:val="dotted" w:sz="4" w:space="0" w:color="auto"/>
              <w:right w:val="single" w:sz="4" w:space="0" w:color="auto"/>
            </w:tcBorders>
            <w:noWrap/>
            <w:vAlign w:val="bottom"/>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LD 39</w:t>
            </w:r>
          </w:p>
        </w:tc>
        <w:tc>
          <w:tcPr>
            <w:tcW w:w="426" w:type="dxa"/>
            <w:tcBorders>
              <w:top w:val="single" w:sz="4" w:space="0" w:color="auto"/>
              <w:left w:val="single" w:sz="4" w:space="0" w:color="auto"/>
              <w:bottom w:val="dotted" w:sz="4" w:space="0" w:color="auto"/>
              <w:right w:val="single" w:sz="4" w:space="0" w:color="auto"/>
            </w:tcBorders>
            <w:noWrap/>
            <w:vAlign w:val="bottom"/>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1</w:t>
            </w:r>
          </w:p>
        </w:tc>
      </w:tr>
      <w:tr w:rsidR="00D60E54" w:rsidRPr="00D60E54" w:rsidTr="00D60E54">
        <w:trPr>
          <w:trHeight w:val="270"/>
        </w:trPr>
        <w:tc>
          <w:tcPr>
            <w:tcW w:w="426" w:type="dxa"/>
            <w:tcBorders>
              <w:top w:val="dotted" w:sz="4" w:space="0" w:color="auto"/>
              <w:left w:val="single" w:sz="4" w:space="0" w:color="auto"/>
              <w:bottom w:val="single"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42.</w:t>
            </w:r>
          </w:p>
        </w:tc>
        <w:tc>
          <w:tcPr>
            <w:tcW w:w="850" w:type="dxa"/>
            <w:tcBorders>
              <w:top w:val="dotted" w:sz="4" w:space="0" w:color="auto"/>
              <w:left w:val="nil"/>
              <w:bottom w:val="single"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CM 02</w:t>
            </w:r>
          </w:p>
        </w:tc>
        <w:tc>
          <w:tcPr>
            <w:tcW w:w="2693" w:type="dxa"/>
            <w:tcBorders>
              <w:top w:val="dotted" w:sz="4" w:space="0" w:color="auto"/>
              <w:left w:val="nil"/>
              <w:bottom w:val="single"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 xml:space="preserve">Drzwi wejściowe Gł. </w:t>
            </w:r>
            <w:proofErr w:type="spellStart"/>
            <w:r w:rsidRPr="00D60E54">
              <w:rPr>
                <w:rFonts w:ascii="Arial" w:hAnsi="Arial" w:cs="Arial"/>
                <w:color w:val="000000"/>
                <w:sz w:val="18"/>
                <w:szCs w:val="18"/>
              </w:rPr>
              <w:t>przeds.</w:t>
            </w:r>
            <w:proofErr w:type="spellEnd"/>
          </w:p>
        </w:tc>
        <w:tc>
          <w:tcPr>
            <w:tcW w:w="1899" w:type="dxa"/>
            <w:tcBorders>
              <w:top w:val="dotted" w:sz="4" w:space="0" w:color="auto"/>
              <w:left w:val="nil"/>
              <w:bottom w:val="single" w:sz="4" w:space="0" w:color="auto"/>
              <w:right w:val="single" w:sz="4" w:space="0" w:color="auto"/>
            </w:tcBorders>
            <w:vAlign w:val="center"/>
            <w:hideMark/>
          </w:tcPr>
          <w:p w:rsidR="00D60E54" w:rsidRPr="00D60E54" w:rsidRDefault="00D60E54" w:rsidP="00D60E54">
            <w:pPr>
              <w:rPr>
                <w:rFonts w:ascii="Arial" w:hAnsi="Arial" w:cs="Arial"/>
                <w:sz w:val="18"/>
                <w:szCs w:val="18"/>
              </w:rPr>
            </w:pPr>
            <w:r w:rsidRPr="00D60E54">
              <w:rPr>
                <w:rFonts w:ascii="Arial" w:hAnsi="Arial" w:cs="Arial"/>
                <w:color w:val="00000A"/>
                <w:sz w:val="18"/>
                <w:szCs w:val="18"/>
              </w:rPr>
              <w:t>KA2071 lub SD70</w:t>
            </w:r>
          </w:p>
        </w:tc>
        <w:tc>
          <w:tcPr>
            <w:tcW w:w="1078" w:type="dxa"/>
            <w:tcBorders>
              <w:top w:val="dotted" w:sz="4" w:space="0" w:color="auto"/>
              <w:left w:val="nil"/>
              <w:bottom w:val="single" w:sz="4" w:space="0" w:color="auto"/>
              <w:right w:val="single" w:sz="4" w:space="0" w:color="auto"/>
            </w:tcBorders>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CM magnet</w:t>
            </w:r>
          </w:p>
        </w:tc>
        <w:tc>
          <w:tcPr>
            <w:tcW w:w="992" w:type="dxa"/>
            <w:tcBorders>
              <w:top w:val="dotted" w:sz="4" w:space="0" w:color="auto"/>
              <w:left w:val="nil"/>
              <w:bottom w:val="single" w:sz="4" w:space="0" w:color="auto"/>
              <w:right w:val="single" w:sz="4" w:space="0" w:color="auto"/>
            </w:tcBorders>
            <w:noWrap/>
            <w:vAlign w:val="center"/>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MK01 - Z1</w:t>
            </w: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D60E54" w:rsidRPr="00D60E54" w:rsidRDefault="00D60E54" w:rsidP="00D60E54">
            <w:pPr>
              <w:rPr>
                <w:rFonts w:ascii="Arial" w:hAnsi="Arial" w:cs="Arial"/>
                <w:color w:val="000000"/>
                <w:sz w:val="18"/>
                <w:szCs w:val="18"/>
              </w:rPr>
            </w:pPr>
          </w:p>
        </w:tc>
        <w:tc>
          <w:tcPr>
            <w:tcW w:w="839" w:type="dxa"/>
            <w:tcBorders>
              <w:top w:val="dotted" w:sz="4" w:space="0" w:color="auto"/>
              <w:left w:val="nil"/>
              <w:bottom w:val="single" w:sz="4" w:space="0" w:color="auto"/>
              <w:right w:val="single" w:sz="4" w:space="0" w:color="auto"/>
            </w:tcBorders>
            <w:noWrap/>
            <w:vAlign w:val="bottom"/>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LD 40</w:t>
            </w:r>
          </w:p>
        </w:tc>
        <w:tc>
          <w:tcPr>
            <w:tcW w:w="426" w:type="dxa"/>
            <w:tcBorders>
              <w:top w:val="dotted" w:sz="4" w:space="0" w:color="auto"/>
              <w:left w:val="single" w:sz="4" w:space="0" w:color="auto"/>
              <w:bottom w:val="single" w:sz="4" w:space="0" w:color="auto"/>
              <w:right w:val="single" w:sz="4" w:space="0" w:color="auto"/>
            </w:tcBorders>
            <w:noWrap/>
            <w:vAlign w:val="bottom"/>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1</w:t>
            </w:r>
          </w:p>
        </w:tc>
      </w:tr>
      <w:tr w:rsidR="00D60E54" w:rsidRPr="00D60E54" w:rsidTr="00D60E54">
        <w:trPr>
          <w:trHeight w:val="270"/>
        </w:trPr>
        <w:tc>
          <w:tcPr>
            <w:tcW w:w="426" w:type="dxa"/>
            <w:tcBorders>
              <w:top w:val="single" w:sz="4" w:space="0" w:color="auto"/>
              <w:left w:val="single" w:sz="4" w:space="0" w:color="auto"/>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43.</w:t>
            </w:r>
          </w:p>
        </w:tc>
        <w:tc>
          <w:tcPr>
            <w:tcW w:w="850" w:type="dxa"/>
            <w:tcBorders>
              <w:top w:val="single" w:sz="4" w:space="0" w:color="auto"/>
              <w:left w:val="nil"/>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CP 17</w:t>
            </w:r>
          </w:p>
        </w:tc>
        <w:tc>
          <w:tcPr>
            <w:tcW w:w="2693" w:type="dxa"/>
            <w:tcBorders>
              <w:top w:val="single" w:sz="4" w:space="0" w:color="auto"/>
              <w:left w:val="nil"/>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Parter, gabinet lekarski 0.06</w:t>
            </w:r>
          </w:p>
        </w:tc>
        <w:tc>
          <w:tcPr>
            <w:tcW w:w="1899" w:type="dxa"/>
            <w:tcBorders>
              <w:top w:val="single" w:sz="4" w:space="0" w:color="auto"/>
              <w:left w:val="nil"/>
              <w:bottom w:val="dotted" w:sz="4" w:space="0" w:color="auto"/>
              <w:right w:val="single" w:sz="4" w:space="0" w:color="auto"/>
            </w:tcBorders>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A"/>
                <w:sz w:val="18"/>
                <w:szCs w:val="18"/>
              </w:rPr>
              <w:t xml:space="preserve">BPR2-W12 </w:t>
            </w:r>
            <w:r w:rsidRPr="00D60E54">
              <w:rPr>
                <w:rFonts w:ascii="Arial" w:hAnsi="Arial" w:cs="Arial"/>
                <w:color w:val="000000"/>
                <w:sz w:val="18"/>
                <w:szCs w:val="18"/>
              </w:rPr>
              <w:t>+ B335-3</w:t>
            </w:r>
          </w:p>
        </w:tc>
        <w:tc>
          <w:tcPr>
            <w:tcW w:w="1078" w:type="dxa"/>
            <w:tcBorders>
              <w:top w:val="single" w:sz="4" w:space="0" w:color="auto"/>
              <w:left w:val="nil"/>
              <w:bottom w:val="dotted" w:sz="4" w:space="0" w:color="auto"/>
              <w:right w:val="single" w:sz="4" w:space="0" w:color="auto"/>
            </w:tcBorders>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PIR / ruchu</w:t>
            </w:r>
          </w:p>
        </w:tc>
        <w:tc>
          <w:tcPr>
            <w:tcW w:w="992" w:type="dxa"/>
            <w:tcBorders>
              <w:top w:val="single" w:sz="4" w:space="0" w:color="auto"/>
              <w:left w:val="nil"/>
              <w:bottom w:val="dotted" w:sz="4" w:space="0" w:color="auto"/>
              <w:right w:val="single" w:sz="4" w:space="0" w:color="auto"/>
            </w:tcBorders>
            <w:noWrap/>
            <w:vAlign w:val="center"/>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MR4 - L01</w:t>
            </w:r>
          </w:p>
        </w:tc>
        <w:tc>
          <w:tcPr>
            <w:tcW w:w="567" w:type="dxa"/>
            <w:vMerge w:val="restart"/>
            <w:tcBorders>
              <w:top w:val="single" w:sz="4" w:space="0" w:color="auto"/>
              <w:left w:val="single" w:sz="4" w:space="0" w:color="auto"/>
              <w:bottom w:val="nil"/>
              <w:right w:val="single" w:sz="4" w:space="0" w:color="auto"/>
            </w:tcBorders>
            <w:textDirection w:val="btLr"/>
            <w:vAlign w:val="center"/>
            <w:hideMark/>
          </w:tcPr>
          <w:p w:rsidR="00D60E54" w:rsidRPr="00D60E54" w:rsidRDefault="00D60E54" w:rsidP="00D60E54">
            <w:pPr>
              <w:jc w:val="center"/>
              <w:rPr>
                <w:rFonts w:ascii="Arial" w:hAnsi="Arial" w:cs="Arial"/>
                <w:color w:val="000000"/>
                <w:sz w:val="16"/>
                <w:szCs w:val="16"/>
              </w:rPr>
            </w:pPr>
            <w:r w:rsidRPr="00D60E54">
              <w:rPr>
                <w:rFonts w:ascii="Arial" w:hAnsi="Arial" w:cs="Arial"/>
                <w:color w:val="000000"/>
                <w:sz w:val="16"/>
                <w:szCs w:val="16"/>
              </w:rPr>
              <w:t>Moduł rozszerzenia linii MR4</w:t>
            </w:r>
          </w:p>
          <w:p w:rsidR="00D60E54" w:rsidRPr="00D60E54" w:rsidRDefault="00D60E54" w:rsidP="00D60E54">
            <w:pPr>
              <w:jc w:val="center"/>
              <w:rPr>
                <w:rFonts w:ascii="Arial" w:hAnsi="Arial" w:cs="Arial"/>
                <w:color w:val="000000"/>
                <w:sz w:val="16"/>
                <w:szCs w:val="16"/>
              </w:rPr>
            </w:pPr>
            <w:r w:rsidRPr="00D60E54">
              <w:rPr>
                <w:rFonts w:ascii="Arial" w:hAnsi="Arial" w:cs="Arial"/>
                <w:color w:val="000000"/>
                <w:sz w:val="16"/>
                <w:szCs w:val="16"/>
              </w:rPr>
              <w:t>POM..011 parter</w:t>
            </w:r>
          </w:p>
        </w:tc>
        <w:tc>
          <w:tcPr>
            <w:tcW w:w="839" w:type="dxa"/>
            <w:tcBorders>
              <w:top w:val="single" w:sz="4" w:space="0" w:color="auto"/>
              <w:left w:val="nil"/>
              <w:bottom w:val="dotted" w:sz="4" w:space="0" w:color="auto"/>
              <w:right w:val="single" w:sz="4" w:space="0" w:color="auto"/>
            </w:tcBorders>
            <w:noWrap/>
            <w:vAlign w:val="bottom"/>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LD 41</w:t>
            </w:r>
          </w:p>
        </w:tc>
        <w:tc>
          <w:tcPr>
            <w:tcW w:w="426" w:type="dxa"/>
            <w:tcBorders>
              <w:top w:val="single" w:sz="4" w:space="0" w:color="auto"/>
              <w:left w:val="single" w:sz="4" w:space="0" w:color="auto"/>
              <w:bottom w:val="dotted" w:sz="4" w:space="0" w:color="auto"/>
              <w:right w:val="single" w:sz="4" w:space="0" w:color="auto"/>
            </w:tcBorders>
            <w:noWrap/>
            <w:vAlign w:val="bottom"/>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1</w:t>
            </w:r>
          </w:p>
        </w:tc>
      </w:tr>
      <w:tr w:rsidR="00D60E54" w:rsidRPr="00D60E54" w:rsidTr="00D60E54">
        <w:trPr>
          <w:trHeight w:val="270"/>
        </w:trPr>
        <w:tc>
          <w:tcPr>
            <w:tcW w:w="426" w:type="dxa"/>
            <w:tcBorders>
              <w:top w:val="dotted" w:sz="4" w:space="0" w:color="auto"/>
              <w:left w:val="single" w:sz="4" w:space="0" w:color="auto"/>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44.</w:t>
            </w:r>
          </w:p>
        </w:tc>
        <w:tc>
          <w:tcPr>
            <w:tcW w:w="850"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CP 18</w:t>
            </w:r>
          </w:p>
        </w:tc>
        <w:tc>
          <w:tcPr>
            <w:tcW w:w="2693" w:type="dxa"/>
            <w:tcBorders>
              <w:top w:val="dotted" w:sz="4" w:space="0" w:color="auto"/>
              <w:left w:val="nil"/>
              <w:bottom w:val="dotted" w:sz="4" w:space="0" w:color="auto"/>
              <w:right w:val="single" w:sz="4" w:space="0" w:color="auto"/>
            </w:tcBorders>
            <w:noWrap/>
            <w:hideMark/>
          </w:tcPr>
          <w:p w:rsidR="00D60E54" w:rsidRPr="00D60E54" w:rsidRDefault="00D60E54" w:rsidP="00D60E54">
            <w:r w:rsidRPr="00D60E54">
              <w:rPr>
                <w:rFonts w:ascii="Arial" w:hAnsi="Arial" w:cs="Arial"/>
                <w:color w:val="000000"/>
                <w:sz w:val="18"/>
                <w:szCs w:val="18"/>
              </w:rPr>
              <w:t>Parter, pom. socjalne 0.11</w:t>
            </w:r>
          </w:p>
        </w:tc>
        <w:tc>
          <w:tcPr>
            <w:tcW w:w="1899" w:type="dxa"/>
            <w:tcBorders>
              <w:top w:val="dotted" w:sz="4" w:space="0" w:color="auto"/>
              <w:left w:val="nil"/>
              <w:bottom w:val="dotted" w:sz="4" w:space="0" w:color="auto"/>
              <w:right w:val="single" w:sz="4" w:space="0" w:color="auto"/>
            </w:tcBorders>
            <w:hideMark/>
          </w:tcPr>
          <w:p w:rsidR="00D60E54" w:rsidRPr="00D60E54" w:rsidRDefault="00D60E54" w:rsidP="00D60E54">
            <w:pPr>
              <w:rPr>
                <w:rFonts w:ascii="Arial" w:hAnsi="Arial" w:cs="Arial"/>
                <w:color w:val="000000"/>
                <w:sz w:val="18"/>
                <w:szCs w:val="18"/>
              </w:rPr>
            </w:pPr>
            <w:r w:rsidRPr="00D60E54">
              <w:rPr>
                <w:rFonts w:ascii="Arial" w:hAnsi="Arial" w:cs="Arial"/>
                <w:color w:val="00000A"/>
                <w:sz w:val="18"/>
                <w:szCs w:val="18"/>
              </w:rPr>
              <w:t xml:space="preserve">BPR2-W12 </w:t>
            </w:r>
            <w:r w:rsidRPr="00D60E54">
              <w:rPr>
                <w:rFonts w:ascii="Arial" w:hAnsi="Arial" w:cs="Arial"/>
                <w:color w:val="000000"/>
                <w:sz w:val="18"/>
                <w:szCs w:val="18"/>
              </w:rPr>
              <w:t>+ B335-3</w:t>
            </w:r>
          </w:p>
        </w:tc>
        <w:tc>
          <w:tcPr>
            <w:tcW w:w="1078" w:type="dxa"/>
            <w:tcBorders>
              <w:top w:val="dotted" w:sz="4" w:space="0" w:color="auto"/>
              <w:left w:val="nil"/>
              <w:bottom w:val="dotted" w:sz="4" w:space="0" w:color="auto"/>
              <w:right w:val="single" w:sz="4" w:space="0" w:color="auto"/>
            </w:tcBorders>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PIR / ruchu</w:t>
            </w:r>
          </w:p>
        </w:tc>
        <w:tc>
          <w:tcPr>
            <w:tcW w:w="992" w:type="dxa"/>
            <w:tcBorders>
              <w:top w:val="dotted" w:sz="4" w:space="0" w:color="auto"/>
              <w:left w:val="nil"/>
              <w:bottom w:val="dotted" w:sz="4" w:space="0" w:color="auto"/>
              <w:right w:val="single" w:sz="4" w:space="0" w:color="auto"/>
            </w:tcBorders>
            <w:noWrap/>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MR4 - L02</w:t>
            </w:r>
          </w:p>
        </w:tc>
        <w:tc>
          <w:tcPr>
            <w:tcW w:w="567" w:type="dxa"/>
            <w:vMerge/>
            <w:tcBorders>
              <w:top w:val="single" w:sz="4" w:space="0" w:color="auto"/>
              <w:left w:val="single" w:sz="4" w:space="0" w:color="auto"/>
              <w:bottom w:val="nil"/>
              <w:right w:val="single" w:sz="4" w:space="0" w:color="auto"/>
            </w:tcBorders>
            <w:vAlign w:val="center"/>
            <w:hideMark/>
          </w:tcPr>
          <w:p w:rsidR="00D60E54" w:rsidRPr="00D60E54" w:rsidRDefault="00D60E54" w:rsidP="00D60E54">
            <w:pPr>
              <w:rPr>
                <w:rFonts w:ascii="Arial" w:hAnsi="Arial" w:cs="Arial"/>
                <w:color w:val="000000"/>
                <w:sz w:val="16"/>
                <w:szCs w:val="16"/>
              </w:rPr>
            </w:pPr>
          </w:p>
        </w:tc>
        <w:tc>
          <w:tcPr>
            <w:tcW w:w="839" w:type="dxa"/>
            <w:tcBorders>
              <w:top w:val="dotted" w:sz="4" w:space="0" w:color="auto"/>
              <w:left w:val="nil"/>
              <w:bottom w:val="dotted" w:sz="4" w:space="0" w:color="auto"/>
              <w:right w:val="single" w:sz="4" w:space="0" w:color="auto"/>
            </w:tcBorders>
            <w:noWrap/>
            <w:vAlign w:val="bottom"/>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LD 42</w:t>
            </w:r>
          </w:p>
        </w:tc>
        <w:tc>
          <w:tcPr>
            <w:tcW w:w="426" w:type="dxa"/>
            <w:tcBorders>
              <w:top w:val="dotted" w:sz="4" w:space="0" w:color="auto"/>
              <w:left w:val="single" w:sz="4" w:space="0" w:color="auto"/>
              <w:bottom w:val="dotted" w:sz="4" w:space="0" w:color="auto"/>
              <w:right w:val="single" w:sz="4" w:space="0" w:color="auto"/>
            </w:tcBorders>
            <w:noWrap/>
            <w:vAlign w:val="bottom"/>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1</w:t>
            </w:r>
          </w:p>
        </w:tc>
      </w:tr>
      <w:tr w:rsidR="00D60E54" w:rsidRPr="00D60E54" w:rsidTr="00D60E54">
        <w:trPr>
          <w:trHeight w:val="270"/>
        </w:trPr>
        <w:tc>
          <w:tcPr>
            <w:tcW w:w="426" w:type="dxa"/>
            <w:tcBorders>
              <w:top w:val="dotted" w:sz="4" w:space="0" w:color="auto"/>
              <w:left w:val="single" w:sz="4" w:space="0" w:color="auto"/>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45.</w:t>
            </w:r>
          </w:p>
        </w:tc>
        <w:tc>
          <w:tcPr>
            <w:tcW w:w="850"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CP 19</w:t>
            </w:r>
          </w:p>
        </w:tc>
        <w:tc>
          <w:tcPr>
            <w:tcW w:w="2693" w:type="dxa"/>
            <w:tcBorders>
              <w:top w:val="dotted" w:sz="4" w:space="0" w:color="auto"/>
              <w:left w:val="nil"/>
              <w:bottom w:val="dotted" w:sz="4" w:space="0" w:color="auto"/>
              <w:right w:val="single" w:sz="4" w:space="0" w:color="auto"/>
            </w:tcBorders>
            <w:noWrap/>
            <w:hideMark/>
          </w:tcPr>
          <w:p w:rsidR="00D60E54" w:rsidRPr="00D60E54" w:rsidRDefault="00D60E54" w:rsidP="00D60E54">
            <w:r w:rsidRPr="00D60E54">
              <w:rPr>
                <w:rFonts w:ascii="Arial" w:hAnsi="Arial" w:cs="Arial"/>
                <w:color w:val="000000"/>
                <w:sz w:val="18"/>
                <w:szCs w:val="18"/>
              </w:rPr>
              <w:t>Parter, gabinet 0.08</w:t>
            </w:r>
          </w:p>
        </w:tc>
        <w:tc>
          <w:tcPr>
            <w:tcW w:w="1899" w:type="dxa"/>
            <w:tcBorders>
              <w:top w:val="dotted" w:sz="4" w:space="0" w:color="auto"/>
              <w:left w:val="nil"/>
              <w:bottom w:val="dotted" w:sz="4" w:space="0" w:color="auto"/>
              <w:right w:val="single" w:sz="4" w:space="0" w:color="auto"/>
            </w:tcBorders>
            <w:hideMark/>
          </w:tcPr>
          <w:p w:rsidR="00D60E54" w:rsidRPr="00D60E54" w:rsidRDefault="00D60E54" w:rsidP="00D60E54">
            <w:pPr>
              <w:rPr>
                <w:rFonts w:ascii="Arial" w:hAnsi="Arial" w:cs="Arial"/>
                <w:color w:val="000000"/>
                <w:sz w:val="18"/>
                <w:szCs w:val="18"/>
              </w:rPr>
            </w:pPr>
            <w:r w:rsidRPr="00D60E54">
              <w:rPr>
                <w:rFonts w:ascii="Arial" w:hAnsi="Arial" w:cs="Arial"/>
                <w:color w:val="00000A"/>
                <w:sz w:val="18"/>
                <w:szCs w:val="18"/>
              </w:rPr>
              <w:t xml:space="preserve">BPR2-W12 </w:t>
            </w:r>
            <w:r w:rsidRPr="00D60E54">
              <w:rPr>
                <w:rFonts w:ascii="Arial" w:hAnsi="Arial" w:cs="Arial"/>
                <w:color w:val="000000"/>
                <w:sz w:val="18"/>
                <w:szCs w:val="18"/>
              </w:rPr>
              <w:t>+ B335-3</w:t>
            </w:r>
          </w:p>
        </w:tc>
        <w:tc>
          <w:tcPr>
            <w:tcW w:w="1078" w:type="dxa"/>
            <w:tcBorders>
              <w:top w:val="dotted" w:sz="4" w:space="0" w:color="auto"/>
              <w:left w:val="nil"/>
              <w:bottom w:val="dotted" w:sz="4" w:space="0" w:color="auto"/>
              <w:right w:val="single" w:sz="4" w:space="0" w:color="auto"/>
            </w:tcBorders>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PIR / ruchu</w:t>
            </w:r>
          </w:p>
        </w:tc>
        <w:tc>
          <w:tcPr>
            <w:tcW w:w="992" w:type="dxa"/>
            <w:tcBorders>
              <w:top w:val="dotted" w:sz="4" w:space="0" w:color="auto"/>
              <w:left w:val="nil"/>
              <w:bottom w:val="dotted" w:sz="4" w:space="0" w:color="auto"/>
              <w:right w:val="single" w:sz="4" w:space="0" w:color="auto"/>
            </w:tcBorders>
            <w:noWrap/>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MR4 - L03</w:t>
            </w:r>
          </w:p>
        </w:tc>
        <w:tc>
          <w:tcPr>
            <w:tcW w:w="567" w:type="dxa"/>
            <w:vMerge/>
            <w:tcBorders>
              <w:top w:val="single" w:sz="4" w:space="0" w:color="auto"/>
              <w:left w:val="single" w:sz="4" w:space="0" w:color="auto"/>
              <w:bottom w:val="nil"/>
              <w:right w:val="single" w:sz="4" w:space="0" w:color="auto"/>
            </w:tcBorders>
            <w:vAlign w:val="center"/>
            <w:hideMark/>
          </w:tcPr>
          <w:p w:rsidR="00D60E54" w:rsidRPr="00D60E54" w:rsidRDefault="00D60E54" w:rsidP="00D60E54">
            <w:pPr>
              <w:rPr>
                <w:rFonts w:ascii="Arial" w:hAnsi="Arial" w:cs="Arial"/>
                <w:color w:val="000000"/>
                <w:sz w:val="16"/>
                <w:szCs w:val="16"/>
              </w:rPr>
            </w:pPr>
          </w:p>
        </w:tc>
        <w:tc>
          <w:tcPr>
            <w:tcW w:w="839" w:type="dxa"/>
            <w:tcBorders>
              <w:top w:val="dotted" w:sz="4" w:space="0" w:color="auto"/>
              <w:left w:val="nil"/>
              <w:bottom w:val="dotted" w:sz="4" w:space="0" w:color="auto"/>
              <w:right w:val="single" w:sz="4" w:space="0" w:color="auto"/>
            </w:tcBorders>
            <w:noWrap/>
            <w:vAlign w:val="bottom"/>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LD 43</w:t>
            </w:r>
          </w:p>
        </w:tc>
        <w:tc>
          <w:tcPr>
            <w:tcW w:w="426" w:type="dxa"/>
            <w:tcBorders>
              <w:top w:val="dotted" w:sz="4" w:space="0" w:color="auto"/>
              <w:left w:val="single" w:sz="4" w:space="0" w:color="auto"/>
              <w:bottom w:val="dotted" w:sz="4" w:space="0" w:color="auto"/>
              <w:right w:val="single" w:sz="4" w:space="0" w:color="auto"/>
            </w:tcBorders>
            <w:noWrap/>
            <w:vAlign w:val="bottom"/>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1</w:t>
            </w:r>
          </w:p>
        </w:tc>
      </w:tr>
      <w:tr w:rsidR="00D60E54" w:rsidRPr="00D60E54" w:rsidTr="00D60E54">
        <w:trPr>
          <w:trHeight w:val="270"/>
        </w:trPr>
        <w:tc>
          <w:tcPr>
            <w:tcW w:w="426" w:type="dxa"/>
            <w:tcBorders>
              <w:top w:val="dotted" w:sz="4" w:space="0" w:color="auto"/>
              <w:left w:val="single" w:sz="4" w:space="0" w:color="auto"/>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46.</w:t>
            </w:r>
          </w:p>
        </w:tc>
        <w:tc>
          <w:tcPr>
            <w:tcW w:w="850"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CP 20</w:t>
            </w:r>
          </w:p>
        </w:tc>
        <w:tc>
          <w:tcPr>
            <w:tcW w:w="2693" w:type="dxa"/>
            <w:tcBorders>
              <w:top w:val="dotted" w:sz="4" w:space="0" w:color="auto"/>
              <w:left w:val="nil"/>
              <w:bottom w:val="dotted" w:sz="4" w:space="0" w:color="auto"/>
              <w:right w:val="single" w:sz="4" w:space="0" w:color="auto"/>
            </w:tcBorders>
            <w:noWrap/>
            <w:hideMark/>
          </w:tcPr>
          <w:p w:rsidR="00D60E54" w:rsidRPr="00D60E54" w:rsidRDefault="00D60E54" w:rsidP="00D60E54">
            <w:r w:rsidRPr="00D60E54">
              <w:rPr>
                <w:rFonts w:ascii="Arial" w:hAnsi="Arial" w:cs="Arial"/>
                <w:color w:val="000000"/>
                <w:sz w:val="18"/>
                <w:szCs w:val="18"/>
              </w:rPr>
              <w:t>Parter, gabinet 0.09</w:t>
            </w:r>
          </w:p>
        </w:tc>
        <w:tc>
          <w:tcPr>
            <w:tcW w:w="1899" w:type="dxa"/>
            <w:tcBorders>
              <w:top w:val="dotted" w:sz="4" w:space="0" w:color="auto"/>
              <w:left w:val="nil"/>
              <w:bottom w:val="dotted" w:sz="4" w:space="0" w:color="auto"/>
              <w:right w:val="single" w:sz="4" w:space="0" w:color="auto"/>
            </w:tcBorders>
            <w:hideMark/>
          </w:tcPr>
          <w:p w:rsidR="00D60E54" w:rsidRPr="00D60E54" w:rsidRDefault="00D60E54" w:rsidP="00D60E54">
            <w:pPr>
              <w:rPr>
                <w:rFonts w:ascii="Arial" w:hAnsi="Arial" w:cs="Arial"/>
                <w:color w:val="000000"/>
                <w:sz w:val="18"/>
                <w:szCs w:val="18"/>
              </w:rPr>
            </w:pPr>
            <w:r w:rsidRPr="00D60E54">
              <w:rPr>
                <w:rFonts w:ascii="Arial" w:hAnsi="Arial" w:cs="Arial"/>
                <w:color w:val="00000A"/>
                <w:sz w:val="18"/>
                <w:szCs w:val="18"/>
              </w:rPr>
              <w:t xml:space="preserve">BPR2-W12 </w:t>
            </w:r>
            <w:r w:rsidRPr="00D60E54">
              <w:rPr>
                <w:rFonts w:ascii="Arial" w:hAnsi="Arial" w:cs="Arial"/>
                <w:color w:val="000000"/>
                <w:sz w:val="18"/>
                <w:szCs w:val="18"/>
              </w:rPr>
              <w:t>+ B335-3</w:t>
            </w:r>
          </w:p>
        </w:tc>
        <w:tc>
          <w:tcPr>
            <w:tcW w:w="1078" w:type="dxa"/>
            <w:tcBorders>
              <w:top w:val="dotted" w:sz="4" w:space="0" w:color="auto"/>
              <w:left w:val="nil"/>
              <w:bottom w:val="dotted" w:sz="4" w:space="0" w:color="auto"/>
              <w:right w:val="single" w:sz="4" w:space="0" w:color="auto"/>
            </w:tcBorders>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PIR / ruchu</w:t>
            </w:r>
          </w:p>
        </w:tc>
        <w:tc>
          <w:tcPr>
            <w:tcW w:w="992" w:type="dxa"/>
            <w:tcBorders>
              <w:top w:val="dotted" w:sz="4" w:space="0" w:color="auto"/>
              <w:left w:val="nil"/>
              <w:bottom w:val="dotted" w:sz="4" w:space="0" w:color="auto"/>
              <w:right w:val="single" w:sz="4" w:space="0" w:color="auto"/>
            </w:tcBorders>
            <w:noWrap/>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 xml:space="preserve">MR4 - L04 </w:t>
            </w:r>
          </w:p>
        </w:tc>
        <w:tc>
          <w:tcPr>
            <w:tcW w:w="567" w:type="dxa"/>
            <w:vMerge/>
            <w:tcBorders>
              <w:top w:val="single" w:sz="4" w:space="0" w:color="auto"/>
              <w:left w:val="single" w:sz="4" w:space="0" w:color="auto"/>
              <w:bottom w:val="nil"/>
              <w:right w:val="single" w:sz="4" w:space="0" w:color="auto"/>
            </w:tcBorders>
            <w:vAlign w:val="center"/>
            <w:hideMark/>
          </w:tcPr>
          <w:p w:rsidR="00D60E54" w:rsidRPr="00D60E54" w:rsidRDefault="00D60E54" w:rsidP="00D60E54">
            <w:pPr>
              <w:rPr>
                <w:rFonts w:ascii="Arial" w:hAnsi="Arial" w:cs="Arial"/>
                <w:color w:val="000000"/>
                <w:sz w:val="16"/>
                <w:szCs w:val="16"/>
              </w:rPr>
            </w:pPr>
          </w:p>
        </w:tc>
        <w:tc>
          <w:tcPr>
            <w:tcW w:w="839" w:type="dxa"/>
            <w:tcBorders>
              <w:top w:val="dotted" w:sz="4" w:space="0" w:color="auto"/>
              <w:left w:val="nil"/>
              <w:bottom w:val="dotted" w:sz="4" w:space="0" w:color="auto"/>
              <w:right w:val="single" w:sz="4" w:space="0" w:color="auto"/>
            </w:tcBorders>
            <w:noWrap/>
            <w:vAlign w:val="bottom"/>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LD 44</w:t>
            </w:r>
          </w:p>
        </w:tc>
        <w:tc>
          <w:tcPr>
            <w:tcW w:w="426" w:type="dxa"/>
            <w:tcBorders>
              <w:top w:val="dotted" w:sz="4" w:space="0" w:color="auto"/>
              <w:left w:val="single" w:sz="4" w:space="0" w:color="auto"/>
              <w:bottom w:val="dotted" w:sz="4" w:space="0" w:color="auto"/>
              <w:right w:val="single" w:sz="4" w:space="0" w:color="auto"/>
            </w:tcBorders>
            <w:noWrap/>
            <w:vAlign w:val="bottom"/>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1</w:t>
            </w:r>
          </w:p>
        </w:tc>
      </w:tr>
      <w:tr w:rsidR="00D60E54" w:rsidRPr="00D60E54" w:rsidTr="00D60E54">
        <w:trPr>
          <w:trHeight w:val="270"/>
        </w:trPr>
        <w:tc>
          <w:tcPr>
            <w:tcW w:w="426" w:type="dxa"/>
            <w:tcBorders>
              <w:top w:val="dotted" w:sz="4" w:space="0" w:color="auto"/>
              <w:left w:val="single" w:sz="4" w:space="0" w:color="auto"/>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47.</w:t>
            </w:r>
          </w:p>
        </w:tc>
        <w:tc>
          <w:tcPr>
            <w:tcW w:w="850"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CP 21</w:t>
            </w:r>
          </w:p>
        </w:tc>
        <w:tc>
          <w:tcPr>
            <w:tcW w:w="2693" w:type="dxa"/>
            <w:tcBorders>
              <w:top w:val="dotted" w:sz="4" w:space="0" w:color="auto"/>
              <w:left w:val="nil"/>
              <w:bottom w:val="dotted" w:sz="4" w:space="0" w:color="auto"/>
              <w:right w:val="single" w:sz="4" w:space="0" w:color="auto"/>
            </w:tcBorders>
            <w:noWrap/>
            <w:hideMark/>
          </w:tcPr>
          <w:p w:rsidR="00D60E54" w:rsidRPr="00D60E54" w:rsidRDefault="00D60E54" w:rsidP="00D60E54">
            <w:r w:rsidRPr="00D60E54">
              <w:rPr>
                <w:rFonts w:ascii="Arial" w:hAnsi="Arial" w:cs="Arial"/>
                <w:color w:val="000000"/>
                <w:sz w:val="18"/>
                <w:szCs w:val="18"/>
              </w:rPr>
              <w:t>Parter, gabinet 0.10</w:t>
            </w:r>
          </w:p>
        </w:tc>
        <w:tc>
          <w:tcPr>
            <w:tcW w:w="1899" w:type="dxa"/>
            <w:tcBorders>
              <w:top w:val="dotted" w:sz="4" w:space="0" w:color="auto"/>
              <w:left w:val="nil"/>
              <w:bottom w:val="dotted" w:sz="4" w:space="0" w:color="auto"/>
              <w:right w:val="single" w:sz="4" w:space="0" w:color="auto"/>
            </w:tcBorders>
            <w:hideMark/>
          </w:tcPr>
          <w:p w:rsidR="00D60E54" w:rsidRPr="00D60E54" w:rsidRDefault="00D60E54" w:rsidP="00D60E54">
            <w:pPr>
              <w:rPr>
                <w:rFonts w:ascii="Arial" w:hAnsi="Arial" w:cs="Arial"/>
                <w:color w:val="000000"/>
                <w:sz w:val="18"/>
                <w:szCs w:val="18"/>
              </w:rPr>
            </w:pPr>
            <w:r w:rsidRPr="00D60E54">
              <w:rPr>
                <w:rFonts w:ascii="Arial" w:hAnsi="Arial" w:cs="Arial"/>
                <w:color w:val="00000A"/>
                <w:sz w:val="18"/>
                <w:szCs w:val="18"/>
              </w:rPr>
              <w:t xml:space="preserve">BPR2-W12 </w:t>
            </w:r>
            <w:r w:rsidRPr="00D60E54">
              <w:rPr>
                <w:rFonts w:ascii="Arial" w:hAnsi="Arial" w:cs="Arial"/>
                <w:color w:val="000000"/>
                <w:sz w:val="18"/>
                <w:szCs w:val="18"/>
              </w:rPr>
              <w:t>+ B335-3</w:t>
            </w:r>
          </w:p>
        </w:tc>
        <w:tc>
          <w:tcPr>
            <w:tcW w:w="1078" w:type="dxa"/>
            <w:tcBorders>
              <w:top w:val="dotted" w:sz="4" w:space="0" w:color="auto"/>
              <w:left w:val="nil"/>
              <w:bottom w:val="dotted" w:sz="4" w:space="0" w:color="auto"/>
              <w:right w:val="single" w:sz="4" w:space="0" w:color="auto"/>
            </w:tcBorders>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PIR / ruchu</w:t>
            </w:r>
          </w:p>
        </w:tc>
        <w:tc>
          <w:tcPr>
            <w:tcW w:w="992" w:type="dxa"/>
            <w:tcBorders>
              <w:top w:val="dotted" w:sz="4" w:space="0" w:color="auto"/>
              <w:left w:val="nil"/>
              <w:bottom w:val="dotted" w:sz="4" w:space="0" w:color="auto"/>
              <w:right w:val="single" w:sz="4" w:space="0" w:color="auto"/>
            </w:tcBorders>
            <w:noWrap/>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 xml:space="preserve">MR4 - L05 </w:t>
            </w:r>
          </w:p>
        </w:tc>
        <w:tc>
          <w:tcPr>
            <w:tcW w:w="567" w:type="dxa"/>
            <w:vMerge/>
            <w:tcBorders>
              <w:top w:val="single" w:sz="4" w:space="0" w:color="auto"/>
              <w:left w:val="single" w:sz="4" w:space="0" w:color="auto"/>
              <w:bottom w:val="nil"/>
              <w:right w:val="single" w:sz="4" w:space="0" w:color="auto"/>
            </w:tcBorders>
            <w:vAlign w:val="center"/>
            <w:hideMark/>
          </w:tcPr>
          <w:p w:rsidR="00D60E54" w:rsidRPr="00D60E54" w:rsidRDefault="00D60E54" w:rsidP="00D60E54">
            <w:pPr>
              <w:rPr>
                <w:rFonts w:ascii="Arial" w:hAnsi="Arial" w:cs="Arial"/>
                <w:color w:val="000000"/>
                <w:sz w:val="16"/>
                <w:szCs w:val="16"/>
              </w:rPr>
            </w:pPr>
          </w:p>
        </w:tc>
        <w:tc>
          <w:tcPr>
            <w:tcW w:w="839" w:type="dxa"/>
            <w:tcBorders>
              <w:top w:val="dotted" w:sz="4" w:space="0" w:color="auto"/>
              <w:left w:val="nil"/>
              <w:bottom w:val="dotted" w:sz="4" w:space="0" w:color="auto"/>
              <w:right w:val="single" w:sz="4" w:space="0" w:color="auto"/>
            </w:tcBorders>
            <w:noWrap/>
            <w:vAlign w:val="bottom"/>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LD 45</w:t>
            </w:r>
          </w:p>
        </w:tc>
        <w:tc>
          <w:tcPr>
            <w:tcW w:w="426" w:type="dxa"/>
            <w:tcBorders>
              <w:top w:val="dotted" w:sz="4" w:space="0" w:color="auto"/>
              <w:left w:val="single" w:sz="4" w:space="0" w:color="auto"/>
              <w:bottom w:val="dotted" w:sz="4" w:space="0" w:color="auto"/>
              <w:right w:val="single" w:sz="4" w:space="0" w:color="auto"/>
            </w:tcBorders>
            <w:noWrap/>
            <w:vAlign w:val="bottom"/>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1</w:t>
            </w:r>
          </w:p>
        </w:tc>
      </w:tr>
      <w:tr w:rsidR="00D60E54" w:rsidRPr="00D60E54" w:rsidTr="00D60E54">
        <w:trPr>
          <w:trHeight w:val="270"/>
        </w:trPr>
        <w:tc>
          <w:tcPr>
            <w:tcW w:w="426" w:type="dxa"/>
            <w:tcBorders>
              <w:top w:val="dotted" w:sz="4" w:space="0" w:color="auto"/>
              <w:left w:val="single" w:sz="4" w:space="0" w:color="auto"/>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48.</w:t>
            </w:r>
          </w:p>
        </w:tc>
        <w:tc>
          <w:tcPr>
            <w:tcW w:w="850"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CP 22</w:t>
            </w:r>
          </w:p>
        </w:tc>
        <w:tc>
          <w:tcPr>
            <w:tcW w:w="2693" w:type="dxa"/>
            <w:tcBorders>
              <w:top w:val="dotted" w:sz="4" w:space="0" w:color="auto"/>
              <w:left w:val="nil"/>
              <w:bottom w:val="dotted" w:sz="4" w:space="0" w:color="auto"/>
              <w:right w:val="single" w:sz="4" w:space="0" w:color="auto"/>
            </w:tcBorders>
            <w:noWrap/>
            <w:hideMark/>
          </w:tcPr>
          <w:p w:rsidR="00D60E54" w:rsidRPr="00D60E54" w:rsidRDefault="00D60E54" w:rsidP="00D60E54">
            <w:r w:rsidRPr="00D60E54">
              <w:rPr>
                <w:rFonts w:ascii="Arial" w:hAnsi="Arial" w:cs="Arial"/>
                <w:color w:val="000000"/>
                <w:sz w:val="18"/>
                <w:szCs w:val="18"/>
              </w:rPr>
              <w:t>Parter, gabinet 0.12</w:t>
            </w:r>
          </w:p>
        </w:tc>
        <w:tc>
          <w:tcPr>
            <w:tcW w:w="1899" w:type="dxa"/>
            <w:tcBorders>
              <w:top w:val="dotted" w:sz="4" w:space="0" w:color="auto"/>
              <w:left w:val="nil"/>
              <w:bottom w:val="dotted" w:sz="4" w:space="0" w:color="auto"/>
              <w:right w:val="single" w:sz="4" w:space="0" w:color="auto"/>
            </w:tcBorders>
            <w:hideMark/>
          </w:tcPr>
          <w:p w:rsidR="00D60E54" w:rsidRPr="00D60E54" w:rsidRDefault="00D60E54" w:rsidP="00D60E54">
            <w:pPr>
              <w:rPr>
                <w:rFonts w:ascii="Arial" w:hAnsi="Arial" w:cs="Arial"/>
                <w:color w:val="000000"/>
                <w:sz w:val="18"/>
                <w:szCs w:val="18"/>
              </w:rPr>
            </w:pPr>
            <w:r w:rsidRPr="00D60E54">
              <w:rPr>
                <w:rFonts w:ascii="Arial" w:hAnsi="Arial" w:cs="Arial"/>
                <w:color w:val="00000A"/>
                <w:sz w:val="18"/>
                <w:szCs w:val="18"/>
              </w:rPr>
              <w:t xml:space="preserve">BPR2-W12 </w:t>
            </w:r>
            <w:r w:rsidRPr="00D60E54">
              <w:rPr>
                <w:rFonts w:ascii="Arial" w:hAnsi="Arial" w:cs="Arial"/>
                <w:color w:val="000000"/>
                <w:sz w:val="18"/>
                <w:szCs w:val="18"/>
              </w:rPr>
              <w:t>+ B335-3</w:t>
            </w:r>
          </w:p>
        </w:tc>
        <w:tc>
          <w:tcPr>
            <w:tcW w:w="1078" w:type="dxa"/>
            <w:tcBorders>
              <w:top w:val="dotted" w:sz="4" w:space="0" w:color="auto"/>
              <w:left w:val="nil"/>
              <w:bottom w:val="dotted" w:sz="4" w:space="0" w:color="auto"/>
              <w:right w:val="single" w:sz="4" w:space="0" w:color="auto"/>
            </w:tcBorders>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PIR / ruchu</w:t>
            </w:r>
          </w:p>
        </w:tc>
        <w:tc>
          <w:tcPr>
            <w:tcW w:w="992" w:type="dxa"/>
            <w:tcBorders>
              <w:top w:val="dotted" w:sz="4" w:space="0" w:color="auto"/>
              <w:left w:val="nil"/>
              <w:bottom w:val="dotted" w:sz="4" w:space="0" w:color="auto"/>
              <w:right w:val="single" w:sz="4" w:space="0" w:color="auto"/>
            </w:tcBorders>
            <w:noWrap/>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 xml:space="preserve">MR4 - L06 </w:t>
            </w:r>
          </w:p>
        </w:tc>
        <w:tc>
          <w:tcPr>
            <w:tcW w:w="567" w:type="dxa"/>
            <w:vMerge/>
            <w:tcBorders>
              <w:top w:val="single" w:sz="4" w:space="0" w:color="auto"/>
              <w:left w:val="single" w:sz="4" w:space="0" w:color="auto"/>
              <w:bottom w:val="nil"/>
              <w:right w:val="single" w:sz="4" w:space="0" w:color="auto"/>
            </w:tcBorders>
            <w:vAlign w:val="center"/>
            <w:hideMark/>
          </w:tcPr>
          <w:p w:rsidR="00D60E54" w:rsidRPr="00D60E54" w:rsidRDefault="00D60E54" w:rsidP="00D60E54">
            <w:pPr>
              <w:rPr>
                <w:rFonts w:ascii="Arial" w:hAnsi="Arial" w:cs="Arial"/>
                <w:color w:val="000000"/>
                <w:sz w:val="16"/>
                <w:szCs w:val="16"/>
              </w:rPr>
            </w:pPr>
          </w:p>
        </w:tc>
        <w:tc>
          <w:tcPr>
            <w:tcW w:w="839" w:type="dxa"/>
            <w:tcBorders>
              <w:top w:val="dotted" w:sz="4" w:space="0" w:color="auto"/>
              <w:left w:val="nil"/>
              <w:bottom w:val="dotted" w:sz="4" w:space="0" w:color="auto"/>
              <w:right w:val="single" w:sz="4" w:space="0" w:color="auto"/>
            </w:tcBorders>
            <w:noWrap/>
            <w:vAlign w:val="bottom"/>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LD 46</w:t>
            </w:r>
          </w:p>
        </w:tc>
        <w:tc>
          <w:tcPr>
            <w:tcW w:w="426" w:type="dxa"/>
            <w:tcBorders>
              <w:top w:val="dotted" w:sz="4" w:space="0" w:color="auto"/>
              <w:left w:val="single" w:sz="4" w:space="0" w:color="auto"/>
              <w:bottom w:val="dotted" w:sz="4" w:space="0" w:color="auto"/>
              <w:right w:val="single" w:sz="4" w:space="0" w:color="auto"/>
            </w:tcBorders>
            <w:noWrap/>
            <w:vAlign w:val="bottom"/>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1</w:t>
            </w:r>
          </w:p>
        </w:tc>
      </w:tr>
      <w:tr w:rsidR="00D60E54" w:rsidRPr="00D60E54" w:rsidTr="00D60E54">
        <w:trPr>
          <w:trHeight w:val="270"/>
        </w:trPr>
        <w:tc>
          <w:tcPr>
            <w:tcW w:w="426" w:type="dxa"/>
            <w:tcBorders>
              <w:top w:val="dotted" w:sz="4" w:space="0" w:color="auto"/>
              <w:left w:val="single" w:sz="4" w:space="0" w:color="auto"/>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49.</w:t>
            </w:r>
          </w:p>
        </w:tc>
        <w:tc>
          <w:tcPr>
            <w:tcW w:w="850"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CP 35</w:t>
            </w:r>
          </w:p>
        </w:tc>
        <w:tc>
          <w:tcPr>
            <w:tcW w:w="2693" w:type="dxa"/>
            <w:tcBorders>
              <w:top w:val="dotted" w:sz="4" w:space="0" w:color="auto"/>
              <w:left w:val="nil"/>
              <w:bottom w:val="dotted" w:sz="4" w:space="0" w:color="auto"/>
              <w:right w:val="single" w:sz="4" w:space="0" w:color="auto"/>
            </w:tcBorders>
            <w:noWrap/>
            <w:hideMark/>
          </w:tcPr>
          <w:p w:rsidR="00D60E54" w:rsidRPr="00D60E54" w:rsidRDefault="00D60E54" w:rsidP="00D60E54">
            <w:r w:rsidRPr="00D60E54">
              <w:rPr>
                <w:rFonts w:ascii="Arial" w:hAnsi="Arial" w:cs="Arial"/>
                <w:color w:val="000000"/>
                <w:sz w:val="18"/>
                <w:szCs w:val="18"/>
              </w:rPr>
              <w:t>I piętro korytarz str. lewa</w:t>
            </w:r>
          </w:p>
        </w:tc>
        <w:tc>
          <w:tcPr>
            <w:tcW w:w="1899" w:type="dxa"/>
            <w:tcBorders>
              <w:top w:val="dotted" w:sz="4" w:space="0" w:color="auto"/>
              <w:left w:val="nil"/>
              <w:bottom w:val="dotted" w:sz="4" w:space="0" w:color="auto"/>
              <w:right w:val="single" w:sz="4" w:space="0" w:color="auto"/>
            </w:tcBorders>
            <w:hideMark/>
          </w:tcPr>
          <w:p w:rsidR="00D60E54" w:rsidRPr="00D60E54" w:rsidRDefault="00D60E54" w:rsidP="00D60E54">
            <w:pPr>
              <w:rPr>
                <w:rFonts w:ascii="Arial" w:hAnsi="Arial" w:cs="Arial"/>
                <w:color w:val="000000"/>
                <w:sz w:val="18"/>
                <w:szCs w:val="18"/>
              </w:rPr>
            </w:pPr>
            <w:r w:rsidRPr="00D60E54">
              <w:rPr>
                <w:rFonts w:ascii="Arial" w:hAnsi="Arial" w:cs="Arial"/>
                <w:color w:val="00000A"/>
                <w:sz w:val="18"/>
                <w:szCs w:val="18"/>
              </w:rPr>
              <w:t xml:space="preserve">BPR2-W12 </w:t>
            </w:r>
            <w:r w:rsidRPr="00D60E54">
              <w:rPr>
                <w:rFonts w:ascii="Arial" w:hAnsi="Arial" w:cs="Arial"/>
                <w:color w:val="000000"/>
                <w:sz w:val="18"/>
                <w:szCs w:val="18"/>
              </w:rPr>
              <w:t>+ B335-3</w:t>
            </w:r>
          </w:p>
        </w:tc>
        <w:tc>
          <w:tcPr>
            <w:tcW w:w="1078" w:type="dxa"/>
            <w:tcBorders>
              <w:top w:val="dotted" w:sz="4" w:space="0" w:color="auto"/>
              <w:left w:val="nil"/>
              <w:bottom w:val="dotted" w:sz="4" w:space="0" w:color="auto"/>
              <w:right w:val="single" w:sz="4" w:space="0" w:color="auto"/>
            </w:tcBorders>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PIR / ruchu</w:t>
            </w:r>
          </w:p>
        </w:tc>
        <w:tc>
          <w:tcPr>
            <w:tcW w:w="992" w:type="dxa"/>
            <w:tcBorders>
              <w:top w:val="dotted" w:sz="4" w:space="0" w:color="auto"/>
              <w:left w:val="nil"/>
              <w:bottom w:val="dotted" w:sz="4" w:space="0" w:color="auto"/>
              <w:right w:val="single" w:sz="4" w:space="0" w:color="auto"/>
            </w:tcBorders>
            <w:noWrap/>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 xml:space="preserve">MR4 - L07 </w:t>
            </w:r>
          </w:p>
        </w:tc>
        <w:tc>
          <w:tcPr>
            <w:tcW w:w="567" w:type="dxa"/>
            <w:vMerge/>
            <w:tcBorders>
              <w:top w:val="single" w:sz="4" w:space="0" w:color="auto"/>
              <w:left w:val="single" w:sz="4" w:space="0" w:color="auto"/>
              <w:bottom w:val="nil"/>
              <w:right w:val="single" w:sz="4" w:space="0" w:color="auto"/>
            </w:tcBorders>
            <w:vAlign w:val="center"/>
            <w:hideMark/>
          </w:tcPr>
          <w:p w:rsidR="00D60E54" w:rsidRPr="00D60E54" w:rsidRDefault="00D60E54" w:rsidP="00D60E54">
            <w:pPr>
              <w:rPr>
                <w:rFonts w:ascii="Arial" w:hAnsi="Arial" w:cs="Arial"/>
                <w:color w:val="000000"/>
                <w:sz w:val="16"/>
                <w:szCs w:val="16"/>
              </w:rPr>
            </w:pPr>
          </w:p>
        </w:tc>
        <w:tc>
          <w:tcPr>
            <w:tcW w:w="839" w:type="dxa"/>
            <w:tcBorders>
              <w:top w:val="dotted" w:sz="4" w:space="0" w:color="auto"/>
              <w:left w:val="nil"/>
              <w:bottom w:val="dotted" w:sz="4" w:space="0" w:color="auto"/>
              <w:right w:val="single" w:sz="4" w:space="0" w:color="auto"/>
            </w:tcBorders>
            <w:noWrap/>
            <w:vAlign w:val="bottom"/>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LD 47</w:t>
            </w:r>
          </w:p>
        </w:tc>
        <w:tc>
          <w:tcPr>
            <w:tcW w:w="426" w:type="dxa"/>
            <w:tcBorders>
              <w:top w:val="dotted" w:sz="4" w:space="0" w:color="auto"/>
              <w:left w:val="single" w:sz="4" w:space="0" w:color="auto"/>
              <w:bottom w:val="dotted" w:sz="4" w:space="0" w:color="auto"/>
              <w:right w:val="single" w:sz="4" w:space="0" w:color="auto"/>
            </w:tcBorders>
            <w:noWrap/>
            <w:vAlign w:val="bottom"/>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1</w:t>
            </w:r>
          </w:p>
        </w:tc>
      </w:tr>
      <w:tr w:rsidR="00D60E54" w:rsidRPr="00D60E54" w:rsidTr="00D60E54">
        <w:trPr>
          <w:trHeight w:val="270"/>
        </w:trPr>
        <w:tc>
          <w:tcPr>
            <w:tcW w:w="426" w:type="dxa"/>
            <w:tcBorders>
              <w:top w:val="dotted" w:sz="4" w:space="0" w:color="auto"/>
              <w:left w:val="single" w:sz="4" w:space="0" w:color="auto"/>
              <w:bottom w:val="dotted" w:sz="4" w:space="0" w:color="auto"/>
              <w:right w:val="single" w:sz="4" w:space="0" w:color="auto"/>
            </w:tcBorders>
            <w:noWrap/>
            <w:vAlign w:val="center"/>
          </w:tcPr>
          <w:p w:rsidR="00D60E54" w:rsidRPr="00D60E54" w:rsidRDefault="00D60E54" w:rsidP="00D60E54">
            <w:pPr>
              <w:rPr>
                <w:rFonts w:ascii="Arial" w:hAnsi="Arial" w:cs="Arial"/>
                <w:color w:val="000000"/>
                <w:sz w:val="18"/>
                <w:szCs w:val="18"/>
              </w:rPr>
            </w:pPr>
          </w:p>
        </w:tc>
        <w:tc>
          <w:tcPr>
            <w:tcW w:w="850"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pPr>
              <w:jc w:val="center"/>
              <w:rPr>
                <w:rFonts w:ascii="Arial" w:hAnsi="Arial" w:cs="Arial"/>
                <w:color w:val="000000"/>
                <w:sz w:val="18"/>
                <w:szCs w:val="18"/>
              </w:rPr>
            </w:pPr>
            <w:proofErr w:type="spellStart"/>
            <w:r w:rsidRPr="00D60E54">
              <w:rPr>
                <w:rFonts w:ascii="Arial" w:hAnsi="Arial" w:cs="Arial"/>
                <w:color w:val="000000"/>
                <w:sz w:val="18"/>
                <w:szCs w:val="18"/>
              </w:rPr>
              <w:t>n.c</w:t>
            </w:r>
            <w:proofErr w:type="spellEnd"/>
            <w:r w:rsidRPr="00D60E54">
              <w:rPr>
                <w:rFonts w:ascii="Arial" w:hAnsi="Arial" w:cs="Arial"/>
                <w:color w:val="000000"/>
                <w:sz w:val="18"/>
                <w:szCs w:val="18"/>
              </w:rPr>
              <w:t>.</w:t>
            </w:r>
          </w:p>
        </w:tc>
        <w:tc>
          <w:tcPr>
            <w:tcW w:w="2693" w:type="dxa"/>
            <w:tcBorders>
              <w:top w:val="dotted" w:sz="4" w:space="0" w:color="auto"/>
              <w:left w:val="nil"/>
              <w:bottom w:val="dotted" w:sz="4" w:space="0" w:color="auto"/>
              <w:right w:val="single" w:sz="4" w:space="0" w:color="auto"/>
            </w:tcBorders>
            <w:noWrap/>
            <w:hideMark/>
          </w:tcPr>
          <w:p w:rsidR="00D60E54" w:rsidRPr="00D60E54" w:rsidRDefault="00D60E54" w:rsidP="00D60E54">
            <w:pPr>
              <w:jc w:val="center"/>
            </w:pPr>
            <w:proofErr w:type="spellStart"/>
            <w:r w:rsidRPr="00D60E54">
              <w:rPr>
                <w:rFonts w:ascii="Arial" w:hAnsi="Arial" w:cs="Arial"/>
                <w:color w:val="000000"/>
                <w:sz w:val="18"/>
                <w:szCs w:val="18"/>
              </w:rPr>
              <w:t>n.c</w:t>
            </w:r>
            <w:proofErr w:type="spellEnd"/>
            <w:r w:rsidRPr="00D60E54">
              <w:rPr>
                <w:rFonts w:ascii="Arial" w:hAnsi="Arial" w:cs="Arial"/>
                <w:color w:val="000000"/>
                <w:sz w:val="18"/>
                <w:szCs w:val="18"/>
              </w:rPr>
              <w:t>.</w:t>
            </w:r>
          </w:p>
        </w:tc>
        <w:tc>
          <w:tcPr>
            <w:tcW w:w="1899" w:type="dxa"/>
            <w:tcBorders>
              <w:top w:val="dotted" w:sz="4" w:space="0" w:color="auto"/>
              <w:left w:val="nil"/>
              <w:bottom w:val="dotted" w:sz="4" w:space="0" w:color="auto"/>
              <w:right w:val="single" w:sz="4" w:space="0" w:color="auto"/>
            </w:tcBorders>
            <w:vAlign w:val="center"/>
          </w:tcPr>
          <w:p w:rsidR="00D60E54" w:rsidRPr="00D60E54" w:rsidRDefault="00D60E54" w:rsidP="00D60E54">
            <w:pPr>
              <w:jc w:val="center"/>
              <w:rPr>
                <w:rFonts w:ascii="Arial" w:hAnsi="Arial" w:cs="Arial"/>
                <w:color w:val="000000"/>
                <w:sz w:val="18"/>
                <w:szCs w:val="18"/>
              </w:rPr>
            </w:pPr>
          </w:p>
        </w:tc>
        <w:tc>
          <w:tcPr>
            <w:tcW w:w="1078" w:type="dxa"/>
            <w:tcBorders>
              <w:top w:val="dotted" w:sz="4" w:space="0" w:color="auto"/>
              <w:left w:val="nil"/>
              <w:bottom w:val="dotted" w:sz="4" w:space="0" w:color="auto"/>
              <w:right w:val="single" w:sz="4" w:space="0" w:color="auto"/>
            </w:tcBorders>
            <w:vAlign w:val="center"/>
          </w:tcPr>
          <w:p w:rsidR="00D60E54" w:rsidRPr="00D60E54" w:rsidRDefault="00D60E54" w:rsidP="00D60E54">
            <w:pPr>
              <w:jc w:val="center"/>
              <w:rPr>
                <w:rFonts w:ascii="Arial" w:hAnsi="Arial" w:cs="Arial"/>
                <w:color w:val="000000"/>
                <w:sz w:val="16"/>
                <w:szCs w:val="16"/>
              </w:rPr>
            </w:pPr>
          </w:p>
        </w:tc>
        <w:tc>
          <w:tcPr>
            <w:tcW w:w="992" w:type="dxa"/>
            <w:tcBorders>
              <w:top w:val="dotted" w:sz="4" w:space="0" w:color="auto"/>
              <w:left w:val="nil"/>
              <w:bottom w:val="dotted" w:sz="4" w:space="0" w:color="auto"/>
              <w:right w:val="single" w:sz="4" w:space="0" w:color="auto"/>
            </w:tcBorders>
            <w:noWrap/>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MR4 - L08</w:t>
            </w:r>
          </w:p>
        </w:tc>
        <w:tc>
          <w:tcPr>
            <w:tcW w:w="567" w:type="dxa"/>
            <w:vMerge/>
            <w:tcBorders>
              <w:top w:val="single" w:sz="4" w:space="0" w:color="auto"/>
              <w:left w:val="single" w:sz="4" w:space="0" w:color="auto"/>
              <w:bottom w:val="nil"/>
              <w:right w:val="single" w:sz="4" w:space="0" w:color="auto"/>
            </w:tcBorders>
            <w:vAlign w:val="center"/>
            <w:hideMark/>
          </w:tcPr>
          <w:p w:rsidR="00D60E54" w:rsidRPr="00D60E54" w:rsidRDefault="00D60E54" w:rsidP="00D60E54">
            <w:pPr>
              <w:rPr>
                <w:rFonts w:ascii="Arial" w:hAnsi="Arial" w:cs="Arial"/>
                <w:color w:val="000000"/>
                <w:sz w:val="16"/>
                <w:szCs w:val="16"/>
              </w:rPr>
            </w:pPr>
          </w:p>
        </w:tc>
        <w:tc>
          <w:tcPr>
            <w:tcW w:w="839" w:type="dxa"/>
            <w:tcBorders>
              <w:top w:val="dotted" w:sz="4" w:space="0" w:color="auto"/>
              <w:left w:val="nil"/>
              <w:bottom w:val="dotted" w:sz="4" w:space="0" w:color="auto"/>
              <w:right w:val="single" w:sz="4" w:space="0" w:color="auto"/>
            </w:tcBorders>
            <w:noWrap/>
            <w:vAlign w:val="bottom"/>
          </w:tcPr>
          <w:p w:rsidR="00D60E54" w:rsidRPr="00D60E54" w:rsidRDefault="00D60E54" w:rsidP="00D60E54">
            <w:pPr>
              <w:jc w:val="center"/>
              <w:rPr>
                <w:rFonts w:ascii="Arial" w:hAnsi="Arial" w:cs="Arial"/>
                <w:color w:val="000000"/>
                <w:sz w:val="18"/>
                <w:szCs w:val="18"/>
              </w:rPr>
            </w:pPr>
          </w:p>
        </w:tc>
        <w:tc>
          <w:tcPr>
            <w:tcW w:w="426" w:type="dxa"/>
            <w:tcBorders>
              <w:top w:val="dotted" w:sz="4" w:space="0" w:color="auto"/>
              <w:left w:val="single" w:sz="4" w:space="0" w:color="auto"/>
              <w:bottom w:val="dotted" w:sz="4" w:space="0" w:color="auto"/>
              <w:right w:val="single" w:sz="4" w:space="0" w:color="auto"/>
            </w:tcBorders>
            <w:noWrap/>
            <w:vAlign w:val="bottom"/>
            <w:hideMark/>
          </w:tcPr>
          <w:p w:rsidR="00D60E54" w:rsidRPr="00D60E54" w:rsidRDefault="00D60E54" w:rsidP="00D60E54">
            <w:pPr>
              <w:jc w:val="center"/>
              <w:rPr>
                <w:rFonts w:ascii="Arial" w:hAnsi="Arial" w:cs="Arial"/>
                <w:color w:val="000000"/>
                <w:sz w:val="18"/>
                <w:szCs w:val="18"/>
              </w:rPr>
            </w:pPr>
            <w:r w:rsidRPr="00D60E54">
              <w:rPr>
                <w:rFonts w:ascii="Arial" w:hAnsi="Arial" w:cs="Arial"/>
                <w:color w:val="000000"/>
                <w:sz w:val="18"/>
                <w:szCs w:val="18"/>
              </w:rPr>
              <w:t>1</w:t>
            </w:r>
          </w:p>
        </w:tc>
      </w:tr>
    </w:tbl>
    <w:p w:rsidR="00D60E54" w:rsidRPr="00D60E54" w:rsidRDefault="00D60E54" w:rsidP="00D60E54"/>
    <w:p w:rsidR="00D60E54" w:rsidRPr="00D60E54" w:rsidRDefault="00D60E54" w:rsidP="00FB4D3D">
      <w:pPr>
        <w:pStyle w:val="Akapitzlist"/>
        <w:keepNext/>
        <w:widowControl w:val="0"/>
        <w:numPr>
          <w:ilvl w:val="1"/>
          <w:numId w:val="37"/>
        </w:numPr>
        <w:suppressAutoHyphens/>
        <w:autoSpaceDE w:val="0"/>
        <w:autoSpaceDN w:val="0"/>
        <w:adjustRightInd w:val="0"/>
        <w:outlineLvl w:val="0"/>
        <w:rPr>
          <w:b/>
          <w:bCs/>
          <w:szCs w:val="20"/>
        </w:rPr>
      </w:pPr>
      <w:r w:rsidRPr="00D60E54">
        <w:rPr>
          <w:b/>
          <w:bCs/>
          <w:szCs w:val="20"/>
        </w:rPr>
        <w:t xml:space="preserve">   </w:t>
      </w:r>
      <w:bookmarkStart w:id="389" w:name="_Toc25528916"/>
      <w:bookmarkStart w:id="390" w:name="_Toc28553537"/>
      <w:r w:rsidRPr="00D60E54">
        <w:rPr>
          <w:b/>
          <w:bCs/>
          <w:szCs w:val="20"/>
        </w:rPr>
        <w:t>Eksploatacja i konserwacja</w:t>
      </w:r>
      <w:bookmarkEnd w:id="389"/>
      <w:bookmarkEnd w:id="390"/>
    </w:p>
    <w:p w:rsidR="00D60E54" w:rsidRPr="00D60E54" w:rsidRDefault="00D60E54" w:rsidP="00D60E54">
      <w:pPr>
        <w:outlineLvl w:val="1"/>
        <w:rPr>
          <w:b/>
          <w:sz w:val="28"/>
          <w:szCs w:val="28"/>
          <w:u w:val="single"/>
        </w:rPr>
      </w:pPr>
    </w:p>
    <w:p w:rsidR="00D60E54" w:rsidRPr="00D60E54" w:rsidRDefault="00D60E54" w:rsidP="00D60E54">
      <w:pPr>
        <w:widowControl w:val="0"/>
        <w:tabs>
          <w:tab w:val="center" w:pos="4536"/>
          <w:tab w:val="right" w:pos="9072"/>
        </w:tabs>
        <w:autoSpaceDE w:val="0"/>
        <w:autoSpaceDN w:val="0"/>
        <w:adjustRightInd w:val="0"/>
        <w:ind w:firstLine="567"/>
        <w:jc w:val="both"/>
      </w:pPr>
      <w:r w:rsidRPr="00D60E54">
        <w:t xml:space="preserve">Niezawodność działania systemu alarmowego uwarunkowana jest zachowaniem właściwych warunków pracy, napięcia zasilania, stanem akumulatorów oraz przeprowadzeniem badań okresowych. Badania okresowe powinny być przeprowadzane przez Zakład Serwisowy, któremu użytkownik zleci konserwację instalacji. Zaistniałe uszkodzenia powinny być bezzwłocznie zgłaszane Serwisowi. </w:t>
      </w:r>
      <w:bookmarkStart w:id="391" w:name="_Toc154564607"/>
      <w:bookmarkStart w:id="392" w:name="_Toc153424848"/>
    </w:p>
    <w:p w:rsidR="00D60E54" w:rsidRPr="00D60E54" w:rsidRDefault="00D60E54" w:rsidP="00D60E54">
      <w:pPr>
        <w:widowControl w:val="0"/>
        <w:tabs>
          <w:tab w:val="center" w:pos="4536"/>
          <w:tab w:val="right" w:pos="9072"/>
        </w:tabs>
        <w:autoSpaceDE w:val="0"/>
        <w:autoSpaceDN w:val="0"/>
        <w:adjustRightInd w:val="0"/>
      </w:pPr>
    </w:p>
    <w:p w:rsidR="00D60E54" w:rsidRPr="00D60E54" w:rsidRDefault="00D60E54" w:rsidP="00FB4D3D">
      <w:pPr>
        <w:widowControl w:val="0"/>
        <w:numPr>
          <w:ilvl w:val="0"/>
          <w:numId w:val="34"/>
        </w:numPr>
        <w:tabs>
          <w:tab w:val="center" w:pos="0"/>
          <w:tab w:val="right" w:pos="9072"/>
        </w:tabs>
        <w:autoSpaceDE w:val="0"/>
        <w:autoSpaceDN w:val="0"/>
        <w:adjustRightInd w:val="0"/>
        <w:rPr>
          <w:b/>
          <w:bCs/>
        </w:rPr>
      </w:pPr>
      <w:bookmarkStart w:id="393" w:name="_Toc175208300"/>
      <w:bookmarkStart w:id="394" w:name="_Toc155111447"/>
      <w:r w:rsidRPr="00D60E54">
        <w:rPr>
          <w:b/>
          <w:bCs/>
        </w:rPr>
        <w:t>Badania okresowe i przepisy konserwacji</w:t>
      </w:r>
      <w:bookmarkEnd w:id="391"/>
      <w:bookmarkEnd w:id="392"/>
      <w:bookmarkEnd w:id="393"/>
      <w:bookmarkEnd w:id="394"/>
    </w:p>
    <w:p w:rsidR="00D60E54" w:rsidRPr="00D60E54" w:rsidRDefault="00D60E54" w:rsidP="00D60E54">
      <w:pPr>
        <w:widowControl w:val="0"/>
        <w:tabs>
          <w:tab w:val="center" w:pos="0"/>
          <w:tab w:val="right" w:pos="9072"/>
        </w:tabs>
        <w:autoSpaceDE w:val="0"/>
        <w:autoSpaceDN w:val="0"/>
        <w:adjustRightInd w:val="0"/>
        <w:rPr>
          <w:b/>
          <w:bCs/>
        </w:rPr>
      </w:pPr>
    </w:p>
    <w:p w:rsidR="00D60E54" w:rsidRPr="00D60E54" w:rsidRDefault="00D60E54" w:rsidP="00D60E54">
      <w:pPr>
        <w:widowControl w:val="0"/>
        <w:tabs>
          <w:tab w:val="center" w:pos="4536"/>
          <w:tab w:val="right" w:pos="9072"/>
        </w:tabs>
        <w:autoSpaceDE w:val="0"/>
        <w:autoSpaceDN w:val="0"/>
        <w:adjustRightInd w:val="0"/>
        <w:jc w:val="both"/>
      </w:pPr>
      <w:r w:rsidRPr="00D60E54">
        <w:t>Badania okresowe systemu SWN należy przeprowadzić przynajmniej 1 raz na rok. Badanie obejmuje sprawdzenie:</w:t>
      </w:r>
    </w:p>
    <w:p w:rsidR="00D60E54" w:rsidRPr="00D60E54" w:rsidRDefault="00D60E54" w:rsidP="00FB4D3D">
      <w:pPr>
        <w:widowControl w:val="0"/>
        <w:numPr>
          <w:ilvl w:val="1"/>
          <w:numId w:val="34"/>
        </w:numPr>
        <w:tabs>
          <w:tab w:val="center" w:pos="1418"/>
          <w:tab w:val="right" w:pos="9072"/>
        </w:tabs>
        <w:autoSpaceDE w:val="0"/>
        <w:autoSpaceDN w:val="0"/>
        <w:adjustRightInd w:val="0"/>
        <w:jc w:val="both"/>
      </w:pPr>
      <w:r w:rsidRPr="00D60E54">
        <w:t>sygnalizowanie uszkodzeń (obejmuje symulacje uszkodzeń),</w:t>
      </w:r>
    </w:p>
    <w:p w:rsidR="00D60E54" w:rsidRPr="00D60E54" w:rsidRDefault="00D60E54" w:rsidP="00FB4D3D">
      <w:pPr>
        <w:widowControl w:val="0"/>
        <w:numPr>
          <w:ilvl w:val="1"/>
          <w:numId w:val="34"/>
        </w:numPr>
        <w:tabs>
          <w:tab w:val="center" w:pos="1418"/>
          <w:tab w:val="right" w:pos="9072"/>
        </w:tabs>
        <w:autoSpaceDE w:val="0"/>
        <w:autoSpaceDN w:val="0"/>
        <w:adjustRightInd w:val="0"/>
        <w:jc w:val="both"/>
      </w:pPr>
      <w:r w:rsidRPr="00D60E54">
        <w:t>wyłączenie napięcia sieciowego,</w:t>
      </w:r>
    </w:p>
    <w:p w:rsidR="00D60E54" w:rsidRPr="00D60E54" w:rsidRDefault="00D60E54" w:rsidP="00FB4D3D">
      <w:pPr>
        <w:widowControl w:val="0"/>
        <w:numPr>
          <w:ilvl w:val="1"/>
          <w:numId w:val="34"/>
        </w:numPr>
        <w:tabs>
          <w:tab w:val="center" w:pos="1418"/>
          <w:tab w:val="right" w:pos="9072"/>
        </w:tabs>
        <w:autoSpaceDE w:val="0"/>
        <w:autoSpaceDN w:val="0"/>
        <w:adjustRightInd w:val="0"/>
        <w:jc w:val="both"/>
      </w:pPr>
      <w:r w:rsidRPr="00D60E54">
        <w:t xml:space="preserve">sygnałów alarmowych i sabotażowych </w:t>
      </w:r>
    </w:p>
    <w:p w:rsidR="00D60E54" w:rsidRPr="00D60E54" w:rsidRDefault="00D60E54" w:rsidP="00FB4D3D">
      <w:pPr>
        <w:widowControl w:val="0"/>
        <w:numPr>
          <w:ilvl w:val="1"/>
          <w:numId w:val="34"/>
        </w:numPr>
        <w:tabs>
          <w:tab w:val="center" w:pos="1418"/>
          <w:tab w:val="right" w:pos="9072"/>
        </w:tabs>
        <w:autoSpaceDE w:val="0"/>
        <w:autoSpaceDN w:val="0"/>
        <w:adjustRightInd w:val="0"/>
        <w:jc w:val="both"/>
      </w:pPr>
      <w:r w:rsidRPr="00D60E54">
        <w:t>łączności do jednostki ochrony</w:t>
      </w:r>
    </w:p>
    <w:p w:rsidR="00D60E54" w:rsidRPr="00D60E54" w:rsidRDefault="00D60E54" w:rsidP="00D60E54">
      <w:pPr>
        <w:widowControl w:val="0"/>
        <w:tabs>
          <w:tab w:val="center" w:pos="4536"/>
          <w:tab w:val="right" w:pos="9072"/>
        </w:tabs>
        <w:autoSpaceDE w:val="0"/>
        <w:autoSpaceDN w:val="0"/>
        <w:adjustRightInd w:val="0"/>
        <w:jc w:val="both"/>
      </w:pPr>
    </w:p>
    <w:p w:rsidR="00D60E54" w:rsidRPr="00D60E54" w:rsidRDefault="00D60E54" w:rsidP="00FB4D3D">
      <w:pPr>
        <w:widowControl w:val="0"/>
        <w:numPr>
          <w:ilvl w:val="0"/>
          <w:numId w:val="34"/>
        </w:numPr>
        <w:tabs>
          <w:tab w:val="center" w:pos="0"/>
          <w:tab w:val="right" w:pos="9072"/>
        </w:tabs>
        <w:autoSpaceDE w:val="0"/>
        <w:autoSpaceDN w:val="0"/>
        <w:adjustRightInd w:val="0"/>
        <w:rPr>
          <w:b/>
          <w:bCs/>
        </w:rPr>
      </w:pPr>
      <w:bookmarkStart w:id="395" w:name="_Toc175208301"/>
      <w:bookmarkStart w:id="396" w:name="_Toc155111450"/>
      <w:bookmarkStart w:id="397" w:name="_Toc154564610"/>
      <w:bookmarkStart w:id="398" w:name="_Toc153424851"/>
      <w:r w:rsidRPr="00D60E54">
        <w:rPr>
          <w:b/>
          <w:bCs/>
        </w:rPr>
        <w:t>Warunki odbioru</w:t>
      </w:r>
      <w:bookmarkEnd w:id="395"/>
      <w:bookmarkEnd w:id="396"/>
      <w:bookmarkEnd w:id="397"/>
      <w:bookmarkEnd w:id="398"/>
    </w:p>
    <w:p w:rsidR="00D60E54" w:rsidRPr="00D60E54" w:rsidRDefault="00D60E54" w:rsidP="00D60E54">
      <w:pPr>
        <w:widowControl w:val="0"/>
        <w:tabs>
          <w:tab w:val="center" w:pos="0"/>
          <w:tab w:val="right" w:pos="9072"/>
        </w:tabs>
        <w:autoSpaceDE w:val="0"/>
        <w:autoSpaceDN w:val="0"/>
        <w:adjustRightInd w:val="0"/>
        <w:ind w:left="360"/>
        <w:rPr>
          <w:b/>
          <w:bCs/>
        </w:rPr>
      </w:pPr>
    </w:p>
    <w:p w:rsidR="00D60E54" w:rsidRPr="00D60E54" w:rsidRDefault="00D60E54" w:rsidP="00FB4D3D">
      <w:pPr>
        <w:widowControl w:val="0"/>
        <w:numPr>
          <w:ilvl w:val="2"/>
          <w:numId w:val="35"/>
        </w:numPr>
        <w:tabs>
          <w:tab w:val="num" w:pos="709"/>
          <w:tab w:val="center" w:pos="4536"/>
          <w:tab w:val="right" w:pos="9072"/>
        </w:tabs>
        <w:autoSpaceDE w:val="0"/>
        <w:autoSpaceDN w:val="0"/>
        <w:adjustRightInd w:val="0"/>
        <w:ind w:left="709" w:hanging="283"/>
      </w:pPr>
      <w:r w:rsidRPr="00D60E54">
        <w:t>Podczas odbioru należy:</w:t>
      </w:r>
    </w:p>
    <w:p w:rsidR="00D60E54" w:rsidRPr="00D60E54" w:rsidRDefault="00D60E54" w:rsidP="00FB4D3D">
      <w:pPr>
        <w:widowControl w:val="0"/>
        <w:numPr>
          <w:ilvl w:val="2"/>
          <w:numId w:val="35"/>
        </w:numPr>
        <w:tabs>
          <w:tab w:val="num" w:pos="709"/>
          <w:tab w:val="center" w:pos="4536"/>
          <w:tab w:val="right" w:pos="9072"/>
        </w:tabs>
        <w:autoSpaceDE w:val="0"/>
        <w:autoSpaceDN w:val="0"/>
        <w:adjustRightInd w:val="0"/>
        <w:ind w:left="709" w:hanging="283"/>
      </w:pPr>
      <w:r w:rsidRPr="00D60E54">
        <w:t>Sprawdzić kompletność instalacji zgodnie z dokumentacją wykonawczą bądź powykonawczą (jeżeli jest sporządzona),</w:t>
      </w:r>
    </w:p>
    <w:p w:rsidR="00D60E54" w:rsidRPr="00D60E54" w:rsidRDefault="00D60E54" w:rsidP="00FB4D3D">
      <w:pPr>
        <w:widowControl w:val="0"/>
        <w:numPr>
          <w:ilvl w:val="2"/>
          <w:numId w:val="35"/>
        </w:numPr>
        <w:tabs>
          <w:tab w:val="num" w:pos="709"/>
          <w:tab w:val="center" w:pos="4536"/>
          <w:tab w:val="right" w:pos="9072"/>
        </w:tabs>
        <w:autoSpaceDE w:val="0"/>
        <w:autoSpaceDN w:val="0"/>
        <w:adjustRightInd w:val="0"/>
        <w:ind w:left="709" w:hanging="283"/>
      </w:pPr>
      <w:r w:rsidRPr="00D60E54">
        <w:t>Sprawdzić kompletność elementów sygnalizacji i sterowania zgodnie z dokumentacją wykonawczą bądź powykonawczą (jeżeli jest sporządzona),</w:t>
      </w:r>
    </w:p>
    <w:p w:rsidR="00D60E54" w:rsidRPr="00D60E54" w:rsidRDefault="00D60E54" w:rsidP="00FB4D3D">
      <w:pPr>
        <w:widowControl w:val="0"/>
        <w:numPr>
          <w:ilvl w:val="2"/>
          <w:numId w:val="35"/>
        </w:numPr>
        <w:tabs>
          <w:tab w:val="num" w:pos="709"/>
          <w:tab w:val="center" w:pos="4536"/>
          <w:tab w:val="right" w:pos="9072"/>
        </w:tabs>
        <w:autoSpaceDE w:val="0"/>
        <w:autoSpaceDN w:val="0"/>
        <w:adjustRightInd w:val="0"/>
        <w:ind w:left="709" w:hanging="283"/>
      </w:pPr>
      <w:r w:rsidRPr="00D60E54">
        <w:t>Sprawdzić oznakowanie elementów SWN,</w:t>
      </w:r>
    </w:p>
    <w:p w:rsidR="00D60E54" w:rsidRPr="00D60E54" w:rsidRDefault="00D60E54" w:rsidP="00FB4D3D">
      <w:pPr>
        <w:widowControl w:val="0"/>
        <w:numPr>
          <w:ilvl w:val="2"/>
          <w:numId w:val="35"/>
        </w:numPr>
        <w:tabs>
          <w:tab w:val="num" w:pos="709"/>
          <w:tab w:val="center" w:pos="4536"/>
          <w:tab w:val="right" w:pos="9072"/>
        </w:tabs>
        <w:autoSpaceDE w:val="0"/>
        <w:autoSpaceDN w:val="0"/>
        <w:adjustRightInd w:val="0"/>
        <w:ind w:left="709" w:hanging="283"/>
      </w:pPr>
      <w:r w:rsidRPr="00D60E54">
        <w:t>Sprawdzić poprawność wykonania i działania instalacji SWN,</w:t>
      </w:r>
    </w:p>
    <w:p w:rsidR="00D60E54" w:rsidRPr="00D60E54" w:rsidRDefault="00D60E54" w:rsidP="00FB4D3D">
      <w:pPr>
        <w:widowControl w:val="0"/>
        <w:numPr>
          <w:ilvl w:val="2"/>
          <w:numId w:val="35"/>
        </w:numPr>
        <w:tabs>
          <w:tab w:val="num" w:pos="709"/>
          <w:tab w:val="center" w:pos="4536"/>
          <w:tab w:val="right" w:pos="9072"/>
        </w:tabs>
        <w:autoSpaceDE w:val="0"/>
        <w:autoSpaceDN w:val="0"/>
        <w:adjustRightInd w:val="0"/>
        <w:ind w:left="709" w:hanging="283"/>
      </w:pPr>
      <w:r w:rsidRPr="00D60E54">
        <w:t>Przeprowadzić test czujek,</w:t>
      </w:r>
    </w:p>
    <w:p w:rsidR="00D60E54" w:rsidRPr="00D60E54" w:rsidRDefault="00D60E54" w:rsidP="00D60E54">
      <w:pPr>
        <w:widowControl w:val="0"/>
        <w:tabs>
          <w:tab w:val="center" w:pos="4536"/>
          <w:tab w:val="right" w:pos="9072"/>
        </w:tabs>
        <w:autoSpaceDE w:val="0"/>
        <w:autoSpaceDN w:val="0"/>
        <w:adjustRightInd w:val="0"/>
        <w:ind w:left="426" w:firstLine="283"/>
      </w:pPr>
      <w:r w:rsidRPr="00D60E54">
        <w:t>Wykonawca pozostawi inwestorowi następującą dokumentację:</w:t>
      </w:r>
    </w:p>
    <w:p w:rsidR="00D60E54" w:rsidRPr="00D60E54" w:rsidRDefault="00D60E54" w:rsidP="00FB4D3D">
      <w:pPr>
        <w:widowControl w:val="0"/>
        <w:numPr>
          <w:ilvl w:val="2"/>
          <w:numId w:val="35"/>
        </w:numPr>
        <w:tabs>
          <w:tab w:val="num" w:pos="709"/>
          <w:tab w:val="center" w:pos="4536"/>
          <w:tab w:val="right" w:pos="9072"/>
        </w:tabs>
        <w:autoSpaceDE w:val="0"/>
        <w:autoSpaceDN w:val="0"/>
        <w:adjustRightInd w:val="0"/>
        <w:ind w:left="709" w:hanging="283"/>
      </w:pPr>
      <w:r w:rsidRPr="00D60E54">
        <w:t>uaktualniony projekt wykonawczy bądź powykonawczy (jeżeli jest sporządzony),</w:t>
      </w:r>
    </w:p>
    <w:p w:rsidR="00D60E54" w:rsidRPr="00D60E54" w:rsidRDefault="00D60E54" w:rsidP="00FB4D3D">
      <w:pPr>
        <w:widowControl w:val="0"/>
        <w:numPr>
          <w:ilvl w:val="2"/>
          <w:numId w:val="35"/>
        </w:numPr>
        <w:tabs>
          <w:tab w:val="num" w:pos="709"/>
          <w:tab w:val="center" w:pos="4536"/>
          <w:tab w:val="right" w:pos="9072"/>
        </w:tabs>
        <w:autoSpaceDE w:val="0"/>
        <w:autoSpaceDN w:val="0"/>
        <w:adjustRightInd w:val="0"/>
        <w:ind w:left="709" w:hanging="283"/>
      </w:pPr>
      <w:r w:rsidRPr="00D60E54">
        <w:t>protokoły pomiarów rezystancji izolacji i uziemienia,</w:t>
      </w:r>
    </w:p>
    <w:p w:rsidR="00D60E54" w:rsidRPr="00D60E54" w:rsidRDefault="00D60E54" w:rsidP="00FB4D3D">
      <w:pPr>
        <w:widowControl w:val="0"/>
        <w:numPr>
          <w:ilvl w:val="2"/>
          <w:numId w:val="35"/>
        </w:numPr>
        <w:tabs>
          <w:tab w:val="num" w:pos="709"/>
          <w:tab w:val="center" w:pos="4536"/>
          <w:tab w:val="right" w:pos="9072"/>
        </w:tabs>
        <w:autoSpaceDE w:val="0"/>
        <w:autoSpaceDN w:val="0"/>
        <w:adjustRightInd w:val="0"/>
        <w:ind w:left="709" w:hanging="283"/>
      </w:pPr>
      <w:r w:rsidRPr="00D60E54">
        <w:lastRenderedPageBreak/>
        <w:t xml:space="preserve">protokół pozytywnego testu czujek SWN. </w:t>
      </w:r>
      <w:bookmarkStart w:id="399" w:name="_Toc175208303"/>
    </w:p>
    <w:p w:rsidR="00D60E54" w:rsidRPr="00D60E54" w:rsidRDefault="00D60E54" w:rsidP="00D60E54">
      <w:pPr>
        <w:widowControl w:val="0"/>
        <w:tabs>
          <w:tab w:val="center" w:pos="4536"/>
          <w:tab w:val="right" w:pos="9072"/>
        </w:tabs>
        <w:autoSpaceDE w:val="0"/>
        <w:autoSpaceDN w:val="0"/>
        <w:adjustRightInd w:val="0"/>
      </w:pPr>
    </w:p>
    <w:p w:rsidR="00D60E54" w:rsidRPr="00D60E54" w:rsidRDefault="00D60E54" w:rsidP="00FB4D3D">
      <w:pPr>
        <w:widowControl w:val="0"/>
        <w:numPr>
          <w:ilvl w:val="0"/>
          <w:numId w:val="34"/>
        </w:numPr>
        <w:tabs>
          <w:tab w:val="center" w:pos="4536"/>
          <w:tab w:val="right" w:pos="9072"/>
        </w:tabs>
        <w:autoSpaceDE w:val="0"/>
        <w:autoSpaceDN w:val="0"/>
        <w:adjustRightInd w:val="0"/>
        <w:rPr>
          <w:b/>
          <w:bCs/>
        </w:rPr>
      </w:pPr>
      <w:r w:rsidRPr="00D60E54">
        <w:rPr>
          <w:b/>
          <w:bCs/>
        </w:rPr>
        <w:t>Protokół Odbiorowy</w:t>
      </w:r>
      <w:bookmarkEnd w:id="399"/>
    </w:p>
    <w:p w:rsidR="00D60E54" w:rsidRPr="00D60E54" w:rsidRDefault="00D60E54" w:rsidP="00D60E54">
      <w:pPr>
        <w:widowControl w:val="0"/>
        <w:tabs>
          <w:tab w:val="center" w:pos="4536"/>
          <w:tab w:val="right" w:pos="9072"/>
        </w:tabs>
        <w:autoSpaceDE w:val="0"/>
        <w:autoSpaceDN w:val="0"/>
        <w:adjustRightInd w:val="0"/>
        <w:ind w:left="360"/>
        <w:rPr>
          <w:b/>
          <w:bCs/>
        </w:rPr>
      </w:pPr>
    </w:p>
    <w:p w:rsidR="00D60E54" w:rsidRPr="00D60E54" w:rsidRDefault="00D60E54" w:rsidP="00D60E54">
      <w:pPr>
        <w:widowControl w:val="0"/>
        <w:tabs>
          <w:tab w:val="center" w:pos="4536"/>
          <w:tab w:val="right" w:pos="9072"/>
        </w:tabs>
        <w:autoSpaceDE w:val="0"/>
        <w:autoSpaceDN w:val="0"/>
        <w:adjustRightInd w:val="0"/>
        <w:ind w:firstLine="284"/>
        <w:jc w:val="both"/>
      </w:pPr>
      <w:r w:rsidRPr="00D60E54">
        <w:t>Po przeprowadzeniu odbioru zostanie przekazany protokół odbiorowy, który będzie zawierał: datę i miejsce przeprowadzenia próby, nazwę Zleceniodawcy i wykaz osób działających z jego ramienia wraz z zajmowanymi stanowiskami, nazwę sytemu, rodzaj i wynik przeprowadzonych prób, stwierdzenie, czy urządzenie jest wykonane zgodnie z projektem wykonawczym (jeżeli istnieje konieczność wykonania dokumentacji powykonawczej należy ją niezwłocznie przedłożyć do inwestora i dokonać ponownego odbioru wraz z nowym Protokołem Odbioru), wnioski komisji odbiorowej, podpisy wraz z pieczątkami osób upoważnionych. Po dokonaniu odbioru urządzenia, powyższy protokół należy włączyć do założonej Książki Eksploatacji Systemu.</w:t>
      </w:r>
    </w:p>
    <w:p w:rsidR="00D60E54" w:rsidRPr="00D60E54" w:rsidRDefault="00D60E54" w:rsidP="00D60E54">
      <w:pPr>
        <w:widowControl w:val="0"/>
        <w:tabs>
          <w:tab w:val="center" w:pos="4536"/>
          <w:tab w:val="right" w:pos="9072"/>
        </w:tabs>
        <w:autoSpaceDE w:val="0"/>
        <w:autoSpaceDN w:val="0"/>
        <w:adjustRightInd w:val="0"/>
        <w:jc w:val="both"/>
      </w:pPr>
    </w:p>
    <w:p w:rsidR="00D60E54" w:rsidRPr="00D60E54" w:rsidRDefault="00D60E54" w:rsidP="00FB4D3D">
      <w:pPr>
        <w:pStyle w:val="Akapitzlist"/>
        <w:keepNext/>
        <w:widowControl w:val="0"/>
        <w:numPr>
          <w:ilvl w:val="1"/>
          <w:numId w:val="37"/>
        </w:numPr>
        <w:suppressAutoHyphens/>
        <w:autoSpaceDE w:val="0"/>
        <w:autoSpaceDN w:val="0"/>
        <w:adjustRightInd w:val="0"/>
        <w:outlineLvl w:val="0"/>
        <w:rPr>
          <w:b/>
          <w:bCs/>
          <w:szCs w:val="20"/>
        </w:rPr>
      </w:pPr>
      <w:bookmarkStart w:id="400" w:name="_Toc303339434"/>
      <w:bookmarkStart w:id="401" w:name="_Toc28553538"/>
      <w:r w:rsidRPr="00D60E54">
        <w:rPr>
          <w:b/>
          <w:bCs/>
          <w:szCs w:val="20"/>
        </w:rPr>
        <w:t>Uwagi końcowe</w:t>
      </w:r>
      <w:bookmarkEnd w:id="400"/>
      <w:bookmarkEnd w:id="401"/>
    </w:p>
    <w:p w:rsidR="00D60E54" w:rsidRPr="00D60E54" w:rsidRDefault="00D60E54" w:rsidP="00D60E54">
      <w:pPr>
        <w:widowControl w:val="0"/>
        <w:tabs>
          <w:tab w:val="center" w:pos="4536"/>
          <w:tab w:val="right" w:pos="9072"/>
        </w:tabs>
        <w:autoSpaceDE w:val="0"/>
        <w:autoSpaceDN w:val="0"/>
        <w:adjustRightInd w:val="0"/>
      </w:pPr>
    </w:p>
    <w:p w:rsidR="00D60E54" w:rsidRPr="00D60E54" w:rsidRDefault="00D60E54" w:rsidP="00D60E54">
      <w:pPr>
        <w:widowControl w:val="0"/>
        <w:tabs>
          <w:tab w:val="center" w:pos="4536"/>
          <w:tab w:val="right" w:pos="9072"/>
        </w:tabs>
        <w:autoSpaceDE w:val="0"/>
        <w:autoSpaceDN w:val="0"/>
        <w:adjustRightInd w:val="0"/>
        <w:ind w:firstLine="540"/>
        <w:jc w:val="both"/>
      </w:pPr>
      <w:r w:rsidRPr="00D60E54">
        <w:t>Przeszkolenia pracowników obsługujących centralkę SWN dokona wykonawca po uruchomieniu systemu.</w:t>
      </w:r>
    </w:p>
    <w:p w:rsidR="00D60E54" w:rsidRPr="00D60E54" w:rsidRDefault="00D60E54" w:rsidP="00D60E54">
      <w:pPr>
        <w:widowControl w:val="0"/>
        <w:tabs>
          <w:tab w:val="center" w:pos="4536"/>
          <w:tab w:val="right" w:pos="9072"/>
        </w:tabs>
        <w:autoSpaceDE w:val="0"/>
        <w:autoSpaceDN w:val="0"/>
        <w:adjustRightInd w:val="0"/>
        <w:ind w:firstLine="540"/>
        <w:jc w:val="both"/>
      </w:pPr>
      <w:r w:rsidRPr="00D60E54">
        <w:t xml:space="preserve">Po przekazaniu instalacji do eksploatacji, należy zlecić stałą konserwację urządzeń i instalacji </w:t>
      </w:r>
      <w:proofErr w:type="spellStart"/>
      <w:r w:rsidRPr="00D60E54">
        <w:t>SWiN</w:t>
      </w:r>
      <w:proofErr w:type="spellEnd"/>
      <w:r w:rsidRPr="00D60E54">
        <w:t xml:space="preserve"> – jest to warunek niezbędny do uzyskania gwarancji na eksploatowane urządzenie.</w:t>
      </w:r>
    </w:p>
    <w:p w:rsidR="00D60E54" w:rsidRPr="00D60E54" w:rsidRDefault="00D60E54" w:rsidP="00D60E54">
      <w:pPr>
        <w:widowControl w:val="0"/>
        <w:tabs>
          <w:tab w:val="center" w:pos="4536"/>
          <w:tab w:val="right" w:pos="9072"/>
        </w:tabs>
        <w:autoSpaceDE w:val="0"/>
        <w:autoSpaceDN w:val="0"/>
        <w:adjustRightInd w:val="0"/>
        <w:ind w:firstLine="540"/>
        <w:jc w:val="both"/>
      </w:pPr>
      <w:r w:rsidRPr="00D60E54">
        <w:t>Użytkownik zobowiązany jest do powiadomienia konserwatora systemu o wszelkich zmianach przeznaczenia pomieszczeń, przebudowach itp. mających decydujące znaczenie w ich zabezpieczeniu.</w:t>
      </w:r>
      <w:r w:rsidRPr="00D60E54">
        <w:tab/>
      </w:r>
    </w:p>
    <w:p w:rsidR="00D60E54" w:rsidRPr="00D60E54" w:rsidRDefault="00D60E54" w:rsidP="00D60E54">
      <w:pPr>
        <w:widowControl w:val="0"/>
        <w:tabs>
          <w:tab w:val="center" w:pos="4536"/>
          <w:tab w:val="right" w:pos="9072"/>
        </w:tabs>
        <w:autoSpaceDE w:val="0"/>
        <w:autoSpaceDN w:val="0"/>
        <w:adjustRightInd w:val="0"/>
        <w:ind w:firstLine="540"/>
        <w:jc w:val="both"/>
      </w:pPr>
      <w:r w:rsidRPr="00D60E54">
        <w:t xml:space="preserve">Wszelkie uzasadnione zmiany, które wykonawca chciałby wprowadzić do projektu (na etapie wykonawstwa) muszą być uzgodnione z autorem projektu. </w:t>
      </w:r>
    </w:p>
    <w:p w:rsidR="00D60E54" w:rsidRPr="00D60E54" w:rsidRDefault="00D60E54" w:rsidP="00D60E54">
      <w:pPr>
        <w:widowControl w:val="0"/>
        <w:tabs>
          <w:tab w:val="center" w:pos="4536"/>
          <w:tab w:val="right" w:pos="9072"/>
        </w:tabs>
        <w:autoSpaceDE w:val="0"/>
        <w:autoSpaceDN w:val="0"/>
        <w:adjustRightInd w:val="0"/>
        <w:ind w:firstLine="540"/>
        <w:jc w:val="both"/>
      </w:pPr>
      <w:r w:rsidRPr="00D60E54">
        <w:t>Wszelkie prace budowlano-montażowe związane z realizacją niniejszego projektu należy wykonać zgodnie z obowiązującymi normami oraz wytycznymi technicznymi, a w szczególności przestrzegać przepisów BHP.</w:t>
      </w:r>
    </w:p>
    <w:p w:rsidR="00D60E54" w:rsidRPr="00D60E54" w:rsidRDefault="00D60E54" w:rsidP="00D60E54">
      <w:pPr>
        <w:widowControl w:val="0"/>
        <w:tabs>
          <w:tab w:val="center" w:pos="4536"/>
          <w:tab w:val="right" w:pos="9072"/>
        </w:tabs>
        <w:autoSpaceDE w:val="0"/>
        <w:autoSpaceDN w:val="0"/>
        <w:adjustRightInd w:val="0"/>
        <w:ind w:firstLine="540"/>
        <w:jc w:val="both"/>
      </w:pPr>
      <w:r w:rsidRPr="00D60E54">
        <w:t>Wszystkie wykonywane prace oraz proponowane materiały winny odpowiadać Polskim Normom i posiadać stosowną deklarację zgodności lub posiadać znak CE i deklarację zgodności z normami zharmonizowanymi oraz posiadać niezbędne atesty tak aby speł</w:t>
      </w:r>
      <w:r w:rsidRPr="00D60E54">
        <w:softHyphen/>
        <w:t>niać obowiązujące przepisy.</w:t>
      </w:r>
    </w:p>
    <w:p w:rsidR="00D60E54" w:rsidRPr="00D60E54" w:rsidRDefault="00D60E54" w:rsidP="00D60E54">
      <w:pPr>
        <w:widowControl w:val="0"/>
        <w:tabs>
          <w:tab w:val="center" w:pos="4536"/>
          <w:tab w:val="right" w:pos="9072"/>
        </w:tabs>
        <w:autoSpaceDE w:val="0"/>
        <w:autoSpaceDN w:val="0"/>
        <w:adjustRightInd w:val="0"/>
        <w:ind w:firstLine="540"/>
        <w:jc w:val="both"/>
      </w:pPr>
      <w:r w:rsidRPr="00D60E54">
        <w:t>Wszystkie elementy ujęte w specyfikacji materiałowej , a nie ujęte na rysunkach lub ujęte na rysunkach a nie ujęte w specyfikacji materiałowej należy traktować tak jakby ujęte były w obu.</w:t>
      </w:r>
    </w:p>
    <w:p w:rsidR="00D60E54" w:rsidRPr="00D60E54" w:rsidRDefault="00D60E54" w:rsidP="00D60E54">
      <w:pPr>
        <w:widowControl w:val="0"/>
        <w:tabs>
          <w:tab w:val="center" w:pos="4536"/>
          <w:tab w:val="right" w:pos="9072"/>
        </w:tabs>
        <w:autoSpaceDE w:val="0"/>
        <w:autoSpaceDN w:val="0"/>
        <w:adjustRightInd w:val="0"/>
        <w:ind w:firstLine="540"/>
        <w:jc w:val="both"/>
      </w:pPr>
      <w:r w:rsidRPr="00D60E54">
        <w:t>Wszelkie niezgodności, ewentualne braki lub niezgodności interpretacyjne dokumentacji w zakresie instalacji słaboprądowych należy uzgadniać z Inwestorem oraz Projektantem.</w:t>
      </w:r>
    </w:p>
    <w:p w:rsidR="00D60E54" w:rsidRPr="00D60E54" w:rsidRDefault="00D60E54" w:rsidP="00D60E54">
      <w:pPr>
        <w:widowControl w:val="0"/>
        <w:tabs>
          <w:tab w:val="center" w:pos="4536"/>
          <w:tab w:val="right" w:pos="9072"/>
        </w:tabs>
        <w:autoSpaceDE w:val="0"/>
        <w:autoSpaceDN w:val="0"/>
        <w:adjustRightInd w:val="0"/>
        <w:ind w:firstLine="540"/>
        <w:jc w:val="both"/>
      </w:pPr>
      <w:r w:rsidRPr="00D60E54">
        <w:t>Do projektu powykonawczego dołączyć dokumentację DTR oraz niezbędne pomiary,</w:t>
      </w:r>
      <w:r w:rsidRPr="00D60E54">
        <w:br/>
      </w:r>
    </w:p>
    <w:p w:rsidR="00D60E54" w:rsidRPr="00D60E54" w:rsidRDefault="00D60E54" w:rsidP="00D60E54">
      <w:pPr>
        <w:widowControl w:val="0"/>
        <w:tabs>
          <w:tab w:val="center" w:pos="4536"/>
          <w:tab w:val="right" w:pos="9072"/>
        </w:tabs>
        <w:autoSpaceDE w:val="0"/>
        <w:autoSpaceDN w:val="0"/>
        <w:adjustRightInd w:val="0"/>
        <w:ind w:firstLine="540"/>
        <w:jc w:val="both"/>
      </w:pPr>
      <w:r w:rsidRPr="00D60E54">
        <w:t xml:space="preserve">Projektant i wykonawca systemu </w:t>
      </w:r>
      <w:proofErr w:type="spellStart"/>
      <w:r w:rsidRPr="00D60E54">
        <w:t>SWiN</w:t>
      </w:r>
      <w:proofErr w:type="spellEnd"/>
      <w:r w:rsidRPr="00D60E54">
        <w:t xml:space="preserve"> nie ponosi odpowiedzialności karnej za nieprawidłowe działanie systemu w przypadku zmiany aranżacji i wystroju wnętrza oraz samowolnej zmiany systemu przez użytkownika,</w:t>
      </w:r>
    </w:p>
    <w:p w:rsidR="00D60E54" w:rsidRPr="00D60E54" w:rsidRDefault="00D60E54" w:rsidP="00D60E54"/>
    <w:p w:rsidR="00D60E54" w:rsidRPr="00D60E54" w:rsidRDefault="00D60E54" w:rsidP="00FB4D3D">
      <w:pPr>
        <w:pStyle w:val="Akapitzlist"/>
        <w:keepNext/>
        <w:widowControl w:val="0"/>
        <w:numPr>
          <w:ilvl w:val="1"/>
          <w:numId w:val="37"/>
        </w:numPr>
        <w:suppressAutoHyphens/>
        <w:autoSpaceDE w:val="0"/>
        <w:autoSpaceDN w:val="0"/>
        <w:adjustRightInd w:val="0"/>
        <w:outlineLvl w:val="0"/>
        <w:rPr>
          <w:b/>
          <w:bCs/>
          <w:szCs w:val="20"/>
        </w:rPr>
      </w:pPr>
      <w:bookmarkStart w:id="402" w:name="_Toc25528915"/>
      <w:bookmarkStart w:id="403" w:name="_Toc28553539"/>
      <w:r w:rsidRPr="00D60E54">
        <w:rPr>
          <w:b/>
          <w:bCs/>
          <w:szCs w:val="20"/>
        </w:rPr>
        <w:t>Zestawienie podstawowych materiałów w instalacji SWN</w:t>
      </w:r>
      <w:bookmarkEnd w:id="402"/>
      <w:bookmarkEnd w:id="403"/>
    </w:p>
    <w:p w:rsidR="00D60E54" w:rsidRPr="00D60E54" w:rsidRDefault="00D60E54" w:rsidP="00D60E54"/>
    <w:tbl>
      <w:tblPr>
        <w:tblW w:w="7837" w:type="dxa"/>
        <w:tblInd w:w="637" w:type="dxa"/>
        <w:tblCellMar>
          <w:left w:w="70" w:type="dxa"/>
          <w:right w:w="70" w:type="dxa"/>
        </w:tblCellMar>
        <w:tblLook w:val="04A0" w:firstRow="1" w:lastRow="0" w:firstColumn="1" w:lastColumn="0" w:noHBand="0" w:noVBand="1"/>
      </w:tblPr>
      <w:tblGrid>
        <w:gridCol w:w="441"/>
        <w:gridCol w:w="4064"/>
        <w:gridCol w:w="2212"/>
        <w:gridCol w:w="1120"/>
      </w:tblGrid>
      <w:tr w:rsidR="00D60E54" w:rsidRPr="00D60E54" w:rsidTr="00D60E54">
        <w:trPr>
          <w:trHeight w:val="510"/>
        </w:trPr>
        <w:tc>
          <w:tcPr>
            <w:tcW w:w="441" w:type="dxa"/>
            <w:tcBorders>
              <w:top w:val="single" w:sz="4" w:space="0" w:color="auto"/>
              <w:left w:val="single" w:sz="4" w:space="0" w:color="auto"/>
              <w:bottom w:val="single" w:sz="4" w:space="0" w:color="auto"/>
              <w:right w:val="single" w:sz="4" w:space="0" w:color="auto"/>
            </w:tcBorders>
            <w:noWrap/>
            <w:vAlign w:val="center"/>
            <w:hideMark/>
          </w:tcPr>
          <w:p w:rsidR="00D60E54" w:rsidRPr="00D60E54" w:rsidRDefault="00D60E54" w:rsidP="00D60E54">
            <w:pPr>
              <w:jc w:val="center"/>
              <w:rPr>
                <w:rFonts w:ascii="Arial" w:hAnsi="Arial" w:cs="Arial"/>
                <w:color w:val="000000"/>
                <w:sz w:val="20"/>
                <w:szCs w:val="20"/>
              </w:rPr>
            </w:pPr>
            <w:r w:rsidRPr="00D60E54">
              <w:rPr>
                <w:rFonts w:ascii="Arial" w:hAnsi="Arial" w:cs="Arial"/>
                <w:color w:val="000000"/>
                <w:sz w:val="20"/>
                <w:szCs w:val="20"/>
              </w:rPr>
              <w:t>LP.</w:t>
            </w:r>
          </w:p>
        </w:tc>
        <w:tc>
          <w:tcPr>
            <w:tcW w:w="4064" w:type="dxa"/>
            <w:tcBorders>
              <w:top w:val="single" w:sz="4" w:space="0" w:color="auto"/>
              <w:left w:val="nil"/>
              <w:bottom w:val="single" w:sz="4" w:space="0" w:color="auto"/>
              <w:right w:val="single" w:sz="4" w:space="0" w:color="auto"/>
            </w:tcBorders>
            <w:vAlign w:val="center"/>
            <w:hideMark/>
          </w:tcPr>
          <w:p w:rsidR="00D60E54" w:rsidRPr="00D60E54" w:rsidRDefault="00D60E54" w:rsidP="00D60E54">
            <w:pPr>
              <w:jc w:val="center"/>
              <w:rPr>
                <w:rFonts w:ascii="Arial" w:hAnsi="Arial" w:cs="Arial"/>
                <w:color w:val="000000"/>
                <w:sz w:val="20"/>
                <w:szCs w:val="20"/>
              </w:rPr>
            </w:pPr>
            <w:r w:rsidRPr="00D60E54">
              <w:rPr>
                <w:rFonts w:ascii="Arial" w:hAnsi="Arial" w:cs="Arial"/>
                <w:color w:val="000000"/>
                <w:sz w:val="20"/>
                <w:szCs w:val="20"/>
              </w:rPr>
              <w:t>Element systemu</w:t>
            </w:r>
          </w:p>
        </w:tc>
        <w:tc>
          <w:tcPr>
            <w:tcW w:w="2212" w:type="dxa"/>
            <w:tcBorders>
              <w:top w:val="single" w:sz="4" w:space="0" w:color="auto"/>
              <w:left w:val="nil"/>
              <w:bottom w:val="single" w:sz="4" w:space="0" w:color="auto"/>
              <w:right w:val="single" w:sz="4" w:space="0" w:color="auto"/>
            </w:tcBorders>
            <w:noWrap/>
            <w:vAlign w:val="center"/>
            <w:hideMark/>
          </w:tcPr>
          <w:p w:rsidR="00D60E54" w:rsidRPr="00D60E54" w:rsidRDefault="00D60E54" w:rsidP="00D60E54">
            <w:pPr>
              <w:rPr>
                <w:rFonts w:ascii="Arial" w:hAnsi="Arial" w:cs="Arial"/>
                <w:color w:val="000000"/>
                <w:sz w:val="20"/>
                <w:szCs w:val="20"/>
              </w:rPr>
            </w:pPr>
            <w:r w:rsidRPr="00D60E54">
              <w:rPr>
                <w:rFonts w:ascii="Arial" w:hAnsi="Arial" w:cs="Arial"/>
                <w:color w:val="000000"/>
                <w:sz w:val="20"/>
                <w:szCs w:val="20"/>
              </w:rPr>
              <w:t>Typ</w:t>
            </w:r>
          </w:p>
        </w:tc>
        <w:tc>
          <w:tcPr>
            <w:tcW w:w="1120" w:type="dxa"/>
            <w:tcBorders>
              <w:top w:val="single" w:sz="4" w:space="0" w:color="auto"/>
              <w:left w:val="single" w:sz="4" w:space="0" w:color="auto"/>
              <w:bottom w:val="single" w:sz="4" w:space="0" w:color="auto"/>
              <w:right w:val="single" w:sz="4" w:space="0" w:color="auto"/>
            </w:tcBorders>
            <w:noWrap/>
            <w:vAlign w:val="center"/>
            <w:hideMark/>
          </w:tcPr>
          <w:p w:rsidR="00D60E54" w:rsidRPr="00D60E54" w:rsidRDefault="00D60E54" w:rsidP="00D60E54">
            <w:pPr>
              <w:jc w:val="center"/>
              <w:rPr>
                <w:rFonts w:ascii="Arial" w:hAnsi="Arial" w:cs="Arial"/>
                <w:color w:val="000000"/>
                <w:sz w:val="20"/>
                <w:szCs w:val="20"/>
              </w:rPr>
            </w:pPr>
            <w:r w:rsidRPr="00D60E54">
              <w:rPr>
                <w:rFonts w:ascii="Arial" w:hAnsi="Arial" w:cs="Arial"/>
                <w:color w:val="000000"/>
                <w:sz w:val="20"/>
                <w:szCs w:val="20"/>
              </w:rPr>
              <w:t>ilość</w:t>
            </w:r>
          </w:p>
        </w:tc>
      </w:tr>
      <w:tr w:rsidR="00D60E54" w:rsidRPr="00D60E54" w:rsidTr="00D60E54">
        <w:trPr>
          <w:trHeight w:val="285"/>
        </w:trPr>
        <w:tc>
          <w:tcPr>
            <w:tcW w:w="441" w:type="dxa"/>
            <w:tcBorders>
              <w:top w:val="nil"/>
              <w:left w:val="single" w:sz="4" w:space="0" w:color="auto"/>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1.</w:t>
            </w:r>
          </w:p>
        </w:tc>
        <w:tc>
          <w:tcPr>
            <w:tcW w:w="4064" w:type="dxa"/>
            <w:tcBorders>
              <w:top w:val="single" w:sz="4" w:space="0" w:color="auto"/>
              <w:left w:val="nil"/>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Centrala sygnalizacji alarmu (płyta główna)</w:t>
            </w:r>
          </w:p>
        </w:tc>
        <w:tc>
          <w:tcPr>
            <w:tcW w:w="2212" w:type="dxa"/>
            <w:tcBorders>
              <w:top w:val="nil"/>
              <w:left w:val="nil"/>
              <w:bottom w:val="dotted" w:sz="4" w:space="0" w:color="auto"/>
              <w:right w:val="single" w:sz="4" w:space="0" w:color="auto"/>
            </w:tcBorders>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INTEGRA CA-64 PLUS</w:t>
            </w:r>
          </w:p>
        </w:tc>
        <w:tc>
          <w:tcPr>
            <w:tcW w:w="1120" w:type="dxa"/>
            <w:tcBorders>
              <w:top w:val="nil"/>
              <w:left w:val="nil"/>
              <w:bottom w:val="dotted" w:sz="4" w:space="0" w:color="auto"/>
              <w:right w:val="single" w:sz="4" w:space="0" w:color="auto"/>
            </w:tcBorders>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1 szt.</w:t>
            </w:r>
          </w:p>
        </w:tc>
      </w:tr>
      <w:tr w:rsidR="00D60E54" w:rsidRPr="00D60E54" w:rsidTr="00D60E54">
        <w:trPr>
          <w:trHeight w:val="285"/>
        </w:trPr>
        <w:tc>
          <w:tcPr>
            <w:tcW w:w="441" w:type="dxa"/>
            <w:tcBorders>
              <w:top w:val="nil"/>
              <w:left w:val="single" w:sz="4" w:space="0" w:color="auto"/>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2.</w:t>
            </w:r>
          </w:p>
        </w:tc>
        <w:tc>
          <w:tcPr>
            <w:tcW w:w="4064"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Ekspander 8 wejść do CA INTEGRA</w:t>
            </w:r>
          </w:p>
        </w:tc>
        <w:tc>
          <w:tcPr>
            <w:tcW w:w="2212" w:type="dxa"/>
            <w:tcBorders>
              <w:top w:val="nil"/>
              <w:left w:val="nil"/>
              <w:bottom w:val="dotted" w:sz="4" w:space="0" w:color="auto"/>
              <w:right w:val="single" w:sz="4" w:space="0" w:color="auto"/>
            </w:tcBorders>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INT-E</w:t>
            </w:r>
          </w:p>
        </w:tc>
        <w:tc>
          <w:tcPr>
            <w:tcW w:w="1120" w:type="dxa"/>
            <w:tcBorders>
              <w:top w:val="nil"/>
              <w:left w:val="nil"/>
              <w:bottom w:val="dotted" w:sz="4" w:space="0" w:color="auto"/>
              <w:right w:val="single" w:sz="4" w:space="0" w:color="auto"/>
            </w:tcBorders>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4 szt.</w:t>
            </w:r>
          </w:p>
        </w:tc>
      </w:tr>
      <w:tr w:rsidR="00D60E54" w:rsidRPr="00D60E54" w:rsidTr="00D60E54">
        <w:trPr>
          <w:trHeight w:val="285"/>
        </w:trPr>
        <w:tc>
          <w:tcPr>
            <w:tcW w:w="441" w:type="dxa"/>
            <w:tcBorders>
              <w:top w:val="dotted" w:sz="4" w:space="0" w:color="auto"/>
              <w:left w:val="single" w:sz="4" w:space="0" w:color="auto"/>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3.</w:t>
            </w:r>
          </w:p>
        </w:tc>
        <w:tc>
          <w:tcPr>
            <w:tcW w:w="4064"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Manipulator – klawiatura LCD</w:t>
            </w:r>
          </w:p>
        </w:tc>
        <w:tc>
          <w:tcPr>
            <w:tcW w:w="2212" w:type="dxa"/>
            <w:tcBorders>
              <w:top w:val="dotted" w:sz="4" w:space="0" w:color="auto"/>
              <w:left w:val="nil"/>
              <w:bottom w:val="dotted" w:sz="4" w:space="0" w:color="auto"/>
              <w:right w:val="single" w:sz="4" w:space="0" w:color="auto"/>
            </w:tcBorders>
            <w:vAlign w:val="center"/>
            <w:hideMark/>
          </w:tcPr>
          <w:p w:rsidR="00D60E54" w:rsidRPr="00D60E54" w:rsidRDefault="00D60E54" w:rsidP="00D60E54">
            <w:pPr>
              <w:rPr>
                <w:rFonts w:ascii="Arial" w:hAnsi="Arial" w:cs="Arial"/>
                <w:color w:val="000000"/>
                <w:sz w:val="18"/>
                <w:szCs w:val="18"/>
              </w:rPr>
            </w:pPr>
            <w:r w:rsidRPr="00D60E54">
              <w:rPr>
                <w:rFonts w:ascii="Arial" w:hAnsi="Arial" w:cs="Arial"/>
                <w:sz w:val="18"/>
                <w:szCs w:val="18"/>
              </w:rPr>
              <w:t>INT-KLCD-BL</w:t>
            </w:r>
          </w:p>
        </w:tc>
        <w:tc>
          <w:tcPr>
            <w:tcW w:w="1120" w:type="dxa"/>
            <w:tcBorders>
              <w:top w:val="dotted" w:sz="4" w:space="0" w:color="auto"/>
              <w:left w:val="nil"/>
              <w:bottom w:val="dotted" w:sz="4" w:space="0" w:color="auto"/>
              <w:right w:val="single" w:sz="4" w:space="0" w:color="auto"/>
            </w:tcBorders>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1 szt.</w:t>
            </w:r>
          </w:p>
        </w:tc>
      </w:tr>
      <w:tr w:rsidR="00D60E54" w:rsidRPr="00D60E54" w:rsidTr="00D60E54">
        <w:trPr>
          <w:trHeight w:val="285"/>
        </w:trPr>
        <w:tc>
          <w:tcPr>
            <w:tcW w:w="441" w:type="dxa"/>
            <w:tcBorders>
              <w:top w:val="dotted" w:sz="4" w:space="0" w:color="auto"/>
              <w:left w:val="single" w:sz="4" w:space="0" w:color="auto"/>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lastRenderedPageBreak/>
              <w:t>4.</w:t>
            </w:r>
          </w:p>
        </w:tc>
        <w:tc>
          <w:tcPr>
            <w:tcW w:w="4064"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Czujka pasywnej podczerwieni</w:t>
            </w:r>
          </w:p>
        </w:tc>
        <w:tc>
          <w:tcPr>
            <w:tcW w:w="2212" w:type="dxa"/>
            <w:tcBorders>
              <w:top w:val="dotted" w:sz="4" w:space="0" w:color="auto"/>
              <w:left w:val="nil"/>
              <w:bottom w:val="dotted" w:sz="4" w:space="0" w:color="auto"/>
              <w:right w:val="single" w:sz="4" w:space="0" w:color="auto"/>
            </w:tcBorders>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Bosch BPR2-W12</w:t>
            </w:r>
          </w:p>
        </w:tc>
        <w:tc>
          <w:tcPr>
            <w:tcW w:w="1120" w:type="dxa"/>
            <w:tcBorders>
              <w:top w:val="dotted" w:sz="4" w:space="0" w:color="auto"/>
              <w:left w:val="nil"/>
              <w:bottom w:val="dotted" w:sz="4" w:space="0" w:color="auto"/>
              <w:right w:val="single" w:sz="4" w:space="0" w:color="auto"/>
            </w:tcBorders>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 xml:space="preserve">38 szt. </w:t>
            </w:r>
          </w:p>
        </w:tc>
      </w:tr>
      <w:tr w:rsidR="00D60E54" w:rsidRPr="00D60E54" w:rsidTr="00D60E54">
        <w:trPr>
          <w:trHeight w:val="285"/>
        </w:trPr>
        <w:tc>
          <w:tcPr>
            <w:tcW w:w="441" w:type="dxa"/>
            <w:tcBorders>
              <w:top w:val="dotted" w:sz="4" w:space="0" w:color="auto"/>
              <w:left w:val="single" w:sz="4" w:space="0" w:color="auto"/>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5.</w:t>
            </w:r>
          </w:p>
        </w:tc>
        <w:tc>
          <w:tcPr>
            <w:tcW w:w="4064"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Czujka pasywnej podczerwieni quad</w:t>
            </w:r>
          </w:p>
        </w:tc>
        <w:tc>
          <w:tcPr>
            <w:tcW w:w="2212"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Bosch BPQ2-W12</w:t>
            </w:r>
          </w:p>
        </w:tc>
        <w:tc>
          <w:tcPr>
            <w:tcW w:w="1120" w:type="dxa"/>
            <w:tcBorders>
              <w:top w:val="dotted" w:sz="4" w:space="0" w:color="auto"/>
              <w:left w:val="nil"/>
              <w:bottom w:val="dotted" w:sz="4" w:space="0" w:color="auto"/>
              <w:right w:val="single" w:sz="4" w:space="0" w:color="auto"/>
            </w:tcBorders>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4 szt.</w:t>
            </w:r>
          </w:p>
        </w:tc>
      </w:tr>
      <w:tr w:rsidR="00D60E54" w:rsidRPr="00D60E54" w:rsidTr="00D60E54">
        <w:trPr>
          <w:trHeight w:val="285"/>
        </w:trPr>
        <w:tc>
          <w:tcPr>
            <w:tcW w:w="441" w:type="dxa"/>
            <w:tcBorders>
              <w:top w:val="dotted" w:sz="4" w:space="0" w:color="auto"/>
              <w:left w:val="single" w:sz="4" w:space="0" w:color="auto"/>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6.</w:t>
            </w:r>
          </w:p>
        </w:tc>
        <w:tc>
          <w:tcPr>
            <w:tcW w:w="4064"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 xml:space="preserve">Uchwyt ścienny do czujek </w:t>
            </w:r>
          </w:p>
        </w:tc>
        <w:tc>
          <w:tcPr>
            <w:tcW w:w="2212"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Bosch B335-3</w:t>
            </w:r>
          </w:p>
        </w:tc>
        <w:tc>
          <w:tcPr>
            <w:tcW w:w="1120" w:type="dxa"/>
            <w:tcBorders>
              <w:top w:val="dotted" w:sz="4" w:space="0" w:color="auto"/>
              <w:left w:val="nil"/>
              <w:bottom w:val="dotted" w:sz="4" w:space="0" w:color="auto"/>
              <w:right w:val="single" w:sz="4" w:space="0" w:color="auto"/>
            </w:tcBorders>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42 szt.</w:t>
            </w:r>
          </w:p>
        </w:tc>
      </w:tr>
      <w:tr w:rsidR="00D60E54" w:rsidRPr="00D60E54" w:rsidTr="00D60E54">
        <w:trPr>
          <w:trHeight w:val="285"/>
        </w:trPr>
        <w:tc>
          <w:tcPr>
            <w:tcW w:w="441" w:type="dxa"/>
            <w:tcBorders>
              <w:top w:val="dotted" w:sz="4" w:space="0" w:color="auto"/>
              <w:left w:val="single" w:sz="4" w:space="0" w:color="auto"/>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7.</w:t>
            </w:r>
          </w:p>
        </w:tc>
        <w:tc>
          <w:tcPr>
            <w:tcW w:w="4064"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Czujka magnetyczna (wyłaz dachowy)</w:t>
            </w:r>
          </w:p>
        </w:tc>
        <w:tc>
          <w:tcPr>
            <w:tcW w:w="2212"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sz w:val="18"/>
                <w:szCs w:val="18"/>
              </w:rPr>
              <w:t>MC440</w:t>
            </w:r>
          </w:p>
        </w:tc>
        <w:tc>
          <w:tcPr>
            <w:tcW w:w="1120" w:type="dxa"/>
            <w:tcBorders>
              <w:top w:val="dotted" w:sz="4" w:space="0" w:color="auto"/>
              <w:left w:val="nil"/>
              <w:bottom w:val="dotted" w:sz="4" w:space="0" w:color="auto"/>
              <w:right w:val="single" w:sz="4" w:space="0" w:color="auto"/>
            </w:tcBorders>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1 szt.</w:t>
            </w:r>
          </w:p>
        </w:tc>
      </w:tr>
      <w:tr w:rsidR="00D60E54" w:rsidRPr="00D60E54" w:rsidTr="00D60E54">
        <w:trPr>
          <w:trHeight w:val="297"/>
        </w:trPr>
        <w:tc>
          <w:tcPr>
            <w:tcW w:w="441" w:type="dxa"/>
            <w:tcBorders>
              <w:top w:val="dotted" w:sz="4" w:space="0" w:color="auto"/>
              <w:left w:val="single" w:sz="4" w:space="0" w:color="auto"/>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8.</w:t>
            </w:r>
          </w:p>
        </w:tc>
        <w:tc>
          <w:tcPr>
            <w:tcW w:w="4064"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Czujka magnetyczna (drzwi)</w:t>
            </w:r>
          </w:p>
        </w:tc>
        <w:tc>
          <w:tcPr>
            <w:tcW w:w="2212" w:type="dxa"/>
            <w:tcBorders>
              <w:top w:val="dotted" w:sz="4" w:space="0" w:color="auto"/>
              <w:left w:val="nil"/>
              <w:bottom w:val="dotted" w:sz="4" w:space="0" w:color="auto"/>
              <w:right w:val="single" w:sz="4" w:space="0" w:color="auto"/>
            </w:tcBorders>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 xml:space="preserve">KA2071 lub S70D </w:t>
            </w:r>
          </w:p>
        </w:tc>
        <w:tc>
          <w:tcPr>
            <w:tcW w:w="1120" w:type="dxa"/>
            <w:tcBorders>
              <w:top w:val="dotted" w:sz="4" w:space="0" w:color="auto"/>
              <w:left w:val="nil"/>
              <w:bottom w:val="dotted" w:sz="4" w:space="0" w:color="auto"/>
              <w:right w:val="single" w:sz="4" w:space="0" w:color="auto"/>
            </w:tcBorders>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3 szt.</w:t>
            </w:r>
          </w:p>
        </w:tc>
      </w:tr>
      <w:tr w:rsidR="00D60E54" w:rsidRPr="00D60E54" w:rsidTr="00D60E54">
        <w:trPr>
          <w:trHeight w:val="285"/>
        </w:trPr>
        <w:tc>
          <w:tcPr>
            <w:tcW w:w="441" w:type="dxa"/>
            <w:tcBorders>
              <w:top w:val="dotted" w:sz="4" w:space="0" w:color="auto"/>
              <w:left w:val="single" w:sz="4" w:space="0" w:color="auto"/>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9.</w:t>
            </w:r>
          </w:p>
        </w:tc>
        <w:tc>
          <w:tcPr>
            <w:tcW w:w="4064"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Sygnalizator zewnętrzny optyczno-akustyczny</w:t>
            </w:r>
          </w:p>
        </w:tc>
        <w:tc>
          <w:tcPr>
            <w:tcW w:w="2212" w:type="dxa"/>
            <w:tcBorders>
              <w:top w:val="dotted" w:sz="4" w:space="0" w:color="auto"/>
              <w:left w:val="nil"/>
              <w:bottom w:val="dotted" w:sz="4" w:space="0" w:color="auto"/>
              <w:right w:val="single" w:sz="4" w:space="0" w:color="auto"/>
            </w:tcBorders>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SP-4001R</w:t>
            </w:r>
          </w:p>
        </w:tc>
        <w:tc>
          <w:tcPr>
            <w:tcW w:w="1120" w:type="dxa"/>
            <w:tcBorders>
              <w:top w:val="dotted" w:sz="4" w:space="0" w:color="auto"/>
              <w:left w:val="nil"/>
              <w:bottom w:val="dotted" w:sz="4" w:space="0" w:color="auto"/>
              <w:right w:val="single" w:sz="4" w:space="0" w:color="auto"/>
            </w:tcBorders>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2 szt.</w:t>
            </w:r>
          </w:p>
        </w:tc>
      </w:tr>
      <w:tr w:rsidR="00D60E54" w:rsidRPr="00D60E54" w:rsidTr="00D60E54">
        <w:trPr>
          <w:trHeight w:val="285"/>
        </w:trPr>
        <w:tc>
          <w:tcPr>
            <w:tcW w:w="441" w:type="dxa"/>
            <w:tcBorders>
              <w:top w:val="dotted" w:sz="4" w:space="0" w:color="auto"/>
              <w:left w:val="single" w:sz="4" w:space="0" w:color="auto"/>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10.</w:t>
            </w:r>
          </w:p>
        </w:tc>
        <w:tc>
          <w:tcPr>
            <w:tcW w:w="4064"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Sygnalizator wewnętrzny akustyczny</w:t>
            </w:r>
          </w:p>
        </w:tc>
        <w:tc>
          <w:tcPr>
            <w:tcW w:w="2212" w:type="dxa"/>
            <w:tcBorders>
              <w:top w:val="dotted" w:sz="4" w:space="0" w:color="auto"/>
              <w:left w:val="nil"/>
              <w:bottom w:val="dotted" w:sz="4" w:space="0" w:color="auto"/>
              <w:right w:val="single" w:sz="4" w:space="0" w:color="auto"/>
            </w:tcBorders>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SPW 210R</w:t>
            </w:r>
          </w:p>
        </w:tc>
        <w:tc>
          <w:tcPr>
            <w:tcW w:w="1120" w:type="dxa"/>
            <w:tcBorders>
              <w:top w:val="dotted" w:sz="4" w:space="0" w:color="auto"/>
              <w:left w:val="nil"/>
              <w:bottom w:val="dotted" w:sz="4" w:space="0" w:color="auto"/>
              <w:right w:val="single" w:sz="4" w:space="0" w:color="auto"/>
            </w:tcBorders>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1 szt.</w:t>
            </w:r>
          </w:p>
        </w:tc>
      </w:tr>
      <w:tr w:rsidR="00D60E54" w:rsidRPr="00D60E54" w:rsidTr="00D60E54">
        <w:trPr>
          <w:trHeight w:val="285"/>
        </w:trPr>
        <w:tc>
          <w:tcPr>
            <w:tcW w:w="441" w:type="dxa"/>
            <w:tcBorders>
              <w:top w:val="dotted" w:sz="4" w:space="0" w:color="auto"/>
              <w:left w:val="single" w:sz="4" w:space="0" w:color="auto"/>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11.</w:t>
            </w:r>
          </w:p>
        </w:tc>
        <w:tc>
          <w:tcPr>
            <w:tcW w:w="4064"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Zasilacz buforowy w obudowie</w:t>
            </w:r>
          </w:p>
        </w:tc>
        <w:tc>
          <w:tcPr>
            <w:tcW w:w="2212" w:type="dxa"/>
            <w:tcBorders>
              <w:top w:val="dotted" w:sz="4" w:space="0" w:color="auto"/>
              <w:left w:val="nil"/>
              <w:bottom w:val="dotted" w:sz="4" w:space="0" w:color="auto"/>
              <w:right w:val="single" w:sz="4" w:space="0" w:color="auto"/>
            </w:tcBorders>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APS-30</w:t>
            </w:r>
          </w:p>
        </w:tc>
        <w:tc>
          <w:tcPr>
            <w:tcW w:w="1120" w:type="dxa"/>
            <w:tcBorders>
              <w:top w:val="dotted" w:sz="4" w:space="0" w:color="auto"/>
              <w:left w:val="nil"/>
              <w:bottom w:val="dotted" w:sz="4" w:space="0" w:color="auto"/>
              <w:right w:val="single" w:sz="4" w:space="0" w:color="auto"/>
            </w:tcBorders>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1 szt.</w:t>
            </w:r>
          </w:p>
        </w:tc>
      </w:tr>
      <w:tr w:rsidR="00D60E54" w:rsidRPr="00D60E54" w:rsidTr="00D60E54">
        <w:trPr>
          <w:trHeight w:val="285"/>
        </w:trPr>
        <w:tc>
          <w:tcPr>
            <w:tcW w:w="441" w:type="dxa"/>
            <w:tcBorders>
              <w:top w:val="dotted" w:sz="4" w:space="0" w:color="auto"/>
              <w:left w:val="single" w:sz="4" w:space="0" w:color="auto"/>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12.</w:t>
            </w:r>
          </w:p>
        </w:tc>
        <w:tc>
          <w:tcPr>
            <w:tcW w:w="4064"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 xml:space="preserve">Obudowa centrali  </w:t>
            </w:r>
          </w:p>
        </w:tc>
        <w:tc>
          <w:tcPr>
            <w:tcW w:w="2212" w:type="dxa"/>
            <w:tcBorders>
              <w:top w:val="dotted" w:sz="4" w:space="0" w:color="auto"/>
              <w:left w:val="nil"/>
              <w:bottom w:val="dotted" w:sz="4" w:space="0" w:color="auto"/>
              <w:right w:val="single" w:sz="4" w:space="0" w:color="auto"/>
            </w:tcBorders>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AWO 256</w:t>
            </w:r>
          </w:p>
        </w:tc>
        <w:tc>
          <w:tcPr>
            <w:tcW w:w="1120" w:type="dxa"/>
            <w:tcBorders>
              <w:top w:val="dotted" w:sz="4" w:space="0" w:color="auto"/>
              <w:left w:val="nil"/>
              <w:bottom w:val="dotted" w:sz="4" w:space="0" w:color="auto"/>
              <w:right w:val="single" w:sz="4" w:space="0" w:color="auto"/>
            </w:tcBorders>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1 szt.</w:t>
            </w:r>
          </w:p>
        </w:tc>
      </w:tr>
      <w:tr w:rsidR="00D60E54" w:rsidRPr="00D60E54" w:rsidTr="00D60E54">
        <w:trPr>
          <w:trHeight w:val="285"/>
        </w:trPr>
        <w:tc>
          <w:tcPr>
            <w:tcW w:w="441" w:type="dxa"/>
            <w:tcBorders>
              <w:top w:val="dotted" w:sz="4" w:space="0" w:color="auto"/>
              <w:left w:val="single" w:sz="4" w:space="0" w:color="auto"/>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13.</w:t>
            </w:r>
          </w:p>
        </w:tc>
        <w:tc>
          <w:tcPr>
            <w:tcW w:w="4064"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Obudowa modułów INT-E</w:t>
            </w:r>
          </w:p>
        </w:tc>
        <w:tc>
          <w:tcPr>
            <w:tcW w:w="2212" w:type="dxa"/>
            <w:tcBorders>
              <w:top w:val="dotted" w:sz="4" w:space="0" w:color="auto"/>
              <w:left w:val="nil"/>
              <w:bottom w:val="dotted" w:sz="4" w:space="0" w:color="auto"/>
              <w:right w:val="single" w:sz="4" w:space="0" w:color="auto"/>
            </w:tcBorders>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AWO 454</w:t>
            </w:r>
          </w:p>
        </w:tc>
        <w:tc>
          <w:tcPr>
            <w:tcW w:w="1120" w:type="dxa"/>
            <w:tcBorders>
              <w:top w:val="dotted" w:sz="4" w:space="0" w:color="auto"/>
              <w:left w:val="nil"/>
              <w:bottom w:val="dotted" w:sz="4" w:space="0" w:color="auto"/>
              <w:right w:val="single" w:sz="4" w:space="0" w:color="auto"/>
            </w:tcBorders>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1 szt.</w:t>
            </w:r>
          </w:p>
        </w:tc>
      </w:tr>
      <w:tr w:rsidR="00D60E54" w:rsidRPr="00D60E54" w:rsidTr="00D60E54">
        <w:trPr>
          <w:trHeight w:val="285"/>
        </w:trPr>
        <w:tc>
          <w:tcPr>
            <w:tcW w:w="441" w:type="dxa"/>
            <w:tcBorders>
              <w:top w:val="dotted" w:sz="4" w:space="0" w:color="auto"/>
              <w:left w:val="single" w:sz="4" w:space="0" w:color="auto"/>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14.</w:t>
            </w:r>
          </w:p>
        </w:tc>
        <w:tc>
          <w:tcPr>
            <w:tcW w:w="4064"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Obudowa klawiatury</w:t>
            </w:r>
          </w:p>
        </w:tc>
        <w:tc>
          <w:tcPr>
            <w:tcW w:w="2212" w:type="dxa"/>
            <w:tcBorders>
              <w:top w:val="dotted" w:sz="4" w:space="0" w:color="auto"/>
              <w:left w:val="nil"/>
              <w:bottom w:val="dotted" w:sz="4" w:space="0" w:color="auto"/>
              <w:right w:val="single" w:sz="4" w:space="0" w:color="auto"/>
            </w:tcBorders>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OBU-M-LCD</w:t>
            </w:r>
          </w:p>
        </w:tc>
        <w:tc>
          <w:tcPr>
            <w:tcW w:w="1120" w:type="dxa"/>
            <w:tcBorders>
              <w:top w:val="dotted" w:sz="4" w:space="0" w:color="auto"/>
              <w:left w:val="nil"/>
              <w:bottom w:val="dotted" w:sz="4" w:space="0" w:color="auto"/>
              <w:right w:val="single" w:sz="4" w:space="0" w:color="auto"/>
            </w:tcBorders>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1 szt.</w:t>
            </w:r>
          </w:p>
        </w:tc>
      </w:tr>
      <w:tr w:rsidR="00D60E54" w:rsidRPr="00D60E54" w:rsidTr="00D60E54">
        <w:trPr>
          <w:trHeight w:val="285"/>
        </w:trPr>
        <w:tc>
          <w:tcPr>
            <w:tcW w:w="441" w:type="dxa"/>
            <w:tcBorders>
              <w:top w:val="dotted" w:sz="4" w:space="0" w:color="auto"/>
              <w:left w:val="single" w:sz="4" w:space="0" w:color="auto"/>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15.</w:t>
            </w:r>
          </w:p>
        </w:tc>
        <w:tc>
          <w:tcPr>
            <w:tcW w:w="4064"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Akumulator 18Ah/12V</w:t>
            </w:r>
          </w:p>
        </w:tc>
        <w:tc>
          <w:tcPr>
            <w:tcW w:w="2212" w:type="dxa"/>
            <w:tcBorders>
              <w:top w:val="dotted" w:sz="4" w:space="0" w:color="auto"/>
              <w:left w:val="nil"/>
              <w:bottom w:val="dotted" w:sz="4" w:space="0" w:color="auto"/>
              <w:right w:val="single" w:sz="4" w:space="0" w:color="auto"/>
            </w:tcBorders>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AGM 18h/12V CJ12-18</w:t>
            </w:r>
          </w:p>
        </w:tc>
        <w:tc>
          <w:tcPr>
            <w:tcW w:w="1120" w:type="dxa"/>
            <w:tcBorders>
              <w:top w:val="dotted" w:sz="4" w:space="0" w:color="auto"/>
              <w:left w:val="nil"/>
              <w:bottom w:val="dotted" w:sz="4" w:space="0" w:color="auto"/>
              <w:right w:val="single" w:sz="4" w:space="0" w:color="auto"/>
            </w:tcBorders>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2 szt.</w:t>
            </w:r>
          </w:p>
        </w:tc>
      </w:tr>
      <w:tr w:rsidR="00D60E54" w:rsidRPr="00D60E54" w:rsidTr="00D60E54">
        <w:trPr>
          <w:trHeight w:val="285"/>
        </w:trPr>
        <w:tc>
          <w:tcPr>
            <w:tcW w:w="441" w:type="dxa"/>
            <w:tcBorders>
              <w:top w:val="dotted" w:sz="4" w:space="0" w:color="auto"/>
              <w:left w:val="single" w:sz="4" w:space="0" w:color="auto"/>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16.</w:t>
            </w:r>
          </w:p>
        </w:tc>
        <w:tc>
          <w:tcPr>
            <w:tcW w:w="4064"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Przewód YTKSY 2x2x0,5</w:t>
            </w:r>
          </w:p>
        </w:tc>
        <w:tc>
          <w:tcPr>
            <w:tcW w:w="2212" w:type="dxa"/>
            <w:tcBorders>
              <w:top w:val="dotted" w:sz="4" w:space="0" w:color="auto"/>
              <w:left w:val="nil"/>
              <w:bottom w:val="dotted" w:sz="4" w:space="0" w:color="auto"/>
              <w:right w:val="single" w:sz="4" w:space="0" w:color="auto"/>
            </w:tcBorders>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2 x 2 x 0,5 mm</w:t>
            </w:r>
          </w:p>
        </w:tc>
        <w:tc>
          <w:tcPr>
            <w:tcW w:w="1120" w:type="dxa"/>
            <w:tcBorders>
              <w:top w:val="dotted" w:sz="4" w:space="0" w:color="auto"/>
              <w:left w:val="nil"/>
              <w:bottom w:val="dotted" w:sz="4" w:space="0" w:color="auto"/>
              <w:right w:val="single" w:sz="4" w:space="0" w:color="auto"/>
            </w:tcBorders>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100 m</w:t>
            </w:r>
          </w:p>
        </w:tc>
      </w:tr>
      <w:tr w:rsidR="00D60E54" w:rsidRPr="00D60E54" w:rsidTr="00D60E54">
        <w:trPr>
          <w:trHeight w:val="285"/>
        </w:trPr>
        <w:tc>
          <w:tcPr>
            <w:tcW w:w="441" w:type="dxa"/>
            <w:tcBorders>
              <w:top w:val="dotted" w:sz="4" w:space="0" w:color="auto"/>
              <w:left w:val="single" w:sz="4" w:space="0" w:color="auto"/>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17.</w:t>
            </w:r>
          </w:p>
        </w:tc>
        <w:tc>
          <w:tcPr>
            <w:tcW w:w="4064" w:type="dxa"/>
            <w:tcBorders>
              <w:top w:val="dotted" w:sz="4" w:space="0" w:color="auto"/>
              <w:left w:val="nil"/>
              <w:bottom w:val="dotted" w:sz="4" w:space="0" w:color="auto"/>
              <w:right w:val="single" w:sz="4" w:space="0" w:color="auto"/>
            </w:tcBorders>
            <w:noWrap/>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Przewód YTKSY 3x2x0,5</w:t>
            </w:r>
          </w:p>
        </w:tc>
        <w:tc>
          <w:tcPr>
            <w:tcW w:w="2212" w:type="dxa"/>
            <w:tcBorders>
              <w:top w:val="dotted" w:sz="4" w:space="0" w:color="auto"/>
              <w:left w:val="nil"/>
              <w:bottom w:val="dotted" w:sz="4" w:space="0" w:color="auto"/>
              <w:right w:val="single" w:sz="4" w:space="0" w:color="auto"/>
            </w:tcBorders>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3 x 2 x 0,5 mm</w:t>
            </w:r>
          </w:p>
        </w:tc>
        <w:tc>
          <w:tcPr>
            <w:tcW w:w="1120" w:type="dxa"/>
            <w:tcBorders>
              <w:top w:val="dotted" w:sz="4" w:space="0" w:color="auto"/>
              <w:left w:val="nil"/>
              <w:bottom w:val="dotted" w:sz="4" w:space="0" w:color="auto"/>
              <w:right w:val="single" w:sz="4" w:space="0" w:color="auto"/>
            </w:tcBorders>
            <w:vAlign w:val="center"/>
            <w:hideMark/>
          </w:tcPr>
          <w:p w:rsidR="00D60E54" w:rsidRPr="00D60E54" w:rsidRDefault="00D60E54" w:rsidP="00D60E54">
            <w:pPr>
              <w:rPr>
                <w:rFonts w:ascii="Arial" w:hAnsi="Arial" w:cs="Arial"/>
                <w:color w:val="000000"/>
                <w:sz w:val="18"/>
                <w:szCs w:val="18"/>
              </w:rPr>
            </w:pPr>
            <w:r w:rsidRPr="00D60E54">
              <w:rPr>
                <w:rFonts w:ascii="Arial" w:hAnsi="Arial" w:cs="Arial"/>
                <w:color w:val="000000"/>
                <w:sz w:val="18"/>
                <w:szCs w:val="18"/>
              </w:rPr>
              <w:t>600 m</w:t>
            </w:r>
          </w:p>
        </w:tc>
      </w:tr>
    </w:tbl>
    <w:p w:rsidR="00D60E54" w:rsidRPr="00D60E54" w:rsidRDefault="00D60E54" w:rsidP="00D60E54"/>
    <w:p w:rsidR="000C2213" w:rsidRDefault="000C2213" w:rsidP="007C11E5"/>
    <w:p w:rsidR="000C2213" w:rsidRDefault="000C2213" w:rsidP="007C11E5"/>
    <w:p w:rsidR="000C2213" w:rsidRDefault="000C2213" w:rsidP="007C11E5"/>
    <w:p w:rsidR="000C2213" w:rsidRDefault="000C2213" w:rsidP="007C11E5"/>
    <w:p w:rsidR="000C2213" w:rsidRDefault="000C2213" w:rsidP="007C11E5"/>
    <w:p w:rsidR="000C2213" w:rsidRDefault="000C2213" w:rsidP="007C11E5"/>
    <w:p w:rsidR="000C2213" w:rsidRDefault="000C2213" w:rsidP="007C11E5"/>
    <w:p w:rsidR="000C2213" w:rsidRDefault="000C2213" w:rsidP="007C11E5"/>
    <w:p w:rsidR="000C2213" w:rsidRDefault="000C2213" w:rsidP="007C11E5"/>
    <w:p w:rsidR="000C2213" w:rsidRDefault="000C2213" w:rsidP="007C11E5"/>
    <w:p w:rsidR="000C2213" w:rsidRDefault="000C2213" w:rsidP="007C11E5"/>
    <w:p w:rsidR="000C2213" w:rsidRDefault="000C2213" w:rsidP="007C11E5"/>
    <w:p w:rsidR="000C2213" w:rsidRDefault="000C2213" w:rsidP="007C11E5"/>
    <w:p w:rsidR="000C2213" w:rsidRDefault="000C2213" w:rsidP="007C11E5"/>
    <w:p w:rsidR="000C2213" w:rsidRDefault="000C2213" w:rsidP="007C11E5"/>
    <w:p w:rsidR="000C2213" w:rsidRDefault="000C2213" w:rsidP="007C11E5"/>
    <w:p w:rsidR="000C2213" w:rsidRDefault="000C2213" w:rsidP="007C11E5"/>
    <w:p w:rsidR="000C2213" w:rsidRDefault="000C2213" w:rsidP="007C11E5"/>
    <w:p w:rsidR="000C2213" w:rsidRDefault="000C2213" w:rsidP="007C11E5"/>
    <w:p w:rsidR="000C2213" w:rsidRDefault="000C2213" w:rsidP="007C11E5"/>
    <w:p w:rsidR="000C2213" w:rsidRDefault="000C2213" w:rsidP="007C11E5"/>
    <w:p w:rsidR="000C2213" w:rsidRDefault="000C2213" w:rsidP="007C11E5"/>
    <w:p w:rsidR="000C2213" w:rsidRDefault="000C2213" w:rsidP="007C11E5"/>
    <w:p w:rsidR="000C2213" w:rsidRDefault="000C2213" w:rsidP="007C11E5"/>
    <w:p w:rsidR="000C2213" w:rsidRDefault="000C2213" w:rsidP="007C11E5"/>
    <w:p w:rsidR="0027083E" w:rsidRDefault="0027083E" w:rsidP="007C11E5"/>
    <w:p w:rsidR="00431BC8" w:rsidRDefault="00431BC8" w:rsidP="007556C2">
      <w:pPr>
        <w:jc w:val="both"/>
      </w:pPr>
    </w:p>
    <w:p w:rsidR="00431BC8" w:rsidRDefault="00431BC8" w:rsidP="007556C2">
      <w:pPr>
        <w:jc w:val="both"/>
      </w:pPr>
    </w:p>
    <w:p w:rsidR="00431BC8" w:rsidRDefault="00431BC8" w:rsidP="007556C2">
      <w:pPr>
        <w:jc w:val="both"/>
      </w:pPr>
    </w:p>
    <w:p w:rsidR="00431BC8" w:rsidRDefault="00431BC8" w:rsidP="007556C2">
      <w:pPr>
        <w:jc w:val="both"/>
      </w:pPr>
    </w:p>
    <w:p w:rsidR="00431BC8" w:rsidRDefault="00431BC8" w:rsidP="007556C2">
      <w:pPr>
        <w:jc w:val="both"/>
      </w:pPr>
    </w:p>
    <w:p w:rsidR="006E3AA1" w:rsidRDefault="006E3AA1" w:rsidP="007556C2">
      <w:pPr>
        <w:jc w:val="both"/>
      </w:pPr>
    </w:p>
    <w:p w:rsidR="00D60E54" w:rsidRDefault="00D60E54" w:rsidP="007556C2">
      <w:pPr>
        <w:jc w:val="both"/>
      </w:pPr>
    </w:p>
    <w:p w:rsidR="001F753D" w:rsidRPr="006E3AA1" w:rsidRDefault="001F753D" w:rsidP="00FB4D3D">
      <w:pPr>
        <w:pStyle w:val="Nagwek1"/>
        <w:widowControl w:val="0"/>
        <w:numPr>
          <w:ilvl w:val="0"/>
          <w:numId w:val="3"/>
        </w:numPr>
        <w:suppressAutoHyphens w:val="0"/>
        <w:overflowPunct/>
        <w:textAlignment w:val="auto"/>
        <w:rPr>
          <w:rFonts w:ascii="Times New Roman" w:hAnsi="Times New Roman" w:cs="Times New Roman"/>
          <w:sz w:val="28"/>
          <w:szCs w:val="28"/>
        </w:rPr>
      </w:pPr>
      <w:bookmarkStart w:id="404" w:name="_Toc17715923"/>
      <w:bookmarkStart w:id="405" w:name="_Toc28553540"/>
      <w:r w:rsidRPr="006E3AA1">
        <w:rPr>
          <w:rFonts w:ascii="Times New Roman" w:hAnsi="Times New Roman" w:cs="Times New Roman"/>
          <w:sz w:val="28"/>
          <w:szCs w:val="28"/>
        </w:rPr>
        <w:lastRenderedPageBreak/>
        <w:t xml:space="preserve">Instalacja </w:t>
      </w:r>
      <w:bookmarkEnd w:id="404"/>
      <w:r w:rsidR="00431BC8">
        <w:rPr>
          <w:rFonts w:ascii="Times New Roman" w:hAnsi="Times New Roman" w:cs="Times New Roman"/>
          <w:sz w:val="28"/>
          <w:szCs w:val="28"/>
        </w:rPr>
        <w:t>logiczna</w:t>
      </w:r>
      <w:bookmarkEnd w:id="405"/>
    </w:p>
    <w:p w:rsidR="001F753D" w:rsidRPr="006E3AA1" w:rsidRDefault="001F753D" w:rsidP="001F753D">
      <w:pPr>
        <w:tabs>
          <w:tab w:val="left" w:pos="900"/>
        </w:tabs>
        <w:ind w:left="360"/>
        <w:outlineLvl w:val="1"/>
        <w:rPr>
          <w:sz w:val="28"/>
          <w:szCs w:val="28"/>
        </w:rPr>
      </w:pPr>
    </w:p>
    <w:p w:rsidR="001F753D" w:rsidRPr="006E3AA1" w:rsidRDefault="001F753D" w:rsidP="00FB4D3D">
      <w:pPr>
        <w:pStyle w:val="Nagwek1"/>
        <w:widowControl w:val="0"/>
        <w:numPr>
          <w:ilvl w:val="1"/>
          <w:numId w:val="38"/>
        </w:numPr>
        <w:suppressAutoHyphens w:val="0"/>
        <w:overflowPunct/>
        <w:textAlignment w:val="auto"/>
        <w:rPr>
          <w:rFonts w:ascii="Times New Roman" w:hAnsi="Times New Roman" w:cs="Times New Roman"/>
          <w:sz w:val="24"/>
        </w:rPr>
      </w:pPr>
      <w:bookmarkStart w:id="406" w:name="_Toc459713365"/>
      <w:bookmarkStart w:id="407" w:name="_Toc245540169"/>
      <w:bookmarkStart w:id="408" w:name="_Toc17715924"/>
      <w:bookmarkStart w:id="409" w:name="_Toc28553541"/>
      <w:r w:rsidRPr="006E3AA1">
        <w:rPr>
          <w:rFonts w:ascii="Times New Roman" w:hAnsi="Times New Roman" w:cs="Times New Roman"/>
          <w:sz w:val="24"/>
        </w:rPr>
        <w:t>Zakres projektu</w:t>
      </w:r>
      <w:bookmarkEnd w:id="406"/>
      <w:bookmarkEnd w:id="407"/>
      <w:bookmarkEnd w:id="408"/>
      <w:bookmarkEnd w:id="409"/>
    </w:p>
    <w:p w:rsidR="001F753D" w:rsidRPr="00BB6DEF" w:rsidRDefault="001F753D" w:rsidP="001F753D"/>
    <w:p w:rsidR="001F753D" w:rsidRPr="00BB6DEF" w:rsidRDefault="001F753D" w:rsidP="001F753D">
      <w:pPr>
        <w:jc w:val="both"/>
        <w:rPr>
          <w:rFonts w:eastAsia="Calibri"/>
          <w:lang w:eastAsia="en-US"/>
        </w:rPr>
      </w:pPr>
      <w:r w:rsidRPr="00BB6DEF">
        <w:rPr>
          <w:rFonts w:eastAsia="Calibri"/>
          <w:lang w:eastAsia="en-US"/>
        </w:rPr>
        <w:t>Zakres opracowania obejmuje:</w:t>
      </w:r>
    </w:p>
    <w:p w:rsidR="001F753D" w:rsidRPr="00BB6DEF" w:rsidRDefault="001F753D" w:rsidP="00FB4D3D">
      <w:pPr>
        <w:numPr>
          <w:ilvl w:val="0"/>
          <w:numId w:val="11"/>
        </w:numPr>
        <w:tabs>
          <w:tab w:val="clear" w:pos="720"/>
          <w:tab w:val="num" w:pos="540"/>
          <w:tab w:val="num" w:pos="567"/>
        </w:tabs>
        <w:ind w:left="567" w:hanging="283"/>
        <w:jc w:val="both"/>
      </w:pPr>
      <w:r w:rsidRPr="00BB6DEF">
        <w:t>Instalację okablowania strukturalnego Multimedia Connect - MMC, zapewniającą transmisję danych dla urządzeń: komputerow</w:t>
      </w:r>
      <w:r>
        <w:t>ych, telefonicznych</w:t>
      </w:r>
      <w:r w:rsidRPr="00BB6DEF">
        <w:t>.</w:t>
      </w:r>
    </w:p>
    <w:p w:rsidR="001F753D" w:rsidRPr="00BB6DEF" w:rsidRDefault="001F753D" w:rsidP="00FB4D3D">
      <w:pPr>
        <w:numPr>
          <w:ilvl w:val="0"/>
          <w:numId w:val="11"/>
        </w:numPr>
        <w:tabs>
          <w:tab w:val="clear" w:pos="720"/>
          <w:tab w:val="num" w:pos="540"/>
          <w:tab w:val="num" w:pos="567"/>
        </w:tabs>
        <w:ind w:left="567" w:hanging="283"/>
        <w:jc w:val="both"/>
      </w:pPr>
      <w:r w:rsidRPr="00BB6DEF">
        <w:t xml:space="preserve">Budowę Punków Dystrybucyjnych </w:t>
      </w:r>
    </w:p>
    <w:p w:rsidR="001F753D" w:rsidRPr="00BB6DEF" w:rsidRDefault="001F753D" w:rsidP="00FB4D3D">
      <w:pPr>
        <w:numPr>
          <w:ilvl w:val="0"/>
          <w:numId w:val="11"/>
        </w:numPr>
        <w:tabs>
          <w:tab w:val="clear" w:pos="720"/>
          <w:tab w:val="num" w:pos="540"/>
          <w:tab w:val="num" w:pos="567"/>
        </w:tabs>
        <w:ind w:left="567" w:hanging="283"/>
        <w:jc w:val="both"/>
      </w:pPr>
      <w:r w:rsidRPr="00BB6DEF">
        <w:t>Budowę Przełącznicy Telefonicznej</w:t>
      </w:r>
    </w:p>
    <w:p w:rsidR="001F753D" w:rsidRPr="00BB6DEF" w:rsidRDefault="001F753D" w:rsidP="00FB4D3D">
      <w:pPr>
        <w:numPr>
          <w:ilvl w:val="0"/>
          <w:numId w:val="11"/>
        </w:numPr>
        <w:tabs>
          <w:tab w:val="clear" w:pos="720"/>
          <w:tab w:val="num" w:pos="540"/>
          <w:tab w:val="num" w:pos="567"/>
        </w:tabs>
        <w:ind w:left="567" w:hanging="283"/>
        <w:jc w:val="both"/>
      </w:pPr>
      <w:r w:rsidRPr="00BB6DEF">
        <w:t>Montaż okablowania poziomego</w:t>
      </w:r>
    </w:p>
    <w:p w:rsidR="001F753D" w:rsidRPr="00BB6DEF" w:rsidRDefault="001F753D" w:rsidP="00FB4D3D">
      <w:pPr>
        <w:numPr>
          <w:ilvl w:val="0"/>
          <w:numId w:val="11"/>
        </w:numPr>
        <w:tabs>
          <w:tab w:val="clear" w:pos="720"/>
          <w:tab w:val="num" w:pos="540"/>
          <w:tab w:val="num" w:pos="567"/>
        </w:tabs>
        <w:ind w:left="567" w:hanging="283"/>
        <w:jc w:val="both"/>
      </w:pPr>
      <w:r w:rsidRPr="00BB6DEF">
        <w:t>Ułożenie i zakończenie w węzłach sieci okablowania szkieletowego światłowodowego i miedzianego telefonicznego</w:t>
      </w:r>
    </w:p>
    <w:p w:rsidR="001F753D" w:rsidRPr="00BB6DEF" w:rsidRDefault="001F753D" w:rsidP="001F753D">
      <w:pPr>
        <w:tabs>
          <w:tab w:val="num" w:pos="567"/>
        </w:tabs>
        <w:ind w:left="567"/>
        <w:jc w:val="both"/>
      </w:pPr>
    </w:p>
    <w:p w:rsidR="001F753D" w:rsidRPr="00D60E54" w:rsidRDefault="001F753D" w:rsidP="00FB4D3D">
      <w:pPr>
        <w:pStyle w:val="Nagwek1"/>
        <w:widowControl w:val="0"/>
        <w:numPr>
          <w:ilvl w:val="1"/>
          <w:numId w:val="38"/>
        </w:numPr>
        <w:suppressAutoHyphens w:val="0"/>
        <w:overflowPunct/>
        <w:textAlignment w:val="auto"/>
        <w:rPr>
          <w:rFonts w:ascii="Times New Roman" w:hAnsi="Times New Roman" w:cs="Times New Roman"/>
          <w:sz w:val="24"/>
        </w:rPr>
      </w:pPr>
      <w:bookmarkStart w:id="410" w:name="_Toc459713368"/>
      <w:bookmarkStart w:id="411" w:name="_Toc17715925"/>
      <w:bookmarkStart w:id="412" w:name="_Toc28553542"/>
      <w:r w:rsidRPr="006E3AA1">
        <w:rPr>
          <w:rFonts w:ascii="Times New Roman" w:hAnsi="Times New Roman" w:cs="Times New Roman"/>
          <w:sz w:val="24"/>
        </w:rPr>
        <w:t>Wymagania ogólne dotyczące systemu okablowania strukturalnego</w:t>
      </w:r>
      <w:bookmarkEnd w:id="410"/>
      <w:bookmarkEnd w:id="411"/>
      <w:bookmarkEnd w:id="412"/>
    </w:p>
    <w:p w:rsidR="001F753D" w:rsidRPr="003E722E" w:rsidRDefault="001F753D" w:rsidP="001F753D">
      <w:pPr>
        <w:rPr>
          <w:rFonts w:eastAsia="Calibri"/>
        </w:rPr>
      </w:pPr>
    </w:p>
    <w:p w:rsidR="001F753D" w:rsidRPr="00BB6DEF" w:rsidRDefault="001F753D" w:rsidP="001F753D">
      <w:pPr>
        <w:ind w:firstLine="567"/>
        <w:jc w:val="both"/>
        <w:rPr>
          <w:rFonts w:eastAsia="Calibri"/>
          <w:lang w:eastAsia="en-US"/>
        </w:rPr>
      </w:pPr>
      <w:r w:rsidRPr="00BB6DEF">
        <w:rPr>
          <w:rFonts w:eastAsia="Calibri"/>
          <w:lang w:eastAsia="en-US"/>
        </w:rPr>
        <w:t>System okablowania strukturalnego ma zapewnić niezawodną i wydajną warstwę fizyczną sieci teleinformatycznej, która zagwarantuje wystarczający zapas parametrów transmisyjnych dla działanie dzisiejszych i przyszłych aplikacji transmisyjnych. W celu spełnienia najwyższych wymogów jakościowych i wydajnościowych należy zapewnić:</w:t>
      </w:r>
    </w:p>
    <w:p w:rsidR="001F753D" w:rsidRPr="003E722E" w:rsidRDefault="001F753D" w:rsidP="00FB4D3D">
      <w:pPr>
        <w:numPr>
          <w:ilvl w:val="0"/>
          <w:numId w:val="11"/>
        </w:numPr>
        <w:tabs>
          <w:tab w:val="clear" w:pos="720"/>
          <w:tab w:val="num" w:pos="540"/>
          <w:tab w:val="num" w:pos="567"/>
        </w:tabs>
        <w:ind w:left="567" w:hanging="283"/>
        <w:jc w:val="both"/>
      </w:pPr>
      <w:r w:rsidRPr="003E722E">
        <w:t>Okablowanie miedziane przewyższające wymagania kategorii 6A (klasy EA).</w:t>
      </w:r>
    </w:p>
    <w:p w:rsidR="001F753D" w:rsidRPr="003E722E" w:rsidRDefault="001F753D" w:rsidP="00FB4D3D">
      <w:pPr>
        <w:numPr>
          <w:ilvl w:val="0"/>
          <w:numId w:val="11"/>
        </w:numPr>
        <w:tabs>
          <w:tab w:val="clear" w:pos="720"/>
          <w:tab w:val="num" w:pos="540"/>
          <w:tab w:val="num" w:pos="567"/>
        </w:tabs>
        <w:ind w:left="567" w:hanging="283"/>
        <w:jc w:val="both"/>
      </w:pPr>
      <w:r w:rsidRPr="003E722E">
        <w:t>Okablowanie skrętkowe w wersji ekranowanej.</w:t>
      </w:r>
    </w:p>
    <w:p w:rsidR="001F753D" w:rsidRPr="003E722E" w:rsidRDefault="001F753D" w:rsidP="00FB4D3D">
      <w:pPr>
        <w:numPr>
          <w:ilvl w:val="0"/>
          <w:numId w:val="11"/>
        </w:numPr>
        <w:tabs>
          <w:tab w:val="clear" w:pos="720"/>
          <w:tab w:val="num" w:pos="540"/>
          <w:tab w:val="num" w:pos="567"/>
        </w:tabs>
        <w:ind w:left="567" w:hanging="283"/>
        <w:jc w:val="both"/>
      </w:pPr>
      <w:r w:rsidRPr="003E722E">
        <w:t>Certyfikaty wydane przez międzynarodowe, renomowane niezależne laboratorium</w:t>
      </w:r>
      <w:r w:rsidRPr="00BB6DEF">
        <w:rPr>
          <w:rFonts w:eastAsia="Calibri"/>
          <w:lang w:eastAsia="en-US"/>
        </w:rPr>
        <w:t xml:space="preserve"> badawcze Delta, potwierdzające zgodność okablowania miedzianego z najnowszymi, aktualnymi normami okablowania strukturalnego ISO/IEC 11801:2011 (która zastępuje normy ISO/IEC 11801:2002, ISO/IEC 11801 AMD1:2006, ISO/IEC 11801 AMD2:2010), EN 50173-1:2011, TIA-568-C.2. Należy zapewnić certyfikaty </w:t>
      </w:r>
      <w:r w:rsidRPr="003E722E">
        <w:t>potwierdzające zgodność z normami w zakresie testu całego łącza oraz niezależnych komponentów (kabel, panel, złącze RJ45). Nie dopuszcza się certyfikatów z lokalnych instytutów łączności, ponieważ nie posiadają one wystarczających akredytacji do testów wszystkich parametrów wymienionych w powyższych normach.</w:t>
      </w:r>
    </w:p>
    <w:p w:rsidR="001F753D" w:rsidRPr="003E722E" w:rsidRDefault="001F753D" w:rsidP="00FB4D3D">
      <w:pPr>
        <w:numPr>
          <w:ilvl w:val="0"/>
          <w:numId w:val="11"/>
        </w:numPr>
        <w:tabs>
          <w:tab w:val="clear" w:pos="720"/>
          <w:tab w:val="num" w:pos="540"/>
          <w:tab w:val="num" w:pos="567"/>
        </w:tabs>
        <w:ind w:left="567" w:hanging="283"/>
        <w:jc w:val="both"/>
      </w:pPr>
      <w:r w:rsidRPr="003E722E">
        <w:t>Okablowanie światłowodowe wielomodowe, co najmniej klasy OM3.</w:t>
      </w:r>
    </w:p>
    <w:p w:rsidR="001F753D" w:rsidRPr="003E722E" w:rsidRDefault="001F753D" w:rsidP="00FB4D3D">
      <w:pPr>
        <w:numPr>
          <w:ilvl w:val="0"/>
          <w:numId w:val="11"/>
        </w:numPr>
        <w:tabs>
          <w:tab w:val="clear" w:pos="720"/>
          <w:tab w:val="num" w:pos="540"/>
          <w:tab w:val="num" w:pos="567"/>
        </w:tabs>
        <w:ind w:left="567" w:hanging="283"/>
        <w:jc w:val="both"/>
      </w:pPr>
      <w:r w:rsidRPr="003E722E">
        <w:t>Wszystkie produkty muszą być fabrycznie nowe.</w:t>
      </w:r>
    </w:p>
    <w:p w:rsidR="001F753D" w:rsidRPr="003E722E" w:rsidRDefault="001F753D" w:rsidP="00FB4D3D">
      <w:pPr>
        <w:numPr>
          <w:ilvl w:val="0"/>
          <w:numId w:val="11"/>
        </w:numPr>
        <w:tabs>
          <w:tab w:val="clear" w:pos="720"/>
          <w:tab w:val="num" w:pos="540"/>
          <w:tab w:val="num" w:pos="567"/>
        </w:tabs>
        <w:ind w:left="567" w:hanging="283"/>
        <w:jc w:val="both"/>
      </w:pPr>
      <w:r w:rsidRPr="003E722E">
        <w:t>Celem idealnego dopasowania komponentów, wszystkie produkty okablowania muszą pochodzić z oferty jednego producenta i być oznaczone jego nazwą lub logo.</w:t>
      </w:r>
    </w:p>
    <w:p w:rsidR="001F753D" w:rsidRPr="003E722E" w:rsidRDefault="001F753D" w:rsidP="00FB4D3D">
      <w:pPr>
        <w:numPr>
          <w:ilvl w:val="0"/>
          <w:numId w:val="11"/>
        </w:numPr>
        <w:tabs>
          <w:tab w:val="clear" w:pos="720"/>
          <w:tab w:val="num" w:pos="540"/>
          <w:tab w:val="num" w:pos="567"/>
        </w:tabs>
        <w:ind w:left="567" w:hanging="283"/>
        <w:jc w:val="both"/>
      </w:pPr>
      <w:r w:rsidRPr="003E722E">
        <w:t>Należy użyć szaf 19” tego samego producenta co pozostała część okablowania strukturalnego i oznaczonych jego nazwą lub logo.</w:t>
      </w:r>
    </w:p>
    <w:p w:rsidR="001F753D" w:rsidRPr="003E722E" w:rsidRDefault="001F753D" w:rsidP="00FB4D3D">
      <w:pPr>
        <w:numPr>
          <w:ilvl w:val="0"/>
          <w:numId w:val="11"/>
        </w:numPr>
        <w:tabs>
          <w:tab w:val="clear" w:pos="720"/>
          <w:tab w:val="num" w:pos="540"/>
          <w:tab w:val="num" w:pos="567"/>
        </w:tabs>
        <w:ind w:left="567" w:hanging="283"/>
        <w:jc w:val="both"/>
      </w:pPr>
      <w:r w:rsidRPr="003E722E">
        <w:t xml:space="preserve">Należy zastosować renomowany i sprawdzony w wielu instalacjach, nie tylko w Polsce, ale i w innych krajach Unii Europejskiej, system okablowania strukturalnego. Należy zastosować przetestowany system, którego producent ma, co najmniej 15-letnie doświadczenie w produkcji okablowania strukturalnego. Zakres jego działalności w całym tym okresie musi obejmować produkcję okablowania miedzianego (kabli </w:t>
      </w:r>
      <w:proofErr w:type="spellStart"/>
      <w:r w:rsidRPr="003E722E">
        <w:t>skrętkowych</w:t>
      </w:r>
      <w:proofErr w:type="spellEnd"/>
      <w:r w:rsidRPr="003E722E">
        <w:t>, paneli 19”, złączy RJ45), światłowodowego oraz szaf dystrybucyjnych 19”.</w:t>
      </w:r>
    </w:p>
    <w:p w:rsidR="001F753D" w:rsidRPr="003E722E" w:rsidRDefault="001F753D" w:rsidP="00FB4D3D">
      <w:pPr>
        <w:numPr>
          <w:ilvl w:val="0"/>
          <w:numId w:val="11"/>
        </w:numPr>
        <w:tabs>
          <w:tab w:val="clear" w:pos="720"/>
          <w:tab w:val="num" w:pos="540"/>
          <w:tab w:val="num" w:pos="567"/>
        </w:tabs>
        <w:ind w:left="567" w:hanging="283"/>
        <w:jc w:val="both"/>
      </w:pPr>
      <w:r w:rsidRPr="003E722E">
        <w:t>W celu wspierania rodzimych firm z Unii Europejskiej, należy zastosować system okablowania, którego producent ma swoją główną siedzibę w jednym z krajów Unii Europejskiej.</w:t>
      </w:r>
    </w:p>
    <w:p w:rsidR="001F753D" w:rsidRPr="003E722E" w:rsidRDefault="001F753D" w:rsidP="00FB4D3D">
      <w:pPr>
        <w:numPr>
          <w:ilvl w:val="0"/>
          <w:numId w:val="11"/>
        </w:numPr>
        <w:tabs>
          <w:tab w:val="clear" w:pos="720"/>
          <w:tab w:val="num" w:pos="540"/>
          <w:tab w:val="num" w:pos="567"/>
        </w:tabs>
        <w:ind w:left="567" w:hanging="283"/>
        <w:jc w:val="both"/>
      </w:pPr>
      <w:r w:rsidRPr="003E722E">
        <w:t>Producent okablowania strukturalnego musi spełniać wymagania międzynarodowej normy odnośnie standardów jakości ISO 9001, należy przedłożyć odpowiedni certyfikat.</w:t>
      </w:r>
    </w:p>
    <w:p w:rsidR="001F753D" w:rsidRPr="003E722E" w:rsidRDefault="001F753D" w:rsidP="00FB4D3D">
      <w:pPr>
        <w:numPr>
          <w:ilvl w:val="0"/>
          <w:numId w:val="11"/>
        </w:numPr>
        <w:tabs>
          <w:tab w:val="clear" w:pos="720"/>
          <w:tab w:val="num" w:pos="540"/>
          <w:tab w:val="num" w:pos="567"/>
        </w:tabs>
        <w:ind w:left="567" w:hanging="283"/>
        <w:jc w:val="both"/>
      </w:pPr>
      <w:r w:rsidRPr="003E722E">
        <w:t xml:space="preserve">Producent okablowania musi objąć zainstalowany system bezpłatną, 25-letnią systemową gwarancją niezawodności, która obejmie tory transmisyjne miedziane i światłowodowe w zakresie łącza Channel (kable instalacyjne, panele 19”, złącza, kable </w:t>
      </w:r>
      <w:r w:rsidRPr="003E722E">
        <w:lastRenderedPageBreak/>
        <w:t xml:space="preserve">krosowe i przyłączeniowe). Gwarancja musi być trójstronną umowa podpisana pomiędzy Użytkownikiem, Wykonawcą okablowania oraz Producentem. </w:t>
      </w:r>
    </w:p>
    <w:p w:rsidR="001F753D" w:rsidRPr="003E722E" w:rsidRDefault="001F753D" w:rsidP="00FB4D3D">
      <w:pPr>
        <w:numPr>
          <w:ilvl w:val="0"/>
          <w:numId w:val="11"/>
        </w:numPr>
        <w:tabs>
          <w:tab w:val="clear" w:pos="720"/>
          <w:tab w:val="num" w:pos="540"/>
          <w:tab w:val="num" w:pos="567"/>
        </w:tabs>
        <w:ind w:left="567" w:hanging="283"/>
        <w:jc w:val="both"/>
      </w:pPr>
      <w:r w:rsidRPr="003E722E">
        <w:t>Producent okablowania jest zobligowany do reasekuracji zobowiązań gwarancyjnych Wykonawcy, w przypadku niemożności wywiązania się Wykonawcy z tych zobowiązań. Reasekuracja obejmuje okres, na jaki została udzielona gwarancja.</w:t>
      </w:r>
    </w:p>
    <w:p w:rsidR="001F753D" w:rsidRDefault="001F753D" w:rsidP="00FB4D3D">
      <w:pPr>
        <w:numPr>
          <w:ilvl w:val="0"/>
          <w:numId w:val="11"/>
        </w:numPr>
        <w:tabs>
          <w:tab w:val="clear" w:pos="720"/>
          <w:tab w:val="num" w:pos="540"/>
          <w:tab w:val="num" w:pos="567"/>
        </w:tabs>
        <w:ind w:left="567" w:hanging="283"/>
        <w:jc w:val="both"/>
      </w:pPr>
      <w:r w:rsidRPr="003E722E">
        <w:t>Warunkiem udzielenia systemowej gwarancji niezawodności jest wykonanie instalacji zgodnie z obowiązującymi normami okablowania strukturalnego oraz zgodnie z zaleceniami producenta. Instalacja musi być wykonana przez Certyfikowanego Instalatora systemu okablowania.</w:t>
      </w:r>
    </w:p>
    <w:p w:rsidR="001F753D" w:rsidRPr="003E722E" w:rsidRDefault="001F753D" w:rsidP="001F753D">
      <w:pPr>
        <w:tabs>
          <w:tab w:val="num" w:pos="567"/>
        </w:tabs>
        <w:ind w:left="567"/>
        <w:jc w:val="both"/>
      </w:pPr>
    </w:p>
    <w:p w:rsidR="001F753D" w:rsidRPr="006E3AA1" w:rsidRDefault="001F753D" w:rsidP="00FB4D3D">
      <w:pPr>
        <w:pStyle w:val="Nagwek1"/>
        <w:widowControl w:val="0"/>
        <w:numPr>
          <w:ilvl w:val="1"/>
          <w:numId w:val="38"/>
        </w:numPr>
        <w:suppressAutoHyphens w:val="0"/>
        <w:overflowPunct/>
        <w:textAlignment w:val="auto"/>
        <w:rPr>
          <w:rFonts w:ascii="Times New Roman" w:hAnsi="Times New Roman" w:cs="Times New Roman"/>
          <w:sz w:val="24"/>
        </w:rPr>
      </w:pPr>
      <w:bookmarkStart w:id="413" w:name="_Toc459713369"/>
      <w:bookmarkStart w:id="414" w:name="_Toc17715926"/>
      <w:bookmarkStart w:id="415" w:name="_Toc28553543"/>
      <w:r w:rsidRPr="006E3AA1">
        <w:rPr>
          <w:rFonts w:ascii="Times New Roman" w:hAnsi="Times New Roman" w:cs="Times New Roman"/>
          <w:sz w:val="24"/>
        </w:rPr>
        <w:t>Wymagania dla wykonawcy systemu okablowania strukturalnego</w:t>
      </w:r>
      <w:bookmarkEnd w:id="413"/>
      <w:bookmarkEnd w:id="414"/>
      <w:bookmarkEnd w:id="415"/>
    </w:p>
    <w:p w:rsidR="001F753D" w:rsidRPr="00BB6DEF" w:rsidRDefault="001F753D" w:rsidP="001F753D">
      <w:pPr>
        <w:jc w:val="both"/>
        <w:outlineLvl w:val="0"/>
        <w:rPr>
          <w:rFonts w:eastAsia="Calibri"/>
          <w:b/>
          <w:bCs/>
        </w:rPr>
      </w:pPr>
    </w:p>
    <w:p w:rsidR="001F753D" w:rsidRPr="00BB6DEF" w:rsidRDefault="001F753D" w:rsidP="001F753D">
      <w:pPr>
        <w:ind w:firstLine="567"/>
        <w:jc w:val="both"/>
        <w:rPr>
          <w:rFonts w:eastAsia="Calibri"/>
        </w:rPr>
      </w:pPr>
      <w:r w:rsidRPr="00BB6DEF">
        <w:rPr>
          <w:rFonts w:eastAsia="Calibri"/>
        </w:rPr>
        <w:t>Celem profesjonalnego wykonania instalacji okablowania strukturalnego, na najwyższym poziomie jakości i wydajności, wszystkich czynności instalacyjnych musi dokonać wykwalifikowana firma spełniająca poniższe wymagania:</w:t>
      </w:r>
    </w:p>
    <w:p w:rsidR="001F753D" w:rsidRPr="003E722E" w:rsidRDefault="001F753D" w:rsidP="00FB4D3D">
      <w:pPr>
        <w:numPr>
          <w:ilvl w:val="0"/>
          <w:numId w:val="11"/>
        </w:numPr>
        <w:tabs>
          <w:tab w:val="clear" w:pos="720"/>
          <w:tab w:val="num" w:pos="540"/>
          <w:tab w:val="num" w:pos="567"/>
        </w:tabs>
        <w:ind w:left="567" w:hanging="283"/>
        <w:jc w:val="both"/>
      </w:pPr>
      <w:r w:rsidRPr="003E722E">
        <w:t xml:space="preserve">Firma wykonawcza musi zatrudniać pracowników – Certyfikowanych Instalatorów posiadających ważne uprawnienia i certyfikat wydany przez producenta okablowania przyjętego w tym projekcie. </w:t>
      </w:r>
    </w:p>
    <w:p w:rsidR="001F753D" w:rsidRPr="003E722E" w:rsidRDefault="001F753D" w:rsidP="00FB4D3D">
      <w:pPr>
        <w:numPr>
          <w:ilvl w:val="0"/>
          <w:numId w:val="11"/>
        </w:numPr>
        <w:tabs>
          <w:tab w:val="clear" w:pos="720"/>
          <w:tab w:val="num" w:pos="540"/>
          <w:tab w:val="num" w:pos="567"/>
        </w:tabs>
        <w:ind w:left="567" w:hanging="283"/>
        <w:jc w:val="both"/>
      </w:pPr>
      <w:r w:rsidRPr="003E722E">
        <w:t>Certyfikat Instalatora musi być wydany po odbyciu szkolenia, w którym każdy Instalator zdobędzie wszystkie niezbędne umiejętności praktyczne i teoretyczne, uprawniające do instalowania, serwisowania, tworzenia dokumentacji powykonawczej oraz wykonywania pomiarów certyfikacyjnych sieci.</w:t>
      </w:r>
    </w:p>
    <w:p w:rsidR="001F753D" w:rsidRPr="003E722E" w:rsidRDefault="001F753D" w:rsidP="00FB4D3D">
      <w:pPr>
        <w:numPr>
          <w:ilvl w:val="0"/>
          <w:numId w:val="11"/>
        </w:numPr>
        <w:tabs>
          <w:tab w:val="clear" w:pos="720"/>
          <w:tab w:val="num" w:pos="540"/>
          <w:tab w:val="num" w:pos="567"/>
        </w:tabs>
        <w:ind w:left="567" w:hanging="283"/>
        <w:jc w:val="both"/>
      </w:pPr>
      <w:r w:rsidRPr="003E722E">
        <w:t xml:space="preserve">Certyfikat Instalatora, który posiadają osoby wykonujące instalację musi być dokumentem terminowym wydawanym na okres jednego roku. Po tym czasie instalator musi go przedłużyć na kolejny rok, uczestnicząc w szkoleniu realizowanym przez producenta lub dystrybutora okablowania.  </w:t>
      </w:r>
    </w:p>
    <w:p w:rsidR="001F753D" w:rsidRPr="003E722E" w:rsidRDefault="001F753D" w:rsidP="00FB4D3D">
      <w:pPr>
        <w:numPr>
          <w:ilvl w:val="0"/>
          <w:numId w:val="11"/>
        </w:numPr>
        <w:tabs>
          <w:tab w:val="clear" w:pos="720"/>
          <w:tab w:val="num" w:pos="540"/>
          <w:tab w:val="num" w:pos="567"/>
        </w:tabs>
        <w:ind w:left="567" w:hanging="283"/>
        <w:jc w:val="both"/>
        <w:rPr>
          <w:rFonts w:eastAsia="Calibri"/>
        </w:rPr>
      </w:pPr>
      <w:r w:rsidRPr="003E722E">
        <w:t>Wykonawca autoryzujący system okablowania strukturalnego musi posiadać uprawnienia do objęcia zainstalowanego systemu 25</w:t>
      </w:r>
      <w:r w:rsidRPr="003E722E">
        <w:noBreakHyphen/>
        <w:t>letnią systemową gwarancją niezawodności.</w:t>
      </w:r>
    </w:p>
    <w:p w:rsidR="001F753D" w:rsidRPr="00BB6DEF" w:rsidRDefault="001F753D" w:rsidP="001F753D">
      <w:pPr>
        <w:tabs>
          <w:tab w:val="num" w:pos="567"/>
        </w:tabs>
        <w:ind w:left="567"/>
        <w:jc w:val="both"/>
        <w:rPr>
          <w:rFonts w:eastAsia="Calibri"/>
        </w:rPr>
      </w:pPr>
    </w:p>
    <w:p w:rsidR="001F753D" w:rsidRPr="006E3AA1" w:rsidRDefault="001F753D" w:rsidP="00FB4D3D">
      <w:pPr>
        <w:pStyle w:val="Nagwek1"/>
        <w:widowControl w:val="0"/>
        <w:numPr>
          <w:ilvl w:val="1"/>
          <w:numId w:val="38"/>
        </w:numPr>
        <w:suppressAutoHyphens w:val="0"/>
        <w:overflowPunct/>
        <w:textAlignment w:val="auto"/>
        <w:rPr>
          <w:rFonts w:ascii="Times New Roman" w:hAnsi="Times New Roman" w:cs="Times New Roman"/>
          <w:sz w:val="24"/>
        </w:rPr>
      </w:pPr>
      <w:bookmarkStart w:id="416" w:name="_Toc459713370"/>
      <w:bookmarkStart w:id="417" w:name="_Toc17715927"/>
      <w:bookmarkStart w:id="418" w:name="_Toc28553544"/>
      <w:r w:rsidRPr="006E3AA1">
        <w:rPr>
          <w:rFonts w:ascii="Times New Roman" w:hAnsi="Times New Roman" w:cs="Times New Roman"/>
          <w:sz w:val="24"/>
        </w:rPr>
        <w:t>Okablowanie poziome</w:t>
      </w:r>
      <w:bookmarkEnd w:id="416"/>
      <w:bookmarkEnd w:id="417"/>
      <w:bookmarkEnd w:id="418"/>
    </w:p>
    <w:p w:rsidR="001F753D" w:rsidRPr="00BB6DEF" w:rsidRDefault="001F753D" w:rsidP="001F753D">
      <w:pPr>
        <w:jc w:val="both"/>
        <w:outlineLvl w:val="0"/>
        <w:rPr>
          <w:rFonts w:eastAsia="Calibri"/>
          <w:b/>
          <w:bCs/>
        </w:rPr>
      </w:pPr>
    </w:p>
    <w:p w:rsidR="001F753D" w:rsidRPr="00BB6DEF" w:rsidRDefault="001F753D" w:rsidP="001F753D">
      <w:pPr>
        <w:ind w:firstLine="567"/>
        <w:jc w:val="both"/>
        <w:rPr>
          <w:rFonts w:eastAsia="Calibri"/>
          <w:color w:val="FF0000"/>
          <w:lang w:eastAsia="en-US"/>
        </w:rPr>
      </w:pPr>
      <w:r w:rsidRPr="00BB6DEF">
        <w:rPr>
          <w:rFonts w:eastAsia="Calibri"/>
          <w:lang w:eastAsia="en-US"/>
        </w:rPr>
        <w:t>Zadaniem okablowania poziomego jest zapewnienie wydajnej i niezawodnej transmisji danych pomiędzy punktami dystrybucyjnymi, a punktami przyłączeniowymi użytkowników. Długość kabla instalacyjnego, pomiędzy gniazdem RJ45 w panelu rozdzielczym a gniazdem przyłączeniowym użytkownika (nie licząc kabli krosowych i przyłączeniowych) nie powinna przekraczać 90m. Celem zapewnienia wysokiej wydajności należy zastosować okablowanie co najmniej klasy E</w:t>
      </w:r>
      <w:r w:rsidRPr="00BB6DEF">
        <w:rPr>
          <w:rFonts w:eastAsia="Calibri"/>
          <w:vertAlign w:val="subscript"/>
          <w:lang w:eastAsia="en-US"/>
        </w:rPr>
        <w:t>A</w:t>
      </w:r>
      <w:r w:rsidRPr="00BB6DEF">
        <w:rPr>
          <w:rFonts w:eastAsia="Calibri"/>
          <w:lang w:eastAsia="en-US"/>
        </w:rPr>
        <w:t xml:space="preserve"> (kategorii 6</w:t>
      </w:r>
      <w:r w:rsidRPr="00BB6DEF">
        <w:rPr>
          <w:rFonts w:eastAsia="Calibri"/>
          <w:vertAlign w:val="subscript"/>
          <w:lang w:eastAsia="en-US"/>
        </w:rPr>
        <w:t>A</w:t>
      </w:r>
      <w:r w:rsidRPr="00BB6DEF">
        <w:rPr>
          <w:rFonts w:eastAsia="Calibri"/>
          <w:lang w:eastAsia="en-US"/>
        </w:rPr>
        <w:t>) wg najnowszych aktualnych standardów okablowania strukturalnego ISO/IEC 11801:2011 (który zastępuje normy ISO/IEC 11801:2002, ISO/IEC 11801 AMD1:2006, ISO/IEC 11801 AMD2:2010), EN 50173-1:2011, 6A wg TIA-568-C.2. Zagwarantuje to odpowiedni zapas parametrów transmisyjnych dla zapewnienia transmisji danych Ethernet 10Gb/s zgodnie ze standardem IEEE 802.3an. Zgodność z powyższymi normami należy udokumentować certyfikatami wydanymi przez laboratorium badawcze Delta, w zakresie całego łącza oraz niezależnych komponentów (kabel, panel, złącze RJ45).</w:t>
      </w:r>
    </w:p>
    <w:p w:rsidR="001F753D" w:rsidRDefault="001F753D" w:rsidP="001F753D">
      <w:pPr>
        <w:ind w:firstLine="567"/>
        <w:jc w:val="both"/>
        <w:rPr>
          <w:rFonts w:eastAsia="Calibri"/>
          <w:lang w:val="en-US" w:eastAsia="en-US"/>
        </w:rPr>
      </w:pPr>
      <w:r w:rsidRPr="00BB6DEF">
        <w:rPr>
          <w:rFonts w:eastAsia="Calibri"/>
          <w:lang w:eastAsia="en-US"/>
        </w:rPr>
        <w:t xml:space="preserve">Celem zapewnienia zasilania urządzeniom końcowym, należy zastosować komponenty okablowania strukturalnego zapewniające </w:t>
      </w:r>
      <w:proofErr w:type="spellStart"/>
      <w:r w:rsidRPr="00BB6DEF">
        <w:rPr>
          <w:rFonts w:eastAsia="Calibri"/>
          <w:lang w:eastAsia="en-US"/>
        </w:rPr>
        <w:t>przesył</w:t>
      </w:r>
      <w:proofErr w:type="spellEnd"/>
      <w:r w:rsidRPr="00BB6DEF">
        <w:rPr>
          <w:rFonts w:eastAsia="Calibri"/>
          <w:lang w:eastAsia="en-US"/>
        </w:rPr>
        <w:t xml:space="preserve"> energii zgodnie ze standardem </w:t>
      </w:r>
      <w:proofErr w:type="spellStart"/>
      <w:r w:rsidRPr="00BB6DEF">
        <w:rPr>
          <w:rFonts w:eastAsia="Calibri"/>
          <w:lang w:eastAsia="en-US"/>
        </w:rPr>
        <w:t>PoEP</w:t>
      </w:r>
      <w:proofErr w:type="spellEnd"/>
      <w:r w:rsidRPr="00BB6DEF">
        <w:rPr>
          <w:rFonts w:eastAsia="Calibri"/>
          <w:lang w:eastAsia="en-US"/>
        </w:rPr>
        <w:t xml:space="preserve"> (ang. </w:t>
      </w:r>
      <w:r w:rsidRPr="00BB6DEF">
        <w:rPr>
          <w:rFonts w:eastAsia="Calibri"/>
          <w:lang w:val="en-US" w:eastAsia="en-US"/>
        </w:rPr>
        <w:t xml:space="preserve">Power over Ethernet Plus) </w:t>
      </w:r>
      <w:proofErr w:type="spellStart"/>
      <w:r w:rsidRPr="00BB6DEF">
        <w:rPr>
          <w:rFonts w:eastAsia="Calibri"/>
          <w:lang w:val="en-US" w:eastAsia="en-US"/>
        </w:rPr>
        <w:t>wg</w:t>
      </w:r>
      <w:proofErr w:type="spellEnd"/>
      <w:r w:rsidRPr="00BB6DEF">
        <w:rPr>
          <w:rFonts w:eastAsia="Calibri"/>
          <w:lang w:val="en-US" w:eastAsia="en-US"/>
        </w:rPr>
        <w:t xml:space="preserve"> IEEE 802.3at o </w:t>
      </w:r>
      <w:proofErr w:type="spellStart"/>
      <w:r w:rsidRPr="00BB6DEF">
        <w:rPr>
          <w:rFonts w:eastAsia="Calibri"/>
          <w:lang w:val="en-US" w:eastAsia="en-US"/>
        </w:rPr>
        <w:t>mocy</w:t>
      </w:r>
      <w:proofErr w:type="spellEnd"/>
      <w:r w:rsidRPr="00BB6DEF">
        <w:rPr>
          <w:rFonts w:eastAsia="Calibri"/>
          <w:lang w:val="en-US" w:eastAsia="en-US"/>
        </w:rPr>
        <w:t xml:space="preserve"> do 30W.</w:t>
      </w:r>
    </w:p>
    <w:p w:rsidR="001F753D" w:rsidRDefault="001F753D" w:rsidP="006E3AA1">
      <w:pPr>
        <w:jc w:val="both"/>
        <w:rPr>
          <w:rFonts w:eastAsia="Calibri"/>
          <w:lang w:val="en-US" w:eastAsia="en-US"/>
        </w:rPr>
      </w:pPr>
    </w:p>
    <w:p w:rsidR="006E3AA1" w:rsidRDefault="006E3AA1" w:rsidP="006E3AA1">
      <w:pPr>
        <w:jc w:val="both"/>
        <w:rPr>
          <w:rFonts w:eastAsia="Calibri"/>
          <w:lang w:val="en-US" w:eastAsia="en-US"/>
        </w:rPr>
      </w:pPr>
    </w:p>
    <w:p w:rsidR="006E3AA1" w:rsidRPr="00BB6DEF" w:rsidRDefault="006E3AA1" w:rsidP="006E3AA1">
      <w:pPr>
        <w:jc w:val="both"/>
        <w:rPr>
          <w:rFonts w:eastAsia="Calibri"/>
          <w:lang w:val="en-US" w:eastAsia="en-US"/>
        </w:rPr>
      </w:pPr>
    </w:p>
    <w:p w:rsidR="001F753D" w:rsidRPr="006E3AA1" w:rsidRDefault="001F753D" w:rsidP="00FB4D3D">
      <w:pPr>
        <w:pStyle w:val="Nagwek1"/>
        <w:widowControl w:val="0"/>
        <w:numPr>
          <w:ilvl w:val="1"/>
          <w:numId w:val="38"/>
        </w:numPr>
        <w:suppressAutoHyphens w:val="0"/>
        <w:overflowPunct/>
        <w:textAlignment w:val="auto"/>
        <w:rPr>
          <w:rFonts w:ascii="Times New Roman" w:hAnsi="Times New Roman" w:cs="Times New Roman"/>
          <w:sz w:val="24"/>
        </w:rPr>
      </w:pPr>
      <w:bookmarkStart w:id="419" w:name="_Toc459713371"/>
      <w:bookmarkStart w:id="420" w:name="_Toc17715928"/>
      <w:bookmarkStart w:id="421" w:name="_Toc28553545"/>
      <w:r w:rsidRPr="006E3AA1">
        <w:rPr>
          <w:rFonts w:ascii="Times New Roman" w:hAnsi="Times New Roman" w:cs="Times New Roman"/>
          <w:sz w:val="24"/>
        </w:rPr>
        <w:lastRenderedPageBreak/>
        <w:t>Punkty przyłączeniowe użytkowników</w:t>
      </w:r>
      <w:bookmarkEnd w:id="419"/>
      <w:bookmarkEnd w:id="420"/>
      <w:bookmarkEnd w:id="421"/>
    </w:p>
    <w:p w:rsidR="001F753D" w:rsidRPr="00B21563" w:rsidRDefault="001F753D" w:rsidP="001F753D">
      <w:pPr>
        <w:rPr>
          <w:rFonts w:eastAsia="Calibri"/>
        </w:rPr>
      </w:pPr>
    </w:p>
    <w:p w:rsidR="001F753D" w:rsidRPr="00BB6DEF" w:rsidRDefault="001F753D" w:rsidP="001F753D">
      <w:pPr>
        <w:ind w:firstLine="567"/>
        <w:jc w:val="both"/>
        <w:rPr>
          <w:rFonts w:eastAsia="Calibri"/>
          <w:lang w:eastAsia="en-US"/>
        </w:rPr>
      </w:pPr>
      <w:r w:rsidRPr="00BB6DEF">
        <w:rPr>
          <w:rFonts w:eastAsia="Calibri"/>
          <w:lang w:eastAsia="en-US"/>
        </w:rPr>
        <w:t xml:space="preserve">Gniazda przyłączeniowe użytkowników (Punkty Logiczne – PL) należy zorganizować w postaci 2 modułów RJ45 </w:t>
      </w:r>
      <w:proofErr w:type="spellStart"/>
      <w:r w:rsidRPr="00BB6DEF">
        <w:rPr>
          <w:rFonts w:eastAsia="Calibri"/>
          <w:lang w:eastAsia="en-US"/>
        </w:rPr>
        <w:t>keystone</w:t>
      </w:r>
      <w:proofErr w:type="spellEnd"/>
      <w:r w:rsidRPr="00BB6DEF">
        <w:rPr>
          <w:rFonts w:eastAsia="Calibri"/>
          <w:lang w:eastAsia="en-US"/>
        </w:rPr>
        <w:t xml:space="preserve"> montowanych w adapterze z tworzywa sztucznego o wymiarach 45x45 mm. Ten uniwersalny standard montażowy zapewni organizację gniazd użytkowników w zależności od potrzeb, w formie natynkowej, podtynkowej lub w kasetach podłogowych w oparciu o osprzęt elektroinstalacyjny wielu producentów, również w połączeniu z gniazdami zasilania 230V, celem stworzenia punktów </w:t>
      </w:r>
      <w:proofErr w:type="spellStart"/>
      <w:r w:rsidRPr="00BB6DEF">
        <w:rPr>
          <w:rFonts w:eastAsia="Calibri"/>
          <w:lang w:eastAsia="en-US"/>
        </w:rPr>
        <w:t>elektryczno</w:t>
      </w:r>
      <w:proofErr w:type="spellEnd"/>
      <w:r w:rsidRPr="00BB6DEF">
        <w:rPr>
          <w:rFonts w:eastAsia="Calibri"/>
          <w:lang w:eastAsia="en-US"/>
        </w:rPr>
        <w:t xml:space="preserve"> logicznych (tzw. PEL).</w:t>
      </w:r>
    </w:p>
    <w:p w:rsidR="001F753D" w:rsidRPr="00BB6DEF" w:rsidRDefault="001F753D" w:rsidP="001F753D">
      <w:pPr>
        <w:ind w:firstLine="567"/>
        <w:jc w:val="both"/>
        <w:rPr>
          <w:rFonts w:eastAsia="Calibri"/>
          <w:lang w:eastAsia="en-US"/>
        </w:rPr>
      </w:pPr>
      <w:r w:rsidRPr="00BB6DEF">
        <w:rPr>
          <w:rFonts w:eastAsia="Calibri"/>
          <w:lang w:eastAsia="en-US"/>
        </w:rPr>
        <w:t xml:space="preserve">W gniazdach przyłączeniowych należy zastosować moduły RJ45 BC </w:t>
      </w:r>
      <w:proofErr w:type="spellStart"/>
      <w:r w:rsidRPr="00BB6DEF">
        <w:rPr>
          <w:rFonts w:eastAsia="Calibri"/>
          <w:lang w:eastAsia="en-US"/>
        </w:rPr>
        <w:t>keystone</w:t>
      </w:r>
      <w:proofErr w:type="spellEnd"/>
      <w:r w:rsidRPr="00BB6DEF">
        <w:rPr>
          <w:rFonts w:eastAsia="Calibri"/>
          <w:lang w:eastAsia="en-US"/>
        </w:rPr>
        <w:t>, które będą zapewniać:</w:t>
      </w:r>
    </w:p>
    <w:p w:rsidR="001F753D" w:rsidRPr="00BB6DEF" w:rsidRDefault="001F753D" w:rsidP="001F753D">
      <w:pPr>
        <w:jc w:val="both"/>
        <w:rPr>
          <w:rFonts w:eastAsia="Calibri"/>
          <w:noProof/>
        </w:rPr>
      </w:pPr>
    </w:p>
    <w:p w:rsidR="001F753D" w:rsidRPr="00B21563" w:rsidRDefault="001F753D" w:rsidP="001F753D">
      <w:pPr>
        <w:jc w:val="center"/>
        <w:rPr>
          <w:rFonts w:eastAsia="Calibri"/>
          <w:lang w:eastAsia="en-US"/>
        </w:rPr>
      </w:pPr>
      <w:r>
        <w:rPr>
          <w:rFonts w:eastAsia="Calibri"/>
          <w:noProof/>
        </w:rPr>
        <w:drawing>
          <wp:inline distT="0" distB="0" distL="0" distR="0" wp14:anchorId="2171AEA8" wp14:editId="21463275">
            <wp:extent cx="1962150" cy="1676400"/>
            <wp:effectExtent l="0" t="0" r="0" b="0"/>
            <wp:docPr id="16" name="Obraz 16" descr="https://www.ccpartners.pl/ccfiles/product/photo/1-E2IWJ5_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descr="https://www.ccpartners.pl/ccfiles/product/photo/1-E2IWJ5_b.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962150" cy="1676400"/>
                    </a:xfrm>
                    <a:prstGeom prst="rect">
                      <a:avLst/>
                    </a:prstGeom>
                    <a:noFill/>
                    <a:ln>
                      <a:noFill/>
                    </a:ln>
                  </pic:spPr>
                </pic:pic>
              </a:graphicData>
            </a:graphic>
          </wp:inline>
        </w:drawing>
      </w:r>
    </w:p>
    <w:p w:rsidR="001F753D" w:rsidRPr="00B21563" w:rsidRDefault="001F753D" w:rsidP="001F753D">
      <w:pPr>
        <w:jc w:val="center"/>
        <w:rPr>
          <w:rFonts w:eastAsia="Calibri"/>
          <w:iCs/>
          <w:lang w:eastAsia="en-US"/>
        </w:rPr>
      </w:pPr>
      <w:r w:rsidRPr="00B21563">
        <w:rPr>
          <w:rFonts w:eastAsia="Calibri"/>
          <w:iCs/>
          <w:lang w:eastAsia="en-US"/>
        </w:rPr>
        <w:t xml:space="preserve">Rys. Złącze RJ45 STP </w:t>
      </w:r>
      <w:proofErr w:type="spellStart"/>
      <w:r w:rsidRPr="00B21563">
        <w:rPr>
          <w:rFonts w:eastAsia="Calibri"/>
          <w:iCs/>
          <w:lang w:eastAsia="en-US"/>
        </w:rPr>
        <w:t>keystone</w:t>
      </w:r>
      <w:proofErr w:type="spellEnd"/>
    </w:p>
    <w:p w:rsidR="001F753D" w:rsidRPr="00BB6DEF" w:rsidRDefault="001F753D" w:rsidP="001F753D">
      <w:pPr>
        <w:jc w:val="both"/>
        <w:rPr>
          <w:rFonts w:eastAsia="Calibri"/>
          <w:lang w:eastAsia="en-US"/>
        </w:rPr>
      </w:pPr>
    </w:p>
    <w:p w:rsidR="001F753D" w:rsidRPr="00B21563" w:rsidRDefault="001F753D" w:rsidP="00FB4D3D">
      <w:pPr>
        <w:numPr>
          <w:ilvl w:val="0"/>
          <w:numId w:val="11"/>
        </w:numPr>
        <w:tabs>
          <w:tab w:val="clear" w:pos="720"/>
          <w:tab w:val="num" w:pos="540"/>
          <w:tab w:val="num" w:pos="567"/>
        </w:tabs>
        <w:ind w:left="567" w:hanging="283"/>
        <w:jc w:val="both"/>
      </w:pPr>
      <w:r w:rsidRPr="00B21563">
        <w:t xml:space="preserve">Kompaktowy rozmiar pozwalający na zamontowanie dwóch niezależnych modułów RJ45 </w:t>
      </w:r>
      <w:proofErr w:type="spellStart"/>
      <w:r w:rsidRPr="00B21563">
        <w:t>keystone</w:t>
      </w:r>
      <w:proofErr w:type="spellEnd"/>
      <w:r w:rsidRPr="00B21563">
        <w:t>, w jednym uchwycie montażowym 45 x 45 mm.</w:t>
      </w:r>
    </w:p>
    <w:p w:rsidR="001F753D" w:rsidRPr="00B21563" w:rsidRDefault="001F753D" w:rsidP="00FB4D3D">
      <w:pPr>
        <w:numPr>
          <w:ilvl w:val="0"/>
          <w:numId w:val="11"/>
        </w:numPr>
        <w:tabs>
          <w:tab w:val="clear" w:pos="720"/>
          <w:tab w:val="num" w:pos="540"/>
          <w:tab w:val="num" w:pos="567"/>
        </w:tabs>
        <w:ind w:left="567" w:hanging="283"/>
        <w:jc w:val="both"/>
      </w:pPr>
      <w:r w:rsidRPr="00B21563">
        <w:t xml:space="preserve">Należy zastosować komponenty o wydajności kategorii 6A (klasy EA), wg. najnowszych, aktualnych norm okablowania ISO/IEC 11801:2011 (która zastępuje normy ISO/IEC 11801:2002, ISO/IEC 11801 AMD1:2006, ISO/IEC 11801 AMD2:2010), EN 50173-1:2011, 6A wg TIA-568-C.2. Należy to potwierdzić certyfikatem z niezależnego laboratorium badawczego (Delta lub </w:t>
      </w:r>
      <w:proofErr w:type="spellStart"/>
      <w:r w:rsidRPr="00B21563">
        <w:t>Intertek</w:t>
      </w:r>
      <w:proofErr w:type="spellEnd"/>
      <w:r w:rsidRPr="00B21563">
        <w:t>).</w:t>
      </w:r>
    </w:p>
    <w:p w:rsidR="001F753D" w:rsidRPr="00B21563" w:rsidRDefault="001F753D" w:rsidP="00FB4D3D">
      <w:pPr>
        <w:numPr>
          <w:ilvl w:val="0"/>
          <w:numId w:val="11"/>
        </w:numPr>
        <w:tabs>
          <w:tab w:val="clear" w:pos="720"/>
          <w:tab w:val="num" w:pos="540"/>
          <w:tab w:val="num" w:pos="567"/>
        </w:tabs>
        <w:ind w:left="567" w:hanging="283"/>
        <w:jc w:val="both"/>
      </w:pPr>
      <w:r w:rsidRPr="00B21563">
        <w:t xml:space="preserve">Moduł musi zapewniać wydajną transmisje w szerokim paśmie częstotliwości, dzięki wewnętrznej konstrukcji modułu </w:t>
      </w:r>
      <w:proofErr w:type="spellStart"/>
      <w:r w:rsidRPr="00B21563">
        <w:t>keystone</w:t>
      </w:r>
      <w:proofErr w:type="spellEnd"/>
      <w:r w:rsidRPr="00B21563">
        <w:t xml:space="preserve">, w oparciu o płytkę drukowaną PCB, na której wykonane są wszystkie połączenia. Nie należy stosować modułów z wewnętrznymi połączeniami drucianymi (bez płytki PCB). </w:t>
      </w:r>
    </w:p>
    <w:p w:rsidR="001F753D" w:rsidRPr="00B21563" w:rsidRDefault="001F753D" w:rsidP="00FB4D3D">
      <w:pPr>
        <w:numPr>
          <w:ilvl w:val="0"/>
          <w:numId w:val="11"/>
        </w:numPr>
        <w:tabs>
          <w:tab w:val="clear" w:pos="720"/>
          <w:tab w:val="num" w:pos="540"/>
          <w:tab w:val="num" w:pos="567"/>
        </w:tabs>
        <w:ind w:left="567" w:hanging="283"/>
        <w:jc w:val="both"/>
      </w:pPr>
      <w:r w:rsidRPr="00B21563">
        <w:t xml:space="preserve">Moduł musi zapewniać wieloletnie, niezawodne działanie, dlatego piny RJ45 muszą być pozłacane, co zagwarantuje odporność na korozję oraz łuki elektryczne powstające przy podłączaniu urządzeń </w:t>
      </w:r>
      <w:proofErr w:type="spellStart"/>
      <w:r w:rsidRPr="00B21563">
        <w:t>PoE</w:t>
      </w:r>
      <w:proofErr w:type="spellEnd"/>
      <w:r w:rsidRPr="00B21563">
        <w:t xml:space="preserve">. </w:t>
      </w:r>
    </w:p>
    <w:p w:rsidR="001F753D" w:rsidRPr="00B21563" w:rsidRDefault="001F753D" w:rsidP="00FB4D3D">
      <w:pPr>
        <w:numPr>
          <w:ilvl w:val="0"/>
          <w:numId w:val="11"/>
        </w:numPr>
        <w:tabs>
          <w:tab w:val="clear" w:pos="720"/>
          <w:tab w:val="num" w:pos="540"/>
          <w:tab w:val="num" w:pos="567"/>
        </w:tabs>
        <w:ind w:left="567" w:hanging="283"/>
        <w:jc w:val="both"/>
      </w:pPr>
      <w:r w:rsidRPr="00B21563">
        <w:t xml:space="preserve">W celu szybkiej i łatwej instalacji dla szerokiego grona instalatorów, moduły RJ45 musza zapewniać zarówno </w:t>
      </w:r>
      <w:proofErr w:type="spellStart"/>
      <w:r w:rsidRPr="00B21563">
        <w:t>beznarzędziowy</w:t>
      </w:r>
      <w:proofErr w:type="spellEnd"/>
      <w:r w:rsidRPr="00B21563">
        <w:t xml:space="preserve"> jak i narzędziowy montaż. Sposób montażu </w:t>
      </w:r>
      <w:proofErr w:type="spellStart"/>
      <w:r w:rsidRPr="00B21563">
        <w:t>beznarzędziowego</w:t>
      </w:r>
      <w:proofErr w:type="spellEnd"/>
      <w:r w:rsidRPr="00B21563">
        <w:t xml:space="preserve"> powinien odbywać się za pomocą rozłożenia wszystkich żył kabla na „menadżerze” kabla, według naklejki określającej kolejność kolorów żył w module.  „Menadżer” ten montowany jest bezpośrednio do tylnej części modułu, w której znajdują się złącza IDC.</w:t>
      </w:r>
      <w:r w:rsidRPr="00B21563">
        <w:tab/>
      </w:r>
      <w:r w:rsidRPr="00B21563">
        <w:tab/>
      </w:r>
      <w:r w:rsidRPr="00B21563">
        <w:tab/>
      </w:r>
      <w:r w:rsidRPr="00B21563">
        <w:tab/>
      </w:r>
      <w:r w:rsidRPr="00B21563">
        <w:tab/>
      </w:r>
      <w:r w:rsidRPr="00B21563">
        <w:tab/>
        <w:t xml:space="preserve">         Drugi sposób montażu powinien pozwalać na zastosowanie narzędzia uderzeniowego, którym każda z żył kabla może zostać wciśnięta indywidualnie w złącze IDC.</w:t>
      </w:r>
    </w:p>
    <w:p w:rsidR="001F753D" w:rsidRPr="00B21563" w:rsidRDefault="001F753D" w:rsidP="00FB4D3D">
      <w:pPr>
        <w:numPr>
          <w:ilvl w:val="0"/>
          <w:numId w:val="11"/>
        </w:numPr>
        <w:tabs>
          <w:tab w:val="clear" w:pos="720"/>
          <w:tab w:val="num" w:pos="540"/>
          <w:tab w:val="num" w:pos="567"/>
        </w:tabs>
        <w:ind w:left="567" w:hanging="283"/>
        <w:jc w:val="both"/>
      </w:pPr>
      <w:r w:rsidRPr="00B21563">
        <w:t>Możliwość wyboru sposobu instalacyjnego modułu daje możliwość zoptymalizowania czasu instalacji, bez względu na sposób wyszkolenia i technicznych przyzwyczajeń instalatora.</w:t>
      </w:r>
    </w:p>
    <w:p w:rsidR="001F753D" w:rsidRPr="00B21563" w:rsidRDefault="001F753D" w:rsidP="00FB4D3D">
      <w:pPr>
        <w:numPr>
          <w:ilvl w:val="0"/>
          <w:numId w:val="11"/>
        </w:numPr>
        <w:tabs>
          <w:tab w:val="clear" w:pos="720"/>
          <w:tab w:val="num" w:pos="540"/>
          <w:tab w:val="num" w:pos="567"/>
        </w:tabs>
        <w:ind w:left="567" w:hanging="283"/>
        <w:jc w:val="both"/>
      </w:pPr>
      <w:r w:rsidRPr="00B21563">
        <w:lastRenderedPageBreak/>
        <w:t xml:space="preserve">W celu wzmocnienia i ustabilizowania kabla instalacyjnego wychodzącego ze złącza, należy zastosować moduły RJ45, w których na tylną część nakładana jest plastikowa kapsułka „menadżer”, osłaniająca złącza IDC oraz podtrzymująca kabel instalacyjny. </w:t>
      </w:r>
    </w:p>
    <w:p w:rsidR="001F753D" w:rsidRPr="00B21563" w:rsidRDefault="001F753D" w:rsidP="00FB4D3D">
      <w:pPr>
        <w:numPr>
          <w:ilvl w:val="0"/>
          <w:numId w:val="11"/>
        </w:numPr>
        <w:tabs>
          <w:tab w:val="clear" w:pos="720"/>
          <w:tab w:val="num" w:pos="540"/>
          <w:tab w:val="num" w:pos="567"/>
        </w:tabs>
        <w:ind w:left="567" w:hanging="283"/>
        <w:jc w:val="both"/>
      </w:pPr>
      <w:r w:rsidRPr="00B21563">
        <w:t xml:space="preserve">Dopasowanie do płytkich puszek instalacyjnych podtynkowych i natynkowych oraz kanałów elektroinstalacyjnych, poprzez możliwość wyprowadzenia kabla instalacyjnego ze złącza na 3 sposoby, nie tylko centralnie do tyłu, ale również pod kątem 90° na lewo lub na prawo. Kątowe wyprowadzenie zapewni brak uszkodzeń kabla w wyniku przekroczenia dopuszczalnych promieni gięcia. </w:t>
      </w:r>
    </w:p>
    <w:p w:rsidR="001F753D" w:rsidRPr="00B21563" w:rsidRDefault="001F753D" w:rsidP="00FB4D3D">
      <w:pPr>
        <w:numPr>
          <w:ilvl w:val="0"/>
          <w:numId w:val="11"/>
        </w:numPr>
        <w:tabs>
          <w:tab w:val="clear" w:pos="720"/>
          <w:tab w:val="num" w:pos="540"/>
          <w:tab w:val="num" w:pos="567"/>
        </w:tabs>
        <w:ind w:left="567" w:hanging="283"/>
        <w:jc w:val="both"/>
      </w:pPr>
      <w:r w:rsidRPr="00B21563">
        <w:t xml:space="preserve">Minimalizację przesłuchów </w:t>
      </w:r>
      <w:proofErr w:type="spellStart"/>
      <w:r w:rsidRPr="00B21563">
        <w:t>międzyparowych</w:t>
      </w:r>
      <w:proofErr w:type="spellEnd"/>
      <w:r w:rsidRPr="00B21563">
        <w:t xml:space="preserve"> w miejscu wprowadzania par </w:t>
      </w:r>
      <w:proofErr w:type="spellStart"/>
      <w:r w:rsidRPr="00B21563">
        <w:t>skrętkowego</w:t>
      </w:r>
      <w:proofErr w:type="spellEnd"/>
      <w:r w:rsidRPr="00B21563">
        <w:t xml:space="preserve"> kabla instalacyjnego do złącza, poprzez gwieździste rozprowadzenie par biegnących w kierunku złączy IDC. W efekcie zapewni to minimalną ilość błędów transmisyjnych. Nie należy stosować złączy, w których pary w czasie instalacji biegną równolegle w stosunku do siebie gdyż powoduje to podwyższone zakłócenia w postaci przesłuchów </w:t>
      </w:r>
      <w:proofErr w:type="spellStart"/>
      <w:r w:rsidRPr="00B21563">
        <w:t>międzyparowych</w:t>
      </w:r>
      <w:proofErr w:type="spellEnd"/>
      <w:r w:rsidRPr="00B21563">
        <w:t>.</w:t>
      </w:r>
    </w:p>
    <w:p w:rsidR="001F753D" w:rsidRPr="00B21563" w:rsidRDefault="001F753D" w:rsidP="00FB4D3D">
      <w:pPr>
        <w:numPr>
          <w:ilvl w:val="0"/>
          <w:numId w:val="11"/>
        </w:numPr>
        <w:tabs>
          <w:tab w:val="clear" w:pos="720"/>
          <w:tab w:val="num" w:pos="540"/>
          <w:tab w:val="num" w:pos="567"/>
        </w:tabs>
        <w:ind w:left="567" w:hanging="283"/>
        <w:jc w:val="both"/>
      </w:pPr>
      <w:r w:rsidRPr="00B21563">
        <w:t>Kolorową etykietę wskazującą rozprowadzenie żył skrętki w złączach IDC wg schematu T568A lub T568B. Należy zastosować schemat T568B.</w:t>
      </w:r>
    </w:p>
    <w:p w:rsidR="001F753D" w:rsidRPr="00B21563" w:rsidRDefault="001F753D" w:rsidP="00FB4D3D">
      <w:pPr>
        <w:numPr>
          <w:ilvl w:val="0"/>
          <w:numId w:val="11"/>
        </w:numPr>
        <w:tabs>
          <w:tab w:val="clear" w:pos="720"/>
          <w:tab w:val="num" w:pos="540"/>
          <w:tab w:val="num" w:pos="567"/>
        </w:tabs>
        <w:ind w:left="567" w:hanging="283"/>
        <w:jc w:val="both"/>
      </w:pPr>
      <w:r w:rsidRPr="00B21563">
        <w:t xml:space="preserve">Wszystkie 8 żył skrętki musi zostać zakończonych bezpośrednio w złączu RJ45 </w:t>
      </w:r>
      <w:proofErr w:type="spellStart"/>
      <w:r w:rsidRPr="00B21563">
        <w:t>keystone</w:t>
      </w:r>
      <w:proofErr w:type="spellEnd"/>
      <w:r w:rsidRPr="00B21563">
        <w:t xml:space="preserve">. Nie należy stosować dodatkowych rozłączalnych złączy oraz wymiennych wkładek, które stanowią dodatkowe połączenie w kanale transmisyjnych i negatywnie wpływają na parametry transmisyjne zwiększając tłumienie oraz ilość sygnałów odbitych.  Wszystkie 8 </w:t>
      </w:r>
      <w:proofErr w:type="spellStart"/>
      <w:r w:rsidRPr="00B21563">
        <w:t>pinów</w:t>
      </w:r>
      <w:proofErr w:type="spellEnd"/>
      <w:r w:rsidRPr="00B21563">
        <w:t xml:space="preserve"> złącza RJ45 musi być aktywnych.</w:t>
      </w:r>
    </w:p>
    <w:p w:rsidR="001F753D" w:rsidRPr="00B21563" w:rsidRDefault="001F753D" w:rsidP="00FB4D3D">
      <w:pPr>
        <w:numPr>
          <w:ilvl w:val="0"/>
          <w:numId w:val="11"/>
        </w:numPr>
        <w:tabs>
          <w:tab w:val="clear" w:pos="720"/>
          <w:tab w:val="num" w:pos="540"/>
          <w:tab w:val="num" w:pos="567"/>
        </w:tabs>
        <w:ind w:left="567" w:hanging="283"/>
        <w:jc w:val="both"/>
      </w:pPr>
      <w:r w:rsidRPr="00B21563">
        <w:t>Szeroki zakres temperatury pracy od – 40 °C do + 70 °C.</w:t>
      </w:r>
    </w:p>
    <w:p w:rsidR="001F753D" w:rsidRPr="00B21563" w:rsidRDefault="001F753D" w:rsidP="00FB4D3D">
      <w:pPr>
        <w:numPr>
          <w:ilvl w:val="0"/>
          <w:numId w:val="11"/>
        </w:numPr>
        <w:tabs>
          <w:tab w:val="clear" w:pos="720"/>
          <w:tab w:val="num" w:pos="540"/>
          <w:tab w:val="num" w:pos="567"/>
        </w:tabs>
        <w:ind w:left="567" w:hanging="283"/>
        <w:jc w:val="both"/>
      </w:pPr>
      <w:r w:rsidRPr="00B21563">
        <w:t>Żywotność złącza co najmniej 1000 cykli wpięcia wtyku RJ45</w:t>
      </w:r>
    </w:p>
    <w:p w:rsidR="001F753D" w:rsidRPr="00B21563" w:rsidRDefault="001F753D" w:rsidP="00FB4D3D">
      <w:pPr>
        <w:numPr>
          <w:ilvl w:val="0"/>
          <w:numId w:val="11"/>
        </w:numPr>
        <w:tabs>
          <w:tab w:val="clear" w:pos="720"/>
          <w:tab w:val="num" w:pos="540"/>
          <w:tab w:val="num" w:pos="567"/>
        </w:tabs>
        <w:ind w:left="567" w:hanging="283"/>
        <w:jc w:val="both"/>
      </w:pPr>
      <w:r w:rsidRPr="00B21563">
        <w:t xml:space="preserve">Standard mechanicznego montażu typu </w:t>
      </w:r>
      <w:proofErr w:type="spellStart"/>
      <w:r w:rsidRPr="00B21563">
        <w:t>keystone</w:t>
      </w:r>
      <w:proofErr w:type="spellEnd"/>
      <w:r w:rsidRPr="00B21563">
        <w:t xml:space="preserve"> w celu dopasowania do płyt czołowych gniazd szerokiej gamy producentów osprzętu instalacyjnego.</w:t>
      </w:r>
    </w:p>
    <w:p w:rsidR="001F753D" w:rsidRPr="00B21563" w:rsidRDefault="001F753D" w:rsidP="00FB4D3D">
      <w:pPr>
        <w:numPr>
          <w:ilvl w:val="0"/>
          <w:numId w:val="11"/>
        </w:numPr>
        <w:tabs>
          <w:tab w:val="clear" w:pos="720"/>
          <w:tab w:val="num" w:pos="540"/>
          <w:tab w:val="num" w:pos="567"/>
        </w:tabs>
        <w:ind w:left="567" w:hanging="283"/>
        <w:jc w:val="both"/>
      </w:pPr>
      <w:r w:rsidRPr="00B21563">
        <w:t xml:space="preserve">Moduły tego samego typu należy zastosować w panelach rozdzielczych 19” w punktach dystrybucyjnych. </w:t>
      </w:r>
    </w:p>
    <w:p w:rsidR="001F753D" w:rsidRPr="00B21563" w:rsidRDefault="001F753D" w:rsidP="00FB4D3D">
      <w:pPr>
        <w:numPr>
          <w:ilvl w:val="0"/>
          <w:numId w:val="11"/>
        </w:numPr>
        <w:tabs>
          <w:tab w:val="clear" w:pos="720"/>
          <w:tab w:val="num" w:pos="540"/>
          <w:tab w:val="num" w:pos="567"/>
        </w:tabs>
        <w:ind w:left="567" w:hanging="283"/>
        <w:jc w:val="both"/>
      </w:pPr>
      <w:r w:rsidRPr="00B21563">
        <w:t>Ilości łączy doprowadzonych do poszczególnych punków dystrybucyjnych</w:t>
      </w:r>
    </w:p>
    <w:p w:rsidR="001F753D" w:rsidRPr="00BB6DEF" w:rsidRDefault="001F753D" w:rsidP="001F753D">
      <w:pPr>
        <w:jc w:val="both"/>
        <w:rPr>
          <w:rFonts w:eastAsia="Calibri"/>
          <w:lang w:eastAsia="en-US"/>
        </w:rPr>
      </w:pPr>
    </w:p>
    <w:p w:rsidR="001F753D" w:rsidRPr="006E3AA1" w:rsidRDefault="001F753D" w:rsidP="00FB4D3D">
      <w:pPr>
        <w:pStyle w:val="Nagwek1"/>
        <w:widowControl w:val="0"/>
        <w:numPr>
          <w:ilvl w:val="1"/>
          <w:numId w:val="38"/>
        </w:numPr>
        <w:suppressAutoHyphens w:val="0"/>
        <w:overflowPunct/>
        <w:textAlignment w:val="auto"/>
        <w:rPr>
          <w:rFonts w:ascii="Times New Roman" w:hAnsi="Times New Roman" w:cs="Times New Roman"/>
          <w:sz w:val="24"/>
        </w:rPr>
      </w:pPr>
      <w:bookmarkStart w:id="422" w:name="_Toc457897579"/>
      <w:bookmarkStart w:id="423" w:name="_Toc17715929"/>
      <w:bookmarkStart w:id="424" w:name="_Toc459713372"/>
      <w:bookmarkStart w:id="425" w:name="_Toc28553546"/>
      <w:r w:rsidRPr="006E3AA1">
        <w:rPr>
          <w:rFonts w:ascii="Times New Roman" w:hAnsi="Times New Roman" w:cs="Times New Roman"/>
          <w:sz w:val="24"/>
        </w:rPr>
        <w:t xml:space="preserve">Panele </w:t>
      </w:r>
      <w:bookmarkEnd w:id="422"/>
      <w:r w:rsidRPr="006E3AA1">
        <w:rPr>
          <w:rFonts w:ascii="Times New Roman" w:hAnsi="Times New Roman" w:cs="Times New Roman"/>
          <w:sz w:val="24"/>
        </w:rPr>
        <w:t>rozdzielcze 19” 1U 24xRJ45</w:t>
      </w:r>
      <w:bookmarkEnd w:id="423"/>
      <w:bookmarkEnd w:id="425"/>
      <w:r w:rsidRPr="006E3AA1">
        <w:rPr>
          <w:rFonts w:ascii="Times New Roman" w:hAnsi="Times New Roman" w:cs="Times New Roman"/>
          <w:sz w:val="24"/>
        </w:rPr>
        <w:t xml:space="preserve"> </w:t>
      </w:r>
      <w:bookmarkEnd w:id="424"/>
    </w:p>
    <w:p w:rsidR="001F753D" w:rsidRPr="00BB6DEF" w:rsidRDefault="001F753D" w:rsidP="001F753D">
      <w:pPr>
        <w:jc w:val="both"/>
        <w:outlineLvl w:val="1"/>
        <w:rPr>
          <w:rFonts w:eastAsia="Calibri"/>
          <w:b/>
          <w:bCs/>
        </w:rPr>
      </w:pPr>
    </w:p>
    <w:p w:rsidR="001F753D" w:rsidRPr="00BB6DEF" w:rsidRDefault="001F753D" w:rsidP="001F753D">
      <w:pPr>
        <w:ind w:firstLine="567"/>
        <w:jc w:val="both"/>
        <w:rPr>
          <w:rFonts w:eastAsia="Calibri"/>
          <w:lang w:eastAsia="en-US"/>
        </w:rPr>
      </w:pPr>
      <w:r w:rsidRPr="00BB6DEF">
        <w:rPr>
          <w:rFonts w:eastAsia="Calibri"/>
          <w:lang w:eastAsia="en-US"/>
        </w:rPr>
        <w:t xml:space="preserve">Przeznaczeniem paneli rozdzielczych RJ45 19” jest zakończenie </w:t>
      </w:r>
      <w:proofErr w:type="spellStart"/>
      <w:r w:rsidRPr="00BB6DEF">
        <w:rPr>
          <w:rFonts w:eastAsia="Calibri"/>
          <w:lang w:eastAsia="en-US"/>
        </w:rPr>
        <w:t>skrętkowych</w:t>
      </w:r>
      <w:proofErr w:type="spellEnd"/>
      <w:r w:rsidRPr="00BB6DEF">
        <w:rPr>
          <w:rFonts w:eastAsia="Calibri"/>
          <w:lang w:eastAsia="en-US"/>
        </w:rPr>
        <w:t xml:space="preserve"> kabli instalacyjnych, które zbiegają się do punktu dystrybucyjnego z powierzchni obiektu obsługiwanych przez dany punkt dystrybucyjny. Następnie łącza okablowania z </w:t>
      </w:r>
      <w:proofErr w:type="spellStart"/>
      <w:r w:rsidRPr="00BB6DEF">
        <w:rPr>
          <w:rFonts w:eastAsia="Calibri"/>
          <w:lang w:eastAsia="en-US"/>
        </w:rPr>
        <w:t>panela</w:t>
      </w:r>
      <w:proofErr w:type="spellEnd"/>
      <w:r w:rsidRPr="00BB6DEF">
        <w:rPr>
          <w:rFonts w:eastAsia="Calibri"/>
          <w:lang w:eastAsia="en-US"/>
        </w:rPr>
        <w:t xml:space="preserve"> rozdzielczego łączone są, przy użyciu kabli krosowych, z portami RJ45 urządzeń aktywnych lub z portami centrali telefonicznej.</w:t>
      </w:r>
    </w:p>
    <w:p w:rsidR="001F753D" w:rsidRPr="00BB6DEF" w:rsidRDefault="001F753D" w:rsidP="001F753D">
      <w:pPr>
        <w:jc w:val="both"/>
        <w:rPr>
          <w:rFonts w:eastAsia="Calibri"/>
          <w:lang w:eastAsia="en-US"/>
        </w:rPr>
      </w:pPr>
      <w:r w:rsidRPr="00BB6DEF">
        <w:rPr>
          <w:rFonts w:eastAsia="Calibri"/>
          <w:lang w:eastAsia="en-US"/>
        </w:rPr>
        <w:t>W projekcie należy zastosować panele RJ45 BC, które muszą zapewniać:</w:t>
      </w:r>
    </w:p>
    <w:p w:rsidR="001F753D" w:rsidRPr="00B21563" w:rsidRDefault="001F753D" w:rsidP="00FB4D3D">
      <w:pPr>
        <w:numPr>
          <w:ilvl w:val="0"/>
          <w:numId w:val="11"/>
        </w:numPr>
        <w:tabs>
          <w:tab w:val="clear" w:pos="720"/>
          <w:tab w:val="num" w:pos="540"/>
          <w:tab w:val="num" w:pos="567"/>
        </w:tabs>
        <w:ind w:left="567" w:hanging="283"/>
        <w:jc w:val="both"/>
      </w:pPr>
      <w:r w:rsidRPr="00B21563">
        <w:t>Należy zas</w:t>
      </w:r>
      <w:r>
        <w:t xml:space="preserve">tosować panele rozdzielcze 19” </w:t>
      </w:r>
      <w:r w:rsidRPr="00B21563">
        <w:t xml:space="preserve">o wysokości 1U. </w:t>
      </w:r>
    </w:p>
    <w:p w:rsidR="001F753D" w:rsidRPr="00B21563" w:rsidRDefault="001F753D" w:rsidP="00FB4D3D">
      <w:pPr>
        <w:numPr>
          <w:ilvl w:val="0"/>
          <w:numId w:val="11"/>
        </w:numPr>
        <w:tabs>
          <w:tab w:val="clear" w:pos="720"/>
          <w:tab w:val="num" w:pos="540"/>
          <w:tab w:val="num" w:pos="567"/>
        </w:tabs>
        <w:ind w:left="567" w:hanging="283"/>
        <w:jc w:val="both"/>
      </w:pPr>
      <w:r w:rsidRPr="00B21563">
        <w:t xml:space="preserve">W celu zakończenia dużej ilości kabli </w:t>
      </w:r>
      <w:proofErr w:type="spellStart"/>
      <w:r w:rsidRPr="00B21563">
        <w:t>skrętkowych</w:t>
      </w:r>
      <w:proofErr w:type="spellEnd"/>
      <w:r w:rsidRPr="00B21563">
        <w:t xml:space="preserve"> w szafie 19”, należy zastosować panele o pojemności </w:t>
      </w:r>
      <w:r>
        <w:t>24</w:t>
      </w:r>
      <w:r w:rsidRPr="00B21563">
        <w:t xml:space="preserve"> portów RJ45 na 1U.</w:t>
      </w:r>
    </w:p>
    <w:p w:rsidR="001F753D" w:rsidRPr="00B21563" w:rsidRDefault="001F753D" w:rsidP="00FB4D3D">
      <w:pPr>
        <w:numPr>
          <w:ilvl w:val="0"/>
          <w:numId w:val="11"/>
        </w:numPr>
        <w:tabs>
          <w:tab w:val="clear" w:pos="720"/>
          <w:tab w:val="num" w:pos="540"/>
          <w:tab w:val="num" w:pos="567"/>
        </w:tabs>
        <w:ind w:left="567" w:hanging="283"/>
        <w:jc w:val="both"/>
      </w:pPr>
      <w:r w:rsidRPr="00B21563">
        <w:t xml:space="preserve">Niezależny modułowy montaż poszczególnych złączy RJ45, umożliwiający wypełnienie </w:t>
      </w:r>
      <w:proofErr w:type="spellStart"/>
      <w:r w:rsidRPr="00B21563">
        <w:t>panela</w:t>
      </w:r>
      <w:proofErr w:type="spellEnd"/>
      <w:r w:rsidRPr="00B21563">
        <w:t xml:space="preserve"> złączami RJ45 „</w:t>
      </w:r>
      <w:proofErr w:type="spellStart"/>
      <w:r w:rsidRPr="00B21563">
        <w:t>keystone</w:t>
      </w:r>
      <w:proofErr w:type="spellEnd"/>
      <w:r w:rsidRPr="00B21563">
        <w:t>”  w dowolnym stopniu.</w:t>
      </w:r>
    </w:p>
    <w:p w:rsidR="001F753D" w:rsidRPr="00B21563" w:rsidRDefault="001F753D" w:rsidP="00FB4D3D">
      <w:pPr>
        <w:numPr>
          <w:ilvl w:val="0"/>
          <w:numId w:val="11"/>
        </w:numPr>
        <w:tabs>
          <w:tab w:val="clear" w:pos="720"/>
          <w:tab w:val="num" w:pos="540"/>
          <w:tab w:val="num" w:pos="567"/>
        </w:tabs>
        <w:ind w:left="567" w:hanging="283"/>
        <w:jc w:val="both"/>
      </w:pPr>
      <w:r w:rsidRPr="00B21563">
        <w:t>Panel muszą zawierać złącza RJ45 „</w:t>
      </w:r>
      <w:proofErr w:type="spellStart"/>
      <w:r w:rsidRPr="00B21563">
        <w:t>keystone</w:t>
      </w:r>
      <w:proofErr w:type="spellEnd"/>
      <w:r w:rsidRPr="00B21563">
        <w:t>” tej samej konstrukcji jak w gniazdach przyłączeniowych.</w:t>
      </w:r>
    </w:p>
    <w:p w:rsidR="001F753D" w:rsidRPr="00B21563" w:rsidRDefault="001F753D" w:rsidP="00FB4D3D">
      <w:pPr>
        <w:numPr>
          <w:ilvl w:val="0"/>
          <w:numId w:val="11"/>
        </w:numPr>
        <w:tabs>
          <w:tab w:val="clear" w:pos="720"/>
          <w:tab w:val="num" w:pos="540"/>
          <w:tab w:val="num" w:pos="567"/>
        </w:tabs>
        <w:ind w:left="567" w:hanging="283"/>
        <w:jc w:val="both"/>
      </w:pPr>
      <w:r w:rsidRPr="00B21563">
        <w:t>W celu zapewnienia dużej niezawodności i wytrzymałości, front panel musi mieć jednolitą, metalową konstrukcją, bez żadnych demontowanych, zatrzaskowych kaset na moduły RJ45.</w:t>
      </w:r>
    </w:p>
    <w:p w:rsidR="001F753D" w:rsidRPr="00B21563" w:rsidRDefault="001F753D" w:rsidP="00FB4D3D">
      <w:pPr>
        <w:numPr>
          <w:ilvl w:val="0"/>
          <w:numId w:val="11"/>
        </w:numPr>
        <w:tabs>
          <w:tab w:val="clear" w:pos="720"/>
          <w:tab w:val="num" w:pos="540"/>
          <w:tab w:val="num" w:pos="567"/>
        </w:tabs>
        <w:ind w:left="567" w:hanging="283"/>
        <w:jc w:val="both"/>
      </w:pPr>
      <w:r w:rsidRPr="00B21563">
        <w:t xml:space="preserve">Należy zastosować panele kątowe, co zapewni mniejsze promienie gięcia kabli krosowych wpiętych do portów RJ45. Stosując taki typ paneli rozdzielczych RJ45 nie jest konieczne stosowanie paneli 1U porządkujących </w:t>
      </w:r>
      <w:proofErr w:type="spellStart"/>
      <w:r w:rsidRPr="00B21563">
        <w:t>patchcordy</w:t>
      </w:r>
      <w:proofErr w:type="spellEnd"/>
      <w:r w:rsidRPr="00B21563">
        <w:t xml:space="preserve">, oszczędzamy w ten </w:t>
      </w:r>
      <w:r w:rsidRPr="00B21563">
        <w:lastRenderedPageBreak/>
        <w:t xml:space="preserve">sposób miejsce w szafie 19”. </w:t>
      </w:r>
      <w:proofErr w:type="spellStart"/>
      <w:r w:rsidRPr="00B21563">
        <w:t>Skrosowane</w:t>
      </w:r>
      <w:proofErr w:type="spellEnd"/>
      <w:r w:rsidRPr="00B21563">
        <w:t xml:space="preserve"> kable krosowe są wyprowadzone bezpośrednio do bocznej, pionowej prowadnicy kabli w szafie 19”.</w:t>
      </w:r>
    </w:p>
    <w:p w:rsidR="001F753D" w:rsidRPr="00B21563" w:rsidRDefault="001F753D" w:rsidP="00FB4D3D">
      <w:pPr>
        <w:numPr>
          <w:ilvl w:val="0"/>
          <w:numId w:val="11"/>
        </w:numPr>
        <w:tabs>
          <w:tab w:val="clear" w:pos="720"/>
          <w:tab w:val="num" w:pos="540"/>
          <w:tab w:val="num" w:pos="567"/>
        </w:tabs>
        <w:ind w:left="567" w:hanging="283"/>
        <w:jc w:val="both"/>
      </w:pPr>
      <w:r w:rsidRPr="00B21563">
        <w:t>Aby łatwo wpinać i wypinać kable krosowe, dolny rząd portów RJ45 musi być przesunięty w bok, o połowę szerokości portu, tak aby wpięte na górze wtyki RJ45 nie zasłaniały nosków wtyków RJ45 wpiętych w dolnym rzędzie.</w:t>
      </w:r>
    </w:p>
    <w:p w:rsidR="001F753D" w:rsidRPr="00B21563" w:rsidRDefault="001F753D" w:rsidP="00FB4D3D">
      <w:pPr>
        <w:numPr>
          <w:ilvl w:val="0"/>
          <w:numId w:val="11"/>
        </w:numPr>
        <w:tabs>
          <w:tab w:val="clear" w:pos="720"/>
          <w:tab w:val="num" w:pos="540"/>
          <w:tab w:val="num" w:pos="567"/>
        </w:tabs>
        <w:ind w:left="567" w:hanging="283"/>
        <w:jc w:val="both"/>
      </w:pPr>
      <w:r w:rsidRPr="00B21563">
        <w:t>W celu łatwego wyprowadzenia wpiętych kabli krosowych, panel musi posiadać zintegrowane boczne prowadnice kabli.</w:t>
      </w:r>
    </w:p>
    <w:p w:rsidR="001F753D" w:rsidRPr="00B21563" w:rsidRDefault="001F753D" w:rsidP="00FB4D3D">
      <w:pPr>
        <w:numPr>
          <w:ilvl w:val="0"/>
          <w:numId w:val="11"/>
        </w:numPr>
        <w:tabs>
          <w:tab w:val="clear" w:pos="720"/>
          <w:tab w:val="num" w:pos="540"/>
          <w:tab w:val="num" w:pos="567"/>
        </w:tabs>
        <w:ind w:left="567" w:hanging="283"/>
        <w:jc w:val="both"/>
      </w:pPr>
      <w:r w:rsidRPr="00B21563">
        <w:t xml:space="preserve">Skuteczne podtrzymanie kabli krosowych muszą zapewnić uchwyty kablowe zamontowane na płycie frontowej </w:t>
      </w:r>
      <w:proofErr w:type="spellStart"/>
      <w:r w:rsidRPr="00B21563">
        <w:t>panela</w:t>
      </w:r>
      <w:proofErr w:type="spellEnd"/>
    </w:p>
    <w:p w:rsidR="001F753D" w:rsidRPr="00B21563" w:rsidRDefault="001F753D" w:rsidP="00FB4D3D">
      <w:pPr>
        <w:numPr>
          <w:ilvl w:val="0"/>
          <w:numId w:val="11"/>
        </w:numPr>
        <w:tabs>
          <w:tab w:val="clear" w:pos="720"/>
          <w:tab w:val="num" w:pos="540"/>
          <w:tab w:val="num" w:pos="567"/>
        </w:tabs>
        <w:ind w:left="567" w:hanging="283"/>
        <w:jc w:val="both"/>
      </w:pPr>
      <w:r w:rsidRPr="00B21563">
        <w:t>Uchwyty kablowe muszą mieć solidną, metalową konstrukcję zapewniającą utrzymanie do 24 kabli krosowych.</w:t>
      </w:r>
    </w:p>
    <w:p w:rsidR="001F753D" w:rsidRPr="00B21563" w:rsidRDefault="001F753D" w:rsidP="00FB4D3D">
      <w:pPr>
        <w:numPr>
          <w:ilvl w:val="0"/>
          <w:numId w:val="11"/>
        </w:numPr>
        <w:tabs>
          <w:tab w:val="clear" w:pos="720"/>
          <w:tab w:val="num" w:pos="540"/>
          <w:tab w:val="num" w:pos="567"/>
        </w:tabs>
        <w:ind w:left="567" w:hanging="283"/>
        <w:jc w:val="both"/>
      </w:pPr>
      <w:r w:rsidRPr="00B21563">
        <w:t xml:space="preserve">Łatwość montażu w stelaży 19”. Należy zastosować panele szybkie w instalacji dzięki montażowi tylko na jedną śrubę M6 z każdej strony </w:t>
      </w:r>
      <w:proofErr w:type="spellStart"/>
      <w:r w:rsidRPr="00B21563">
        <w:t>panela</w:t>
      </w:r>
      <w:proofErr w:type="spellEnd"/>
      <w:r w:rsidRPr="00B21563">
        <w:t>, umiejscowioną po środku danego U. Dodatkowo taka konstrukcja nie ogranicza dostępu do śrub montażowych (sąsiednich paneli) w porównaniu z sytuacją, gdy są one umiejscowione w narożnikach urządzenia.</w:t>
      </w:r>
    </w:p>
    <w:p w:rsidR="001F753D" w:rsidRPr="00B21563" w:rsidRDefault="001F753D" w:rsidP="00FB4D3D">
      <w:pPr>
        <w:numPr>
          <w:ilvl w:val="0"/>
          <w:numId w:val="11"/>
        </w:numPr>
        <w:tabs>
          <w:tab w:val="clear" w:pos="720"/>
          <w:tab w:val="num" w:pos="540"/>
          <w:tab w:val="num" w:pos="567"/>
        </w:tabs>
        <w:ind w:left="567" w:hanging="283"/>
        <w:jc w:val="both"/>
      </w:pPr>
      <w:r w:rsidRPr="00B21563">
        <w:t xml:space="preserve">W tylnej części </w:t>
      </w:r>
      <w:proofErr w:type="spellStart"/>
      <w:r w:rsidRPr="00B21563">
        <w:t>panela</w:t>
      </w:r>
      <w:proofErr w:type="spellEnd"/>
      <w:r w:rsidRPr="00B21563">
        <w:t xml:space="preserve"> musi znajdować się demontowana, metalowa prowadnica kabla, dająca możliwość trwałego przytwierdzenia </w:t>
      </w:r>
      <w:proofErr w:type="spellStart"/>
      <w:r w:rsidRPr="00B21563">
        <w:t>skrętkowych</w:t>
      </w:r>
      <w:proofErr w:type="spellEnd"/>
      <w:r w:rsidRPr="00B21563">
        <w:t xml:space="preserve"> kabli instalacyjnych.</w:t>
      </w:r>
    </w:p>
    <w:p w:rsidR="001F753D" w:rsidRPr="00B21563" w:rsidRDefault="001F753D" w:rsidP="00FB4D3D">
      <w:pPr>
        <w:numPr>
          <w:ilvl w:val="0"/>
          <w:numId w:val="11"/>
        </w:numPr>
        <w:tabs>
          <w:tab w:val="clear" w:pos="720"/>
          <w:tab w:val="num" w:pos="540"/>
          <w:tab w:val="num" w:pos="567"/>
        </w:tabs>
        <w:ind w:left="567" w:hanging="283"/>
        <w:jc w:val="both"/>
      </w:pPr>
      <w:r w:rsidRPr="00B21563">
        <w:t xml:space="preserve">Ochronę złączy RJ45 przed uszkodzeniami mechanicznymi i zabrudzeniem. W związku z tym każdy moduł </w:t>
      </w:r>
      <w:proofErr w:type="spellStart"/>
      <w:r w:rsidRPr="00B21563">
        <w:t>keystone</w:t>
      </w:r>
      <w:proofErr w:type="spellEnd"/>
      <w:r w:rsidRPr="00B21563">
        <w:t xml:space="preserve"> musi zawierać zintegrowaną uchylną osłonę złącza RJ45</w:t>
      </w:r>
    </w:p>
    <w:p w:rsidR="001F753D" w:rsidRPr="00B21563" w:rsidRDefault="001F753D" w:rsidP="00FB4D3D">
      <w:pPr>
        <w:numPr>
          <w:ilvl w:val="0"/>
          <w:numId w:val="11"/>
        </w:numPr>
        <w:tabs>
          <w:tab w:val="clear" w:pos="720"/>
          <w:tab w:val="num" w:pos="540"/>
          <w:tab w:val="num" w:pos="567"/>
        </w:tabs>
        <w:ind w:left="567" w:hanging="283"/>
        <w:jc w:val="both"/>
      </w:pPr>
      <w:r w:rsidRPr="00B21563">
        <w:t>Możliwość kolorystycznego oznakowania łączy okablowania w zależności od ich przeznaczenia (komputer, telefon, drukarka, kamera IP itd.). Należy to zapewnić poprzez wymienne kolorowe osłony złącza RJ45. System okablowania musi zapewniać co najmniej 4 kolory oznaczników.</w:t>
      </w:r>
    </w:p>
    <w:p w:rsidR="001F753D" w:rsidRPr="00BB6DEF" w:rsidRDefault="001F753D" w:rsidP="001F753D">
      <w:pPr>
        <w:jc w:val="both"/>
        <w:rPr>
          <w:rFonts w:eastAsia="Calibri"/>
          <w:lang w:eastAsia="en-US"/>
        </w:rPr>
      </w:pPr>
    </w:p>
    <w:p w:rsidR="001F753D" w:rsidRPr="006E3AA1" w:rsidRDefault="001F753D" w:rsidP="00FB4D3D">
      <w:pPr>
        <w:pStyle w:val="Nagwek1"/>
        <w:widowControl w:val="0"/>
        <w:numPr>
          <w:ilvl w:val="1"/>
          <w:numId w:val="38"/>
        </w:numPr>
        <w:suppressAutoHyphens w:val="0"/>
        <w:overflowPunct/>
        <w:textAlignment w:val="auto"/>
        <w:rPr>
          <w:rFonts w:ascii="Times New Roman" w:hAnsi="Times New Roman" w:cs="Times New Roman"/>
          <w:sz w:val="24"/>
        </w:rPr>
      </w:pPr>
      <w:bookmarkStart w:id="426" w:name="_Toc459713373"/>
      <w:bookmarkStart w:id="427" w:name="_Toc17715930"/>
      <w:bookmarkStart w:id="428" w:name="_Toc28553547"/>
      <w:r w:rsidRPr="006E3AA1">
        <w:rPr>
          <w:rFonts w:ascii="Times New Roman" w:hAnsi="Times New Roman" w:cs="Times New Roman"/>
          <w:sz w:val="24"/>
        </w:rPr>
        <w:t>Skrętkowe kable instalacyjne</w:t>
      </w:r>
      <w:bookmarkEnd w:id="426"/>
      <w:bookmarkEnd w:id="427"/>
      <w:bookmarkEnd w:id="428"/>
    </w:p>
    <w:p w:rsidR="001F753D" w:rsidRPr="00B21563" w:rsidRDefault="001F753D" w:rsidP="001F753D">
      <w:pPr>
        <w:rPr>
          <w:rFonts w:eastAsia="Calibri"/>
        </w:rPr>
      </w:pPr>
    </w:p>
    <w:p w:rsidR="001F753D" w:rsidRPr="00BB6DEF" w:rsidRDefault="001F753D" w:rsidP="001F753D">
      <w:pPr>
        <w:ind w:firstLine="567"/>
        <w:jc w:val="both"/>
        <w:rPr>
          <w:rFonts w:eastAsia="Calibri"/>
          <w:lang w:eastAsia="en-US"/>
        </w:rPr>
      </w:pPr>
      <w:r w:rsidRPr="00BB6DEF">
        <w:rPr>
          <w:rFonts w:eastAsia="Calibri"/>
          <w:lang w:eastAsia="en-US"/>
        </w:rPr>
        <w:t xml:space="preserve">W celu implementacji wydajnych aplikacji, w okablowaniu poziomym przewidziano zastosowanie kabli </w:t>
      </w:r>
      <w:proofErr w:type="spellStart"/>
      <w:r w:rsidRPr="00BB6DEF">
        <w:rPr>
          <w:rFonts w:eastAsia="Calibri"/>
          <w:lang w:eastAsia="en-US"/>
        </w:rPr>
        <w:t>skrętkowych</w:t>
      </w:r>
      <w:proofErr w:type="spellEnd"/>
      <w:r w:rsidRPr="00BB6DEF">
        <w:rPr>
          <w:rFonts w:eastAsia="Calibri"/>
          <w:lang w:eastAsia="en-US"/>
        </w:rPr>
        <w:t xml:space="preserve"> Multimedia Connect 4</w:t>
      </w:r>
      <w:r w:rsidRPr="00BB6DEF">
        <w:rPr>
          <w:rFonts w:eastAsia="Calibri"/>
          <w:lang w:eastAsia="en-US"/>
        </w:rPr>
        <w:noBreakHyphen/>
        <w:t>pary S/FTP kat.7 600 MHz, który przewyższa standardowe wymagania kat.6</w:t>
      </w:r>
      <w:r w:rsidRPr="00BB6DEF">
        <w:rPr>
          <w:rFonts w:eastAsia="Calibri"/>
          <w:vertAlign w:val="subscript"/>
          <w:lang w:eastAsia="en-US"/>
        </w:rPr>
        <w:t>A</w:t>
      </w:r>
      <w:r w:rsidRPr="00BB6DEF">
        <w:rPr>
          <w:rFonts w:eastAsia="Calibri"/>
          <w:lang w:eastAsia="en-US"/>
        </w:rPr>
        <w:t xml:space="preserve"> i jest przetestowany w paśmie do 600 MHz. Kabel skrętkowy musi zapewniać:</w:t>
      </w:r>
    </w:p>
    <w:p w:rsidR="001F753D" w:rsidRPr="00B21563" w:rsidRDefault="001F753D" w:rsidP="00FB4D3D">
      <w:pPr>
        <w:numPr>
          <w:ilvl w:val="0"/>
          <w:numId w:val="11"/>
        </w:numPr>
        <w:tabs>
          <w:tab w:val="clear" w:pos="720"/>
          <w:tab w:val="num" w:pos="540"/>
          <w:tab w:val="num" w:pos="567"/>
        </w:tabs>
        <w:ind w:left="567" w:hanging="283"/>
        <w:jc w:val="both"/>
      </w:pPr>
      <w:r w:rsidRPr="00B21563">
        <w:t xml:space="preserve">Niezawodną wymianę danych dla nawet najbardziej wymagających urządzeń końcowych działających z przepływnością 10Gb/s. Należy zastosować kabel o wydajności kategorii 7 (600MHz), który spełnia wszystkie aktualne norm okablowania ISO/IEC 11801:2011 (która zastępuje normy ISO/IEC 11801:2002, ISO/IEC 11801 AMD1:2006, ISO/IEC 11801 AMD2:2010), EN 50173-1:2011. Należy to potwierdzić certyfikatem z niezależnego laboratorium badawczego Delta potwierdzającym przetestowanie kabla jako niezależnego komponentu pod kątem spełniania wszystkich wymienionych norm, a nie w układzie całego kanału transmisyjnego Permanent Link lub Channel. </w:t>
      </w:r>
    </w:p>
    <w:p w:rsidR="001F753D" w:rsidRPr="00B21563" w:rsidRDefault="001F753D" w:rsidP="001F753D">
      <w:pPr>
        <w:jc w:val="center"/>
        <w:rPr>
          <w:rFonts w:eastAsia="Calibri"/>
          <w:lang w:eastAsia="en-US"/>
        </w:rPr>
      </w:pPr>
      <w:r>
        <w:rPr>
          <w:rFonts w:eastAsia="Calibri"/>
          <w:noProof/>
        </w:rPr>
        <w:drawing>
          <wp:inline distT="0" distB="0" distL="0" distR="0" wp14:anchorId="1D0A7AAA" wp14:editId="36107C2A">
            <wp:extent cx="1562100" cy="1514475"/>
            <wp:effectExtent l="0" t="0" r="0" b="9525"/>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62100" cy="1514475"/>
                    </a:xfrm>
                    <a:prstGeom prst="rect">
                      <a:avLst/>
                    </a:prstGeom>
                    <a:noFill/>
                    <a:ln>
                      <a:noFill/>
                    </a:ln>
                  </pic:spPr>
                </pic:pic>
              </a:graphicData>
            </a:graphic>
          </wp:inline>
        </w:drawing>
      </w:r>
    </w:p>
    <w:p w:rsidR="001F753D" w:rsidRPr="00B21563" w:rsidRDefault="001F753D" w:rsidP="001F753D">
      <w:pPr>
        <w:jc w:val="center"/>
        <w:rPr>
          <w:rFonts w:eastAsia="Calibri"/>
          <w:iCs/>
          <w:lang w:eastAsia="en-US"/>
        </w:rPr>
      </w:pPr>
      <w:r w:rsidRPr="00B21563">
        <w:rPr>
          <w:rFonts w:eastAsia="Calibri"/>
          <w:iCs/>
          <w:lang w:eastAsia="en-US"/>
        </w:rPr>
        <w:t>Rys. Kabel skrętkowy ekranowany kat. 7</w:t>
      </w:r>
    </w:p>
    <w:p w:rsidR="001F753D" w:rsidRPr="00BB6DEF" w:rsidRDefault="001F753D" w:rsidP="001F753D">
      <w:pPr>
        <w:jc w:val="both"/>
        <w:rPr>
          <w:rFonts w:eastAsia="Calibri"/>
          <w:lang w:eastAsia="en-US"/>
        </w:rPr>
      </w:pPr>
    </w:p>
    <w:p w:rsidR="001F753D" w:rsidRPr="00B21563" w:rsidRDefault="001F753D" w:rsidP="00FB4D3D">
      <w:pPr>
        <w:numPr>
          <w:ilvl w:val="0"/>
          <w:numId w:val="11"/>
        </w:numPr>
        <w:tabs>
          <w:tab w:val="clear" w:pos="720"/>
          <w:tab w:val="num" w:pos="540"/>
          <w:tab w:val="num" w:pos="567"/>
        </w:tabs>
        <w:ind w:left="567" w:hanging="283"/>
        <w:jc w:val="both"/>
      </w:pPr>
      <w:r w:rsidRPr="00B21563">
        <w:lastRenderedPageBreak/>
        <w:t xml:space="preserve">W celu spełnienia wymogów przeciwpożarowych należy zastosować kabel w powłoce zewnętrznej LSZH (ang. </w:t>
      </w:r>
      <w:proofErr w:type="spellStart"/>
      <w:r w:rsidRPr="00B21563">
        <w:t>Low</w:t>
      </w:r>
      <w:proofErr w:type="spellEnd"/>
      <w:r w:rsidRPr="00B21563">
        <w:t xml:space="preserve"> </w:t>
      </w:r>
      <w:proofErr w:type="spellStart"/>
      <w:r w:rsidRPr="00B21563">
        <w:t>Smoke</w:t>
      </w:r>
      <w:proofErr w:type="spellEnd"/>
      <w:r w:rsidRPr="00B21563">
        <w:t xml:space="preserve"> Zero Halogen), czyli wykonanej z materiału </w:t>
      </w:r>
      <w:proofErr w:type="spellStart"/>
      <w:r w:rsidRPr="00B21563">
        <w:t>bezhalogenowego</w:t>
      </w:r>
      <w:proofErr w:type="spellEnd"/>
      <w:r w:rsidRPr="00B21563">
        <w:t xml:space="preserve"> emitującego ograniczoną ilość szkodliwych substancji w czasie pożaru.</w:t>
      </w:r>
    </w:p>
    <w:p w:rsidR="001F753D" w:rsidRDefault="001F753D" w:rsidP="00FB4D3D">
      <w:pPr>
        <w:numPr>
          <w:ilvl w:val="0"/>
          <w:numId w:val="11"/>
        </w:numPr>
        <w:tabs>
          <w:tab w:val="clear" w:pos="720"/>
          <w:tab w:val="num" w:pos="540"/>
          <w:tab w:val="num" w:pos="567"/>
        </w:tabs>
        <w:ind w:left="567" w:hanging="283"/>
        <w:jc w:val="both"/>
      </w:pPr>
      <w:r w:rsidRPr="00B21563">
        <w:t>Dodatkowe parametry</w:t>
      </w:r>
    </w:p>
    <w:p w:rsidR="001F753D" w:rsidRPr="00B21563" w:rsidRDefault="001F753D" w:rsidP="001F753D">
      <w:pPr>
        <w:tabs>
          <w:tab w:val="num" w:pos="720"/>
        </w:tabs>
        <w:ind w:left="567"/>
        <w:jc w:val="both"/>
      </w:pPr>
    </w:p>
    <w:tbl>
      <w:tblPr>
        <w:tblW w:w="0" w:type="auto"/>
        <w:jc w:val="center"/>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06"/>
        <w:gridCol w:w="3438"/>
      </w:tblGrid>
      <w:tr w:rsidR="001F753D" w:rsidRPr="00BB6DEF" w:rsidTr="000C2213">
        <w:trPr>
          <w:jc w:val="center"/>
        </w:trPr>
        <w:tc>
          <w:tcPr>
            <w:tcW w:w="4606" w:type="dxa"/>
            <w:tcBorders>
              <w:top w:val="single" w:sz="4" w:space="0" w:color="auto"/>
              <w:left w:val="single" w:sz="4" w:space="0" w:color="auto"/>
              <w:bottom w:val="single" w:sz="4" w:space="0" w:color="auto"/>
              <w:right w:val="single" w:sz="4" w:space="0" w:color="auto"/>
            </w:tcBorders>
            <w:vAlign w:val="center"/>
            <w:hideMark/>
          </w:tcPr>
          <w:p w:rsidR="001F753D" w:rsidRPr="001B259C" w:rsidRDefault="001F753D" w:rsidP="000C2213">
            <w:pPr>
              <w:jc w:val="both"/>
              <w:rPr>
                <w:rFonts w:eastAsia="Calibri"/>
                <w:b/>
                <w:bCs/>
                <w:sz w:val="22"/>
                <w:szCs w:val="22"/>
                <w:lang w:eastAsia="en-US"/>
              </w:rPr>
            </w:pPr>
            <w:r w:rsidRPr="001B259C">
              <w:rPr>
                <w:rFonts w:eastAsia="Calibri"/>
                <w:b/>
                <w:bCs/>
                <w:sz w:val="22"/>
                <w:szCs w:val="22"/>
                <w:lang w:eastAsia="en-US"/>
              </w:rPr>
              <w:t>Parametr</w:t>
            </w:r>
          </w:p>
        </w:tc>
        <w:tc>
          <w:tcPr>
            <w:tcW w:w="3438" w:type="dxa"/>
            <w:tcBorders>
              <w:top w:val="single" w:sz="4" w:space="0" w:color="auto"/>
              <w:left w:val="single" w:sz="4" w:space="0" w:color="auto"/>
              <w:bottom w:val="single" w:sz="4" w:space="0" w:color="auto"/>
              <w:right w:val="single" w:sz="4" w:space="0" w:color="auto"/>
            </w:tcBorders>
            <w:vAlign w:val="center"/>
            <w:hideMark/>
          </w:tcPr>
          <w:p w:rsidR="001F753D" w:rsidRPr="001B259C" w:rsidRDefault="001F753D" w:rsidP="000C2213">
            <w:pPr>
              <w:jc w:val="both"/>
              <w:rPr>
                <w:rFonts w:eastAsia="Calibri"/>
                <w:b/>
                <w:bCs/>
                <w:sz w:val="22"/>
                <w:szCs w:val="22"/>
                <w:lang w:eastAsia="en-US"/>
              </w:rPr>
            </w:pPr>
            <w:r w:rsidRPr="001B259C">
              <w:rPr>
                <w:rFonts w:eastAsia="Calibri"/>
                <w:b/>
                <w:bCs/>
                <w:sz w:val="22"/>
                <w:szCs w:val="22"/>
                <w:lang w:eastAsia="en-US"/>
              </w:rPr>
              <w:t>Wartość</w:t>
            </w:r>
          </w:p>
        </w:tc>
      </w:tr>
      <w:tr w:rsidR="001F753D" w:rsidRPr="00BB6DEF" w:rsidTr="000C2213">
        <w:trPr>
          <w:jc w:val="center"/>
        </w:trPr>
        <w:tc>
          <w:tcPr>
            <w:tcW w:w="4606" w:type="dxa"/>
            <w:tcBorders>
              <w:top w:val="single" w:sz="4" w:space="0" w:color="auto"/>
              <w:left w:val="single" w:sz="4" w:space="0" w:color="auto"/>
              <w:bottom w:val="single" w:sz="4" w:space="0" w:color="auto"/>
              <w:right w:val="single" w:sz="4" w:space="0" w:color="auto"/>
            </w:tcBorders>
            <w:vAlign w:val="center"/>
            <w:hideMark/>
          </w:tcPr>
          <w:p w:rsidR="001F753D" w:rsidRPr="001B259C" w:rsidRDefault="001F753D" w:rsidP="000C2213">
            <w:pPr>
              <w:jc w:val="both"/>
              <w:rPr>
                <w:rFonts w:eastAsia="Calibri"/>
                <w:sz w:val="22"/>
                <w:szCs w:val="22"/>
                <w:lang w:eastAsia="en-US"/>
              </w:rPr>
            </w:pPr>
            <w:r w:rsidRPr="001B259C">
              <w:rPr>
                <w:rFonts w:eastAsia="Calibri"/>
                <w:color w:val="2C2929"/>
                <w:sz w:val="22"/>
                <w:szCs w:val="22"/>
              </w:rPr>
              <w:t>Rezystancja liniowa (maksymalna)</w:t>
            </w:r>
          </w:p>
        </w:tc>
        <w:tc>
          <w:tcPr>
            <w:tcW w:w="3438" w:type="dxa"/>
            <w:tcBorders>
              <w:top w:val="single" w:sz="4" w:space="0" w:color="auto"/>
              <w:left w:val="single" w:sz="4" w:space="0" w:color="auto"/>
              <w:bottom w:val="single" w:sz="4" w:space="0" w:color="auto"/>
              <w:right w:val="single" w:sz="4" w:space="0" w:color="auto"/>
            </w:tcBorders>
            <w:vAlign w:val="center"/>
            <w:hideMark/>
          </w:tcPr>
          <w:p w:rsidR="001F753D" w:rsidRPr="001B259C" w:rsidRDefault="001F753D" w:rsidP="000C2213">
            <w:pPr>
              <w:jc w:val="both"/>
              <w:rPr>
                <w:rFonts w:eastAsia="Calibri"/>
                <w:sz w:val="22"/>
                <w:szCs w:val="22"/>
                <w:lang w:eastAsia="en-US"/>
              </w:rPr>
            </w:pPr>
            <w:r w:rsidRPr="001B259C">
              <w:rPr>
                <w:rFonts w:eastAsia="Calibri"/>
                <w:color w:val="2C2929"/>
                <w:sz w:val="22"/>
                <w:szCs w:val="22"/>
              </w:rPr>
              <w:t>140 Ω / Km</w:t>
            </w:r>
          </w:p>
        </w:tc>
      </w:tr>
      <w:tr w:rsidR="001F753D" w:rsidRPr="00BB6DEF" w:rsidTr="000C2213">
        <w:trPr>
          <w:jc w:val="center"/>
        </w:trPr>
        <w:tc>
          <w:tcPr>
            <w:tcW w:w="4606" w:type="dxa"/>
            <w:tcBorders>
              <w:top w:val="single" w:sz="4" w:space="0" w:color="auto"/>
              <w:left w:val="single" w:sz="4" w:space="0" w:color="auto"/>
              <w:bottom w:val="single" w:sz="4" w:space="0" w:color="auto"/>
              <w:right w:val="single" w:sz="4" w:space="0" w:color="auto"/>
            </w:tcBorders>
            <w:vAlign w:val="center"/>
            <w:hideMark/>
          </w:tcPr>
          <w:p w:rsidR="001F753D" w:rsidRPr="001B259C" w:rsidRDefault="001F753D" w:rsidP="000C2213">
            <w:pPr>
              <w:jc w:val="both"/>
              <w:rPr>
                <w:rFonts w:eastAsia="Calibri"/>
                <w:sz w:val="22"/>
                <w:szCs w:val="22"/>
                <w:lang w:eastAsia="en-US"/>
              </w:rPr>
            </w:pPr>
            <w:r w:rsidRPr="001B259C">
              <w:rPr>
                <w:rFonts w:eastAsia="Calibri"/>
                <w:color w:val="2C2929"/>
                <w:sz w:val="22"/>
                <w:szCs w:val="22"/>
              </w:rPr>
              <w:t>Pojemność wzajemna (maksymalna)</w:t>
            </w:r>
          </w:p>
        </w:tc>
        <w:tc>
          <w:tcPr>
            <w:tcW w:w="3438" w:type="dxa"/>
            <w:tcBorders>
              <w:top w:val="single" w:sz="4" w:space="0" w:color="auto"/>
              <w:left w:val="single" w:sz="4" w:space="0" w:color="auto"/>
              <w:bottom w:val="single" w:sz="4" w:space="0" w:color="auto"/>
              <w:right w:val="single" w:sz="4" w:space="0" w:color="auto"/>
            </w:tcBorders>
            <w:vAlign w:val="center"/>
            <w:hideMark/>
          </w:tcPr>
          <w:p w:rsidR="001F753D" w:rsidRPr="001B259C" w:rsidRDefault="001F753D" w:rsidP="000C2213">
            <w:pPr>
              <w:jc w:val="both"/>
              <w:rPr>
                <w:rFonts w:eastAsia="Calibri"/>
                <w:sz w:val="22"/>
                <w:szCs w:val="22"/>
                <w:lang w:eastAsia="en-US"/>
              </w:rPr>
            </w:pPr>
            <w:r w:rsidRPr="001B259C">
              <w:rPr>
                <w:rFonts w:eastAsia="Calibri"/>
                <w:color w:val="2C2929"/>
                <w:sz w:val="22"/>
                <w:szCs w:val="22"/>
              </w:rPr>
              <w:t xml:space="preserve">45 </w:t>
            </w:r>
            <w:proofErr w:type="spellStart"/>
            <w:r w:rsidRPr="001B259C">
              <w:rPr>
                <w:rFonts w:eastAsia="Calibri"/>
                <w:color w:val="2C2929"/>
                <w:sz w:val="22"/>
                <w:szCs w:val="22"/>
              </w:rPr>
              <w:t>pF</w:t>
            </w:r>
            <w:proofErr w:type="spellEnd"/>
            <w:r w:rsidRPr="001B259C">
              <w:rPr>
                <w:rFonts w:eastAsia="Calibri"/>
                <w:color w:val="2C2929"/>
                <w:sz w:val="22"/>
                <w:szCs w:val="22"/>
              </w:rPr>
              <w:t xml:space="preserve"> / m</w:t>
            </w:r>
          </w:p>
        </w:tc>
      </w:tr>
      <w:tr w:rsidR="001F753D" w:rsidRPr="00BB6DEF" w:rsidTr="000C2213">
        <w:trPr>
          <w:jc w:val="center"/>
        </w:trPr>
        <w:tc>
          <w:tcPr>
            <w:tcW w:w="4606" w:type="dxa"/>
            <w:tcBorders>
              <w:top w:val="single" w:sz="4" w:space="0" w:color="auto"/>
              <w:left w:val="single" w:sz="4" w:space="0" w:color="auto"/>
              <w:bottom w:val="single" w:sz="4" w:space="0" w:color="auto"/>
              <w:right w:val="single" w:sz="4" w:space="0" w:color="auto"/>
            </w:tcBorders>
            <w:vAlign w:val="center"/>
            <w:hideMark/>
          </w:tcPr>
          <w:p w:rsidR="001F753D" w:rsidRPr="001B259C" w:rsidRDefault="001F753D" w:rsidP="000C2213">
            <w:pPr>
              <w:jc w:val="both"/>
              <w:rPr>
                <w:rFonts w:eastAsia="Calibri"/>
                <w:sz w:val="22"/>
                <w:szCs w:val="22"/>
                <w:lang w:eastAsia="en-US"/>
              </w:rPr>
            </w:pPr>
            <w:r w:rsidRPr="001B259C">
              <w:rPr>
                <w:rFonts w:eastAsia="Calibri"/>
                <w:color w:val="2C2929"/>
                <w:sz w:val="22"/>
                <w:szCs w:val="22"/>
              </w:rPr>
              <w:t>Nominalna prędkość propagacji (NVP)</w:t>
            </w:r>
          </w:p>
        </w:tc>
        <w:tc>
          <w:tcPr>
            <w:tcW w:w="3438" w:type="dxa"/>
            <w:tcBorders>
              <w:top w:val="single" w:sz="4" w:space="0" w:color="auto"/>
              <w:left w:val="single" w:sz="4" w:space="0" w:color="auto"/>
              <w:bottom w:val="single" w:sz="4" w:space="0" w:color="auto"/>
              <w:right w:val="single" w:sz="4" w:space="0" w:color="auto"/>
            </w:tcBorders>
            <w:vAlign w:val="center"/>
            <w:hideMark/>
          </w:tcPr>
          <w:p w:rsidR="001F753D" w:rsidRPr="001B259C" w:rsidRDefault="001F753D" w:rsidP="000C2213">
            <w:pPr>
              <w:jc w:val="both"/>
              <w:rPr>
                <w:rFonts w:eastAsia="Calibri"/>
                <w:sz w:val="22"/>
                <w:szCs w:val="22"/>
                <w:lang w:eastAsia="en-US"/>
              </w:rPr>
            </w:pPr>
            <w:r w:rsidRPr="001B259C">
              <w:rPr>
                <w:rFonts w:eastAsia="Calibri"/>
                <w:color w:val="2C2929"/>
                <w:sz w:val="22"/>
                <w:szCs w:val="22"/>
              </w:rPr>
              <w:t>79 %</w:t>
            </w:r>
          </w:p>
        </w:tc>
      </w:tr>
      <w:tr w:rsidR="001F753D" w:rsidRPr="00BB6DEF" w:rsidTr="000C2213">
        <w:trPr>
          <w:jc w:val="center"/>
        </w:trPr>
        <w:tc>
          <w:tcPr>
            <w:tcW w:w="4606" w:type="dxa"/>
            <w:tcBorders>
              <w:top w:val="single" w:sz="4" w:space="0" w:color="auto"/>
              <w:left w:val="single" w:sz="4" w:space="0" w:color="auto"/>
              <w:bottom w:val="single" w:sz="4" w:space="0" w:color="auto"/>
              <w:right w:val="single" w:sz="4" w:space="0" w:color="auto"/>
            </w:tcBorders>
            <w:vAlign w:val="center"/>
            <w:hideMark/>
          </w:tcPr>
          <w:p w:rsidR="001F753D" w:rsidRPr="001B259C" w:rsidRDefault="001F753D" w:rsidP="000C2213">
            <w:pPr>
              <w:jc w:val="both"/>
              <w:rPr>
                <w:rFonts w:eastAsia="Calibri"/>
                <w:sz w:val="22"/>
                <w:szCs w:val="22"/>
                <w:lang w:eastAsia="en-US"/>
              </w:rPr>
            </w:pPr>
            <w:r w:rsidRPr="001B259C">
              <w:rPr>
                <w:rFonts w:eastAsia="Calibri"/>
                <w:color w:val="2C2929"/>
                <w:sz w:val="22"/>
                <w:szCs w:val="22"/>
              </w:rPr>
              <w:t>Temperatura pracy</w:t>
            </w:r>
          </w:p>
        </w:tc>
        <w:tc>
          <w:tcPr>
            <w:tcW w:w="3438" w:type="dxa"/>
            <w:tcBorders>
              <w:top w:val="single" w:sz="4" w:space="0" w:color="auto"/>
              <w:left w:val="single" w:sz="4" w:space="0" w:color="auto"/>
              <w:bottom w:val="single" w:sz="4" w:space="0" w:color="auto"/>
              <w:right w:val="single" w:sz="4" w:space="0" w:color="auto"/>
            </w:tcBorders>
            <w:vAlign w:val="center"/>
            <w:hideMark/>
          </w:tcPr>
          <w:p w:rsidR="001F753D" w:rsidRPr="001B259C" w:rsidRDefault="001F753D" w:rsidP="000C2213">
            <w:pPr>
              <w:jc w:val="both"/>
              <w:rPr>
                <w:rFonts w:eastAsia="Calibri"/>
                <w:sz w:val="22"/>
                <w:szCs w:val="22"/>
                <w:lang w:eastAsia="en-US"/>
              </w:rPr>
            </w:pPr>
            <w:r w:rsidRPr="001B259C">
              <w:rPr>
                <w:rFonts w:eastAsia="Calibri"/>
                <w:color w:val="2C2929"/>
                <w:sz w:val="22"/>
                <w:szCs w:val="22"/>
              </w:rPr>
              <w:t>- 20 °C / + 70 °C</w:t>
            </w:r>
          </w:p>
        </w:tc>
      </w:tr>
      <w:tr w:rsidR="001F753D" w:rsidRPr="00BB6DEF" w:rsidTr="000C2213">
        <w:trPr>
          <w:jc w:val="center"/>
        </w:trPr>
        <w:tc>
          <w:tcPr>
            <w:tcW w:w="4606" w:type="dxa"/>
            <w:tcBorders>
              <w:top w:val="single" w:sz="4" w:space="0" w:color="auto"/>
              <w:left w:val="single" w:sz="4" w:space="0" w:color="auto"/>
              <w:bottom w:val="single" w:sz="4" w:space="0" w:color="auto"/>
              <w:right w:val="single" w:sz="4" w:space="0" w:color="auto"/>
            </w:tcBorders>
            <w:vAlign w:val="center"/>
            <w:hideMark/>
          </w:tcPr>
          <w:p w:rsidR="001F753D" w:rsidRPr="001B259C" w:rsidRDefault="001F753D" w:rsidP="000C2213">
            <w:pPr>
              <w:jc w:val="both"/>
              <w:rPr>
                <w:rFonts w:eastAsia="Calibri"/>
                <w:sz w:val="22"/>
                <w:szCs w:val="22"/>
                <w:lang w:eastAsia="en-US"/>
              </w:rPr>
            </w:pPr>
            <w:r w:rsidRPr="001B259C">
              <w:rPr>
                <w:rFonts w:eastAsia="Calibri"/>
                <w:sz w:val="22"/>
                <w:szCs w:val="22"/>
                <w:lang w:eastAsia="en-US"/>
              </w:rPr>
              <w:t xml:space="preserve">Wymiary zewnętrzne </w:t>
            </w:r>
            <w:r w:rsidRPr="001B259C">
              <w:rPr>
                <w:rFonts w:eastAsia="Calibri"/>
                <w:color w:val="2C2929"/>
                <w:sz w:val="22"/>
                <w:szCs w:val="22"/>
              </w:rPr>
              <w:t>(maksymalne)</w:t>
            </w:r>
          </w:p>
        </w:tc>
        <w:tc>
          <w:tcPr>
            <w:tcW w:w="3438" w:type="dxa"/>
            <w:tcBorders>
              <w:top w:val="single" w:sz="4" w:space="0" w:color="auto"/>
              <w:left w:val="single" w:sz="4" w:space="0" w:color="auto"/>
              <w:bottom w:val="single" w:sz="4" w:space="0" w:color="auto"/>
              <w:right w:val="single" w:sz="4" w:space="0" w:color="auto"/>
            </w:tcBorders>
            <w:vAlign w:val="center"/>
            <w:hideMark/>
          </w:tcPr>
          <w:p w:rsidR="001F753D" w:rsidRPr="001B259C" w:rsidRDefault="001F753D" w:rsidP="000C2213">
            <w:pPr>
              <w:jc w:val="both"/>
              <w:rPr>
                <w:rFonts w:eastAsia="Calibri"/>
                <w:sz w:val="22"/>
                <w:szCs w:val="22"/>
                <w:lang w:eastAsia="en-US"/>
              </w:rPr>
            </w:pPr>
            <w:r w:rsidRPr="001B259C">
              <w:rPr>
                <w:rFonts w:eastAsia="Calibri"/>
                <w:sz w:val="22"/>
                <w:szCs w:val="22"/>
                <w:lang w:eastAsia="en-US"/>
              </w:rPr>
              <w:t>7,6 mm</w:t>
            </w:r>
          </w:p>
        </w:tc>
      </w:tr>
    </w:tbl>
    <w:p w:rsidR="001F753D" w:rsidRDefault="001F753D" w:rsidP="001F753D">
      <w:pPr>
        <w:pStyle w:val="Nagwek1"/>
        <w:widowControl w:val="0"/>
        <w:numPr>
          <w:ilvl w:val="0"/>
          <w:numId w:val="0"/>
        </w:numPr>
        <w:suppressAutoHyphens w:val="0"/>
        <w:overflowPunct/>
        <w:ind w:left="851"/>
        <w:textAlignment w:val="auto"/>
        <w:rPr>
          <w:sz w:val="24"/>
        </w:rPr>
      </w:pPr>
      <w:bookmarkStart w:id="429" w:name="_Toc459713374"/>
    </w:p>
    <w:p w:rsidR="001F753D" w:rsidRPr="006E3AA1" w:rsidRDefault="001F753D" w:rsidP="00FB4D3D">
      <w:pPr>
        <w:pStyle w:val="Nagwek1"/>
        <w:widowControl w:val="0"/>
        <w:numPr>
          <w:ilvl w:val="1"/>
          <w:numId w:val="38"/>
        </w:numPr>
        <w:suppressAutoHyphens w:val="0"/>
        <w:overflowPunct/>
        <w:textAlignment w:val="auto"/>
        <w:rPr>
          <w:rFonts w:ascii="Times New Roman" w:hAnsi="Times New Roman" w:cs="Times New Roman"/>
          <w:sz w:val="24"/>
        </w:rPr>
      </w:pPr>
      <w:bookmarkStart w:id="430" w:name="_Toc17715931"/>
      <w:bookmarkStart w:id="431" w:name="_Toc28553548"/>
      <w:r w:rsidRPr="006E3AA1">
        <w:rPr>
          <w:rFonts w:ascii="Times New Roman" w:hAnsi="Times New Roman" w:cs="Times New Roman"/>
          <w:sz w:val="24"/>
        </w:rPr>
        <w:t>Kable krosowe RJ45</w:t>
      </w:r>
      <w:bookmarkEnd w:id="429"/>
      <w:bookmarkEnd w:id="430"/>
      <w:bookmarkEnd w:id="431"/>
    </w:p>
    <w:p w:rsidR="001F753D" w:rsidRPr="00B21563" w:rsidRDefault="001F753D" w:rsidP="001F753D">
      <w:pPr>
        <w:rPr>
          <w:rFonts w:eastAsia="Calibri"/>
        </w:rPr>
      </w:pPr>
    </w:p>
    <w:p w:rsidR="001F753D" w:rsidRPr="00BB6DEF" w:rsidRDefault="001F753D" w:rsidP="001F753D">
      <w:pPr>
        <w:ind w:firstLine="567"/>
        <w:jc w:val="both"/>
        <w:rPr>
          <w:rFonts w:eastAsia="Calibri"/>
          <w:lang w:eastAsia="en-US"/>
        </w:rPr>
      </w:pPr>
      <w:r w:rsidRPr="00BB6DEF">
        <w:rPr>
          <w:rFonts w:eastAsia="Calibri"/>
          <w:lang w:eastAsia="en-US"/>
        </w:rPr>
        <w:t xml:space="preserve">Zadaniem kabli krosowych RJ45 jest połączenie łączy okablowania poziomego zakończonych na panelu rozdzielczym z portami RJ45 urządzeń aktywnych lub z portami centrali telefonicznej. W projekcie należy zastosować kable krosowe </w:t>
      </w:r>
      <w:proofErr w:type="spellStart"/>
      <w:r w:rsidRPr="00BB6DEF">
        <w:rPr>
          <w:rFonts w:eastAsia="Calibri"/>
          <w:lang w:eastAsia="en-US"/>
        </w:rPr>
        <w:t>PatchSee</w:t>
      </w:r>
      <w:proofErr w:type="spellEnd"/>
      <w:r w:rsidRPr="00BB6DEF">
        <w:rPr>
          <w:rFonts w:eastAsia="Calibri"/>
          <w:lang w:eastAsia="en-US"/>
        </w:rPr>
        <w:t xml:space="preserve"> ze świetlną identyfikacją połączeń, które zapewnią:</w:t>
      </w:r>
    </w:p>
    <w:p w:rsidR="001F753D" w:rsidRPr="00B21563" w:rsidRDefault="001F753D" w:rsidP="00FB4D3D">
      <w:pPr>
        <w:numPr>
          <w:ilvl w:val="0"/>
          <w:numId w:val="11"/>
        </w:numPr>
        <w:tabs>
          <w:tab w:val="clear" w:pos="720"/>
          <w:tab w:val="num" w:pos="540"/>
          <w:tab w:val="num" w:pos="567"/>
        </w:tabs>
        <w:ind w:left="567" w:hanging="283"/>
        <w:jc w:val="both"/>
      </w:pPr>
      <w:r w:rsidRPr="00B21563">
        <w:t xml:space="preserve">Transmisję danych dla urządzeń Ethernet działających z przepływnością 10Gb/s. Należy zastosować kabel o wydajności kategorii 6A, ekranowane. </w:t>
      </w:r>
    </w:p>
    <w:p w:rsidR="001F753D" w:rsidRPr="00B21563" w:rsidRDefault="001F753D" w:rsidP="00FB4D3D">
      <w:pPr>
        <w:numPr>
          <w:ilvl w:val="0"/>
          <w:numId w:val="11"/>
        </w:numPr>
        <w:tabs>
          <w:tab w:val="clear" w:pos="720"/>
          <w:tab w:val="num" w:pos="540"/>
          <w:tab w:val="num" w:pos="567"/>
        </w:tabs>
        <w:ind w:left="567" w:hanging="283"/>
        <w:jc w:val="both"/>
      </w:pPr>
      <w:r w:rsidRPr="00B21563">
        <w:t xml:space="preserve">Idealne dopasowanie do łączy okablowania poziomego, dlatego należy użyć kabli krosowych tego samego systemu okablowania strukturalnego, co pozostałe elementy łączy okablowania. W celu wyeliminowanie braku ciągłości w łączach wynikających z niepełnej kompatybilności mechanicznej i elektrycznej nie dopuszcza się użyci kabli krosowych innego producenta. </w:t>
      </w:r>
    </w:p>
    <w:p w:rsidR="001F753D" w:rsidRPr="00B21563" w:rsidRDefault="001F753D" w:rsidP="00FB4D3D">
      <w:pPr>
        <w:numPr>
          <w:ilvl w:val="0"/>
          <w:numId w:val="11"/>
        </w:numPr>
        <w:tabs>
          <w:tab w:val="clear" w:pos="720"/>
          <w:tab w:val="num" w:pos="540"/>
          <w:tab w:val="num" w:pos="567"/>
        </w:tabs>
        <w:ind w:left="567" w:hanging="283"/>
        <w:jc w:val="both"/>
      </w:pPr>
      <w:r w:rsidRPr="00B21563">
        <w:t xml:space="preserve">Szybką i łatwą lokalizację połączeń w punkcie dystrybucyjnym dzięki świetlnej identyfikacji połączeń. Po podświetleniu jednego końca kabla krosowego zapali się drugi koniec kabla, wskazując połączone porty RJ45 w </w:t>
      </w:r>
      <w:proofErr w:type="spellStart"/>
      <w:r w:rsidRPr="00B21563">
        <w:t>switchu</w:t>
      </w:r>
      <w:proofErr w:type="spellEnd"/>
      <w:r w:rsidRPr="00B21563">
        <w:t xml:space="preserve"> i na panelu rozdzielczym, przy czym proces ten nie wymaga wypięcia wtyków kabla z portów RJ45. Identyfikacja musi odbywać się za pośrednictwem plastikowych włókien światłowodowych znajdujących się wewnątrz kabla. Nie należy stosować rozwiązań, w których identyfikacja odbywa się za pośrednictwem impulsów elektrycznych przesyłanych wewnątrz kabla i układów elektronicznych (typu diody LED), ponieważ generują one zakłócenia, które powodują błędy w transmisji danych użytkowych, a poza tym w czasie eksploatacji ujawnia się w nich brak ciągłości połączeń w układach podświetlania LED i wadliwe działanie.</w:t>
      </w:r>
    </w:p>
    <w:p w:rsidR="001F753D" w:rsidRPr="00B21563" w:rsidRDefault="001F753D" w:rsidP="00FB4D3D">
      <w:pPr>
        <w:numPr>
          <w:ilvl w:val="0"/>
          <w:numId w:val="11"/>
        </w:numPr>
        <w:tabs>
          <w:tab w:val="clear" w:pos="720"/>
          <w:tab w:val="num" w:pos="540"/>
          <w:tab w:val="num" w:pos="567"/>
        </w:tabs>
        <w:ind w:left="567" w:hanging="283"/>
        <w:jc w:val="both"/>
      </w:pPr>
      <w:r w:rsidRPr="00B21563">
        <w:t>Kolorystyczne oznaczanie wtyków, w zależności od przeznaczenia kabla. Kolorowe identyfikatory należy nakładać na wtyki RJ45</w:t>
      </w:r>
    </w:p>
    <w:p w:rsidR="001F753D" w:rsidRPr="00B21563" w:rsidRDefault="001F753D" w:rsidP="00FB4D3D">
      <w:pPr>
        <w:numPr>
          <w:ilvl w:val="0"/>
          <w:numId w:val="11"/>
        </w:numPr>
        <w:tabs>
          <w:tab w:val="clear" w:pos="720"/>
          <w:tab w:val="num" w:pos="540"/>
          <w:tab w:val="num" w:pos="567"/>
        </w:tabs>
        <w:ind w:left="567" w:hanging="283"/>
        <w:jc w:val="both"/>
      </w:pPr>
      <w:r w:rsidRPr="00B21563">
        <w:t xml:space="preserve">Zabezpieczenie wtyku RJ45 przed przypadkowym wypięciem. Kolorowe klipsy nakładane na wtyki RJ45 musza mieć taki kształt, aby chroniły nosek wtyku RJ45 przed przyciśnięciem i wypięciem. Rozłączenie połączenia musi być możliwe dopiero w momencie wypięcia klipsa ochronnego. </w:t>
      </w:r>
    </w:p>
    <w:p w:rsidR="001F753D" w:rsidRDefault="001F753D" w:rsidP="00FB4D3D">
      <w:pPr>
        <w:numPr>
          <w:ilvl w:val="0"/>
          <w:numId w:val="11"/>
        </w:numPr>
        <w:tabs>
          <w:tab w:val="clear" w:pos="720"/>
          <w:tab w:val="num" w:pos="540"/>
          <w:tab w:val="num" w:pos="567"/>
        </w:tabs>
        <w:ind w:left="567" w:hanging="283"/>
        <w:jc w:val="both"/>
      </w:pPr>
      <w:r w:rsidRPr="00B21563">
        <w:t xml:space="preserve">Elastyczną i wygodna w układaniu konstrukcję wykonana z 4-parowego kabla </w:t>
      </w:r>
      <w:proofErr w:type="spellStart"/>
      <w:r w:rsidRPr="00B21563">
        <w:t>skrętkowego</w:t>
      </w:r>
      <w:proofErr w:type="spellEnd"/>
      <w:r w:rsidRPr="00B21563">
        <w:t xml:space="preserve"> typu linka. </w:t>
      </w:r>
    </w:p>
    <w:p w:rsidR="001F753D" w:rsidRPr="00B21563" w:rsidRDefault="001F753D" w:rsidP="001F753D">
      <w:pPr>
        <w:tabs>
          <w:tab w:val="num" w:pos="567"/>
        </w:tabs>
        <w:ind w:left="567"/>
        <w:jc w:val="both"/>
      </w:pPr>
    </w:p>
    <w:p w:rsidR="001F753D" w:rsidRPr="006E3AA1" w:rsidRDefault="001F753D" w:rsidP="00FB4D3D">
      <w:pPr>
        <w:pStyle w:val="Nagwek1"/>
        <w:widowControl w:val="0"/>
        <w:numPr>
          <w:ilvl w:val="1"/>
          <w:numId w:val="38"/>
        </w:numPr>
        <w:suppressAutoHyphens w:val="0"/>
        <w:overflowPunct/>
        <w:textAlignment w:val="auto"/>
        <w:rPr>
          <w:rFonts w:ascii="Times New Roman" w:hAnsi="Times New Roman" w:cs="Times New Roman"/>
          <w:sz w:val="24"/>
        </w:rPr>
      </w:pPr>
      <w:bookmarkStart w:id="432" w:name="_Toc459713375"/>
      <w:bookmarkStart w:id="433" w:name="_Toc17715932"/>
      <w:bookmarkStart w:id="434" w:name="_Toc28553549"/>
      <w:r w:rsidRPr="006E3AA1">
        <w:rPr>
          <w:rFonts w:ascii="Times New Roman" w:hAnsi="Times New Roman" w:cs="Times New Roman"/>
          <w:sz w:val="24"/>
        </w:rPr>
        <w:t>Kable przyłączeniowe RJ45</w:t>
      </w:r>
      <w:bookmarkEnd w:id="432"/>
      <w:bookmarkEnd w:id="433"/>
      <w:bookmarkEnd w:id="434"/>
    </w:p>
    <w:p w:rsidR="001F753D" w:rsidRPr="00B21563" w:rsidRDefault="001F753D" w:rsidP="001F753D">
      <w:pPr>
        <w:rPr>
          <w:rFonts w:eastAsia="Calibri"/>
        </w:rPr>
      </w:pPr>
    </w:p>
    <w:p w:rsidR="001F753D" w:rsidRPr="00BB6DEF" w:rsidRDefault="001F753D" w:rsidP="001F753D">
      <w:pPr>
        <w:ind w:firstLine="567"/>
        <w:jc w:val="both"/>
        <w:rPr>
          <w:rFonts w:eastAsia="Calibri"/>
          <w:lang w:eastAsia="en-US"/>
        </w:rPr>
      </w:pPr>
      <w:r w:rsidRPr="00BB6DEF">
        <w:rPr>
          <w:rFonts w:eastAsia="Calibri"/>
          <w:lang w:eastAsia="en-US"/>
        </w:rPr>
        <w:t xml:space="preserve">Zadaniem kabli przyłączeniowych RJ45 jest dołączenie urządzeń końcowych (komputerów, telefonów IP, punktów itd.) do gniazd przyłączeniowych – punktów logicznych rozmieszczonych w obiekcie. W projekcie należy zastosować kable przyłączeniowe </w:t>
      </w:r>
      <w:proofErr w:type="spellStart"/>
      <w:r w:rsidRPr="00BB6DEF">
        <w:rPr>
          <w:rFonts w:eastAsia="Calibri"/>
          <w:lang w:eastAsia="en-US"/>
        </w:rPr>
        <w:lastRenderedPageBreak/>
        <w:t>DeskPatch</w:t>
      </w:r>
      <w:proofErr w:type="spellEnd"/>
      <w:r w:rsidRPr="00BB6DEF">
        <w:rPr>
          <w:rFonts w:eastAsia="Calibri"/>
          <w:lang w:eastAsia="en-US"/>
        </w:rPr>
        <w:t xml:space="preserve"> z możliwością dostosowania (regulacji) długości w zależności od odległości urządzenia od gniazda RJ45. Kable przyłączeniowe muszą zapewniać:</w:t>
      </w:r>
    </w:p>
    <w:p w:rsidR="001F753D" w:rsidRPr="00F65C52" w:rsidRDefault="001F753D" w:rsidP="00FB4D3D">
      <w:pPr>
        <w:numPr>
          <w:ilvl w:val="0"/>
          <w:numId w:val="11"/>
        </w:numPr>
        <w:tabs>
          <w:tab w:val="clear" w:pos="720"/>
          <w:tab w:val="num" w:pos="540"/>
          <w:tab w:val="num" w:pos="567"/>
        </w:tabs>
        <w:ind w:left="567" w:hanging="283"/>
        <w:jc w:val="both"/>
      </w:pPr>
      <w:r w:rsidRPr="00F65C52">
        <w:t>Elastyczną regulację długości w zakresie od 1 do 5m, dzięki czemu unikniemy nadmiernej ilości kabli utrudniających dostęp do urządzeń końcowych i komplikujących pracę osób przy stanowisku roboczym.</w:t>
      </w:r>
    </w:p>
    <w:p w:rsidR="001F753D" w:rsidRPr="00F65C52" w:rsidRDefault="001F753D" w:rsidP="00FB4D3D">
      <w:pPr>
        <w:numPr>
          <w:ilvl w:val="0"/>
          <w:numId w:val="11"/>
        </w:numPr>
        <w:tabs>
          <w:tab w:val="clear" w:pos="720"/>
          <w:tab w:val="num" w:pos="540"/>
          <w:tab w:val="num" w:pos="567"/>
        </w:tabs>
        <w:ind w:left="567" w:hanging="283"/>
        <w:jc w:val="both"/>
      </w:pPr>
      <w:r w:rsidRPr="00F65C52">
        <w:t>Kabel taki powinien mieć możliwość nawinięcia nadmiaru na krążek, który w łatwy sposób (przyklejenie na taśmę samoprzylepną lub przykręcenie wkrętami) będzie można zamocować w dogodnym miejscu.</w:t>
      </w:r>
    </w:p>
    <w:p w:rsidR="001F753D" w:rsidRPr="00F65C52" w:rsidRDefault="001F753D" w:rsidP="00FB4D3D">
      <w:pPr>
        <w:numPr>
          <w:ilvl w:val="0"/>
          <w:numId w:val="11"/>
        </w:numPr>
        <w:tabs>
          <w:tab w:val="clear" w:pos="720"/>
          <w:tab w:val="num" w:pos="540"/>
          <w:tab w:val="num" w:pos="567"/>
        </w:tabs>
        <w:ind w:left="567" w:hanging="283"/>
        <w:jc w:val="both"/>
      </w:pPr>
      <w:r w:rsidRPr="00F65C52">
        <w:t>W celu zabezpieczenia przed przypadkowym wypięciem wtyku, kabel powinien zapewniać blokadę noska zwalniającego wtyk RJ45.</w:t>
      </w:r>
    </w:p>
    <w:p w:rsidR="001F753D" w:rsidRPr="00F65C52" w:rsidRDefault="001F753D" w:rsidP="00FB4D3D">
      <w:pPr>
        <w:numPr>
          <w:ilvl w:val="0"/>
          <w:numId w:val="11"/>
        </w:numPr>
        <w:tabs>
          <w:tab w:val="clear" w:pos="720"/>
          <w:tab w:val="num" w:pos="540"/>
          <w:tab w:val="num" w:pos="567"/>
        </w:tabs>
        <w:ind w:left="567" w:hanging="283"/>
        <w:jc w:val="both"/>
      </w:pPr>
      <w:r w:rsidRPr="00F65C52">
        <w:t xml:space="preserve">Transmisję danych dla urządzeń Ethernet działających z przepływnością 10Gb/s. Należy zastosować kabel o wydajności kategorii 6A, ekranowane. </w:t>
      </w:r>
    </w:p>
    <w:p w:rsidR="001F753D" w:rsidRPr="00F65C52" w:rsidRDefault="001F753D" w:rsidP="00FB4D3D">
      <w:pPr>
        <w:numPr>
          <w:ilvl w:val="0"/>
          <w:numId w:val="11"/>
        </w:numPr>
        <w:tabs>
          <w:tab w:val="clear" w:pos="720"/>
          <w:tab w:val="num" w:pos="540"/>
          <w:tab w:val="num" w:pos="567"/>
        </w:tabs>
        <w:ind w:left="567" w:hanging="283"/>
        <w:jc w:val="both"/>
      </w:pPr>
      <w:r w:rsidRPr="00F65C52">
        <w:t xml:space="preserve">Idealne dopasowanie do łączy okablowania poziomego, dlatego należy użyć kabli krosowych tego samego systemu okablowania strukturalnego, co pozostałe elementy łączy okablowania. W celu wyeliminowanie braku ciągłości w łączach wynikających z niepełnej kompatybilności mechanicznej i elektrycznej nie dopuszcza się użyci kabli krosowych innego producenta. </w:t>
      </w:r>
    </w:p>
    <w:p w:rsidR="001F753D" w:rsidRDefault="001F753D" w:rsidP="00FB4D3D">
      <w:pPr>
        <w:numPr>
          <w:ilvl w:val="0"/>
          <w:numId w:val="11"/>
        </w:numPr>
        <w:tabs>
          <w:tab w:val="clear" w:pos="720"/>
          <w:tab w:val="num" w:pos="540"/>
          <w:tab w:val="num" w:pos="567"/>
        </w:tabs>
        <w:ind w:left="567" w:hanging="283"/>
        <w:jc w:val="both"/>
      </w:pPr>
      <w:r w:rsidRPr="00F65C52">
        <w:t xml:space="preserve">Elastyczną i wygodna w układaniu konstrukcję wykonana z 4-parowego kabla </w:t>
      </w:r>
      <w:proofErr w:type="spellStart"/>
      <w:r w:rsidRPr="00F65C52">
        <w:t>skrętkowego</w:t>
      </w:r>
      <w:proofErr w:type="spellEnd"/>
      <w:r w:rsidRPr="00F65C52">
        <w:t xml:space="preserve"> typu linka. </w:t>
      </w:r>
    </w:p>
    <w:p w:rsidR="001F753D" w:rsidRPr="00BB6DEF" w:rsidRDefault="001F753D" w:rsidP="001F753D">
      <w:pPr>
        <w:jc w:val="both"/>
        <w:rPr>
          <w:rFonts w:eastAsia="Calibri"/>
          <w:lang w:eastAsia="en-US"/>
        </w:rPr>
      </w:pPr>
    </w:p>
    <w:p w:rsidR="001F753D" w:rsidRPr="006E3AA1" w:rsidRDefault="001F753D" w:rsidP="00FB4D3D">
      <w:pPr>
        <w:pStyle w:val="Nagwek1"/>
        <w:widowControl w:val="0"/>
        <w:numPr>
          <w:ilvl w:val="1"/>
          <w:numId w:val="38"/>
        </w:numPr>
        <w:suppressAutoHyphens w:val="0"/>
        <w:overflowPunct/>
        <w:textAlignment w:val="auto"/>
        <w:rPr>
          <w:rFonts w:ascii="Times New Roman" w:hAnsi="Times New Roman" w:cs="Times New Roman"/>
          <w:sz w:val="24"/>
        </w:rPr>
      </w:pPr>
      <w:bookmarkStart w:id="435" w:name="_Toc459713378"/>
      <w:bookmarkStart w:id="436" w:name="_Toc457897585"/>
      <w:bookmarkStart w:id="437" w:name="_Toc17715935"/>
      <w:bookmarkStart w:id="438" w:name="_Toc28553550"/>
      <w:r w:rsidRPr="006E3AA1">
        <w:rPr>
          <w:rFonts w:ascii="Times New Roman" w:hAnsi="Times New Roman" w:cs="Times New Roman"/>
          <w:sz w:val="24"/>
        </w:rPr>
        <w:t>Punkty dystrybucyjne</w:t>
      </w:r>
      <w:bookmarkEnd w:id="435"/>
      <w:bookmarkEnd w:id="436"/>
      <w:bookmarkEnd w:id="437"/>
      <w:bookmarkEnd w:id="438"/>
    </w:p>
    <w:p w:rsidR="001F753D" w:rsidRPr="00F65C52" w:rsidRDefault="001F753D" w:rsidP="001F753D">
      <w:pPr>
        <w:rPr>
          <w:rFonts w:eastAsia="Calibri"/>
        </w:rPr>
      </w:pPr>
    </w:p>
    <w:p w:rsidR="001F753D" w:rsidRDefault="001F753D" w:rsidP="001F753D">
      <w:pPr>
        <w:ind w:firstLine="567"/>
        <w:jc w:val="both"/>
        <w:rPr>
          <w:rFonts w:eastAsia="Calibri"/>
          <w:lang w:eastAsia="en-US"/>
        </w:rPr>
      </w:pPr>
      <w:r w:rsidRPr="00BB6DEF">
        <w:rPr>
          <w:rFonts w:eastAsia="Calibri"/>
          <w:lang w:eastAsia="en-US"/>
        </w:rPr>
        <w:t>Punkty dystrybucyjne należy wykonać w postaci szaf dystrybucyjnych 19”, w których zainstalowane zostaną panele rozdzielcze okablowania poziomego i szkieletowego oraz urządzenia aktywne.</w:t>
      </w:r>
    </w:p>
    <w:p w:rsidR="001F753D" w:rsidRPr="00BB6DEF" w:rsidRDefault="001F753D" w:rsidP="001F753D">
      <w:pPr>
        <w:jc w:val="both"/>
        <w:rPr>
          <w:rFonts w:eastAsia="Calibri"/>
          <w:lang w:eastAsia="en-US"/>
        </w:rPr>
      </w:pPr>
    </w:p>
    <w:p w:rsidR="001F753D" w:rsidRPr="00486F70" w:rsidRDefault="006E3AA1" w:rsidP="00486F70">
      <w:pPr>
        <w:rPr>
          <w:b/>
        </w:rPr>
      </w:pPr>
      <w:bookmarkStart w:id="439" w:name="_Toc459713379"/>
      <w:bookmarkStart w:id="440" w:name="_Toc457897586"/>
      <w:bookmarkStart w:id="441" w:name="_Toc317957119"/>
      <w:bookmarkStart w:id="442" w:name="_Toc17715936"/>
      <w:r w:rsidRPr="00486F70">
        <w:rPr>
          <w:b/>
        </w:rPr>
        <w:t>Główny</w:t>
      </w:r>
      <w:r w:rsidR="001F753D" w:rsidRPr="00486F70">
        <w:rPr>
          <w:b/>
        </w:rPr>
        <w:t xml:space="preserve"> punkt dystrybucyjny (Serwerownia)</w:t>
      </w:r>
      <w:bookmarkEnd w:id="439"/>
      <w:bookmarkEnd w:id="440"/>
      <w:bookmarkEnd w:id="441"/>
      <w:bookmarkEnd w:id="442"/>
    </w:p>
    <w:p w:rsidR="001F753D" w:rsidRPr="00F65C52" w:rsidRDefault="001F753D" w:rsidP="001F753D">
      <w:pPr>
        <w:rPr>
          <w:rFonts w:eastAsia="Calibri"/>
        </w:rPr>
      </w:pPr>
    </w:p>
    <w:p w:rsidR="001F753D" w:rsidRPr="00BB6DEF" w:rsidRDefault="001F753D" w:rsidP="001F753D">
      <w:pPr>
        <w:ind w:firstLine="567"/>
        <w:jc w:val="both"/>
        <w:rPr>
          <w:rFonts w:eastAsia="Calibri"/>
          <w:lang w:eastAsia="en-US"/>
        </w:rPr>
      </w:pPr>
      <w:r w:rsidRPr="00BB6DEF">
        <w:rPr>
          <w:rFonts w:eastAsia="Calibri"/>
          <w:lang w:eastAsia="en-US"/>
        </w:rPr>
        <w:t xml:space="preserve">Do budowy </w:t>
      </w:r>
      <w:r w:rsidR="006E3AA1">
        <w:rPr>
          <w:rFonts w:eastAsia="Calibri"/>
          <w:lang w:eastAsia="en-US"/>
        </w:rPr>
        <w:t>głównego</w:t>
      </w:r>
      <w:r w:rsidRPr="00BB6DEF">
        <w:rPr>
          <w:rFonts w:eastAsia="Calibri"/>
          <w:lang w:eastAsia="en-US"/>
        </w:rPr>
        <w:t xml:space="preserve"> punktu dystrybucyjnego należy użyć szaf 19” tego samego producenta co okablowanie strukturalne i oznaczonych tym samym logo. Należy użyć szaf</w:t>
      </w:r>
      <w:r w:rsidR="006E3AA1">
        <w:rPr>
          <w:rFonts w:eastAsia="Calibri"/>
          <w:lang w:eastAsia="en-US"/>
        </w:rPr>
        <w:t>y</w:t>
      </w:r>
      <w:r w:rsidRPr="00BB6DEF">
        <w:rPr>
          <w:rFonts w:eastAsia="Calibri"/>
          <w:lang w:eastAsia="en-US"/>
        </w:rPr>
        <w:t xml:space="preserve"> serwerow</w:t>
      </w:r>
      <w:r w:rsidR="006E3AA1">
        <w:rPr>
          <w:rFonts w:eastAsia="Calibri"/>
          <w:lang w:eastAsia="en-US"/>
        </w:rPr>
        <w:t>ej</w:t>
      </w:r>
      <w:r w:rsidRPr="00BB6DEF">
        <w:rPr>
          <w:rFonts w:eastAsia="Calibri"/>
          <w:lang w:eastAsia="en-US"/>
        </w:rPr>
        <w:t xml:space="preserve"> MMC 19” 4</w:t>
      </w:r>
      <w:r>
        <w:rPr>
          <w:rFonts w:eastAsia="Calibri"/>
          <w:lang w:eastAsia="en-US"/>
        </w:rPr>
        <w:t>2</w:t>
      </w:r>
      <w:r w:rsidRPr="00BB6DEF">
        <w:rPr>
          <w:rFonts w:eastAsia="Calibri"/>
          <w:lang w:eastAsia="en-US"/>
        </w:rPr>
        <w:t>U</w:t>
      </w:r>
      <w:r w:rsidR="006E3AA1">
        <w:rPr>
          <w:rFonts w:eastAsia="Calibri"/>
          <w:lang w:eastAsia="en-US"/>
        </w:rPr>
        <w:t xml:space="preserve"> </w:t>
      </w:r>
      <w:r w:rsidRPr="00BB6DEF">
        <w:rPr>
          <w:rFonts w:eastAsia="Calibri"/>
          <w:color w:val="FF0000"/>
          <w:lang w:eastAsia="en-US"/>
        </w:rPr>
        <w:t xml:space="preserve"> </w:t>
      </w:r>
      <w:r w:rsidRPr="00BB6DEF">
        <w:rPr>
          <w:rFonts w:eastAsia="Calibri"/>
          <w:lang w:eastAsia="en-US"/>
        </w:rPr>
        <w:t>800x1000 mm (szer. x gł.) o poniższych funkcjach i parametrach:</w:t>
      </w:r>
    </w:p>
    <w:p w:rsidR="001F753D" w:rsidRPr="00F65C52" w:rsidRDefault="001F753D" w:rsidP="00FB4D3D">
      <w:pPr>
        <w:numPr>
          <w:ilvl w:val="0"/>
          <w:numId w:val="11"/>
        </w:numPr>
        <w:tabs>
          <w:tab w:val="clear" w:pos="720"/>
          <w:tab w:val="num" w:pos="540"/>
          <w:tab w:val="num" w:pos="567"/>
        </w:tabs>
        <w:ind w:left="567" w:hanging="283"/>
        <w:jc w:val="both"/>
      </w:pPr>
      <w:r w:rsidRPr="00F65C52">
        <w:t>Wytrzymała konstrukcja nawet przy pełnym wypełnieniu urządzeniami, w tym ciężkimi serwerami i UPS-</w:t>
      </w:r>
      <w:proofErr w:type="spellStart"/>
      <w:r w:rsidRPr="00F65C52">
        <w:t>ami</w:t>
      </w:r>
      <w:proofErr w:type="spellEnd"/>
      <w:r w:rsidRPr="00F65C52">
        <w:t>. Szafy muszą mieć nośność co najmniej 1000 kg.</w:t>
      </w:r>
    </w:p>
    <w:p w:rsidR="001F753D" w:rsidRPr="00F65C52" w:rsidRDefault="001F753D" w:rsidP="00FB4D3D">
      <w:pPr>
        <w:numPr>
          <w:ilvl w:val="0"/>
          <w:numId w:val="11"/>
        </w:numPr>
        <w:tabs>
          <w:tab w:val="clear" w:pos="720"/>
          <w:tab w:val="num" w:pos="540"/>
          <w:tab w:val="num" w:pos="567"/>
        </w:tabs>
        <w:ind w:left="567" w:hanging="283"/>
        <w:jc w:val="both"/>
      </w:pPr>
      <w:r w:rsidRPr="00F65C52">
        <w:t>Szafy nie mogą się chwiać pod obciążeniem, dlatego muszą mieć wzmocnione narożniki, wykonane z jednego kawałka metalu, które łączą elementy ramy szafy. Poszczególne słupy i belki ramy nie mogą być skręcane śrubami bezpośrednio z sobą, gdyż nie zapewnia to ich wystarczającej stabilności względem siebie.</w:t>
      </w:r>
    </w:p>
    <w:p w:rsidR="001F753D" w:rsidRPr="00F65C52" w:rsidRDefault="001F753D" w:rsidP="00FB4D3D">
      <w:pPr>
        <w:numPr>
          <w:ilvl w:val="0"/>
          <w:numId w:val="11"/>
        </w:numPr>
        <w:tabs>
          <w:tab w:val="clear" w:pos="720"/>
          <w:tab w:val="num" w:pos="540"/>
          <w:tab w:val="num" w:pos="567"/>
        </w:tabs>
        <w:ind w:left="567" w:hanging="283"/>
        <w:jc w:val="both"/>
      </w:pPr>
      <w:r w:rsidRPr="00F65C52">
        <w:t>Zwiększoną nośność należy zapewnić poprzez odpowiednią grubość blachy, co najmniej 2 mm, z której wykonany jest szkielet szafy.</w:t>
      </w:r>
    </w:p>
    <w:p w:rsidR="001F753D" w:rsidRPr="00F65C52" w:rsidRDefault="001F753D" w:rsidP="00FB4D3D">
      <w:pPr>
        <w:numPr>
          <w:ilvl w:val="0"/>
          <w:numId w:val="11"/>
        </w:numPr>
        <w:tabs>
          <w:tab w:val="clear" w:pos="720"/>
          <w:tab w:val="num" w:pos="540"/>
          <w:tab w:val="num" w:pos="567"/>
        </w:tabs>
        <w:ind w:left="567" w:hanging="283"/>
        <w:jc w:val="both"/>
      </w:pPr>
      <w:r w:rsidRPr="00F65C52">
        <w:t>Szafa musi w standardzie zapewniać, zwiększoną pojemność, za pośrednictwem dodatkowych miejsc montażowych po bokach belek 19”, umieszczonych pionowo między belkami a ścianą boczna szafy.  Oprócz podstawowych 4</w:t>
      </w:r>
      <w:r>
        <w:t>2</w:t>
      </w:r>
      <w:r w:rsidRPr="00F65C52">
        <w:t>U</w:t>
      </w:r>
      <w:r w:rsidR="006E3AA1">
        <w:t xml:space="preserve"> </w:t>
      </w:r>
      <w:r w:rsidRPr="00F65C52">
        <w:t>musi zawierać dodatkowych 12U (6U przy przednich belkach 19”, 6U przy tylnych). Miejsca te będą mogły zostać wykorzystane do montażu listew zasilających i przełączników KVM.</w:t>
      </w:r>
    </w:p>
    <w:p w:rsidR="001F753D" w:rsidRPr="00F65C52" w:rsidRDefault="001F753D" w:rsidP="00FB4D3D">
      <w:pPr>
        <w:numPr>
          <w:ilvl w:val="0"/>
          <w:numId w:val="11"/>
        </w:numPr>
        <w:tabs>
          <w:tab w:val="clear" w:pos="720"/>
          <w:tab w:val="num" w:pos="540"/>
          <w:tab w:val="num" w:pos="567"/>
        </w:tabs>
        <w:ind w:left="567" w:hanging="283"/>
        <w:jc w:val="both"/>
      </w:pPr>
      <w:r w:rsidRPr="00F65C52">
        <w:t>Drzwi szafy nie mogą się wyginać i falować przy otwieraniu, dlatego musza być wykonane z blachy co najmniej 2 mm grubości.</w:t>
      </w:r>
    </w:p>
    <w:p w:rsidR="001F753D" w:rsidRPr="00F65C52" w:rsidRDefault="001F753D" w:rsidP="00FB4D3D">
      <w:pPr>
        <w:numPr>
          <w:ilvl w:val="0"/>
          <w:numId w:val="11"/>
        </w:numPr>
        <w:tabs>
          <w:tab w:val="clear" w:pos="720"/>
          <w:tab w:val="num" w:pos="540"/>
          <w:tab w:val="num" w:pos="567"/>
        </w:tabs>
        <w:ind w:left="567" w:hanging="283"/>
        <w:jc w:val="both"/>
      </w:pPr>
      <w:r w:rsidRPr="00F65C52">
        <w:t>W celu swobodnego dostępu do urządzeń zamontowanych w szafie, nawet w małych pomieszczeniach telekomunikacyjnych i pomiędzy gęsto ustawionymi rządami szaf, szafa musi posiadać dwuskrzydłowe drzwi z przodu i tyłu, z możliwości otwarcia na 180°. Dzięki temu bez przeszkód będzie można je otworzyć nawet przy ograniczonej ilości miejsca.</w:t>
      </w:r>
    </w:p>
    <w:p w:rsidR="001F753D" w:rsidRPr="00F65C52" w:rsidRDefault="001F753D" w:rsidP="00FB4D3D">
      <w:pPr>
        <w:numPr>
          <w:ilvl w:val="0"/>
          <w:numId w:val="11"/>
        </w:numPr>
        <w:tabs>
          <w:tab w:val="clear" w:pos="720"/>
          <w:tab w:val="num" w:pos="540"/>
          <w:tab w:val="num" w:pos="567"/>
        </w:tabs>
        <w:ind w:left="567" w:hanging="283"/>
        <w:jc w:val="both"/>
      </w:pPr>
      <w:r w:rsidRPr="00F65C52">
        <w:lastRenderedPageBreak/>
        <w:t xml:space="preserve">Drzwi przednie i tylne muszą zapewniać swobodny przepływ powietrza chłodzącego serwery, dlatego muszą posiadać perforację w postaci plastra miodu i przewiewnością co najmniej 80%. </w:t>
      </w:r>
    </w:p>
    <w:p w:rsidR="001F753D" w:rsidRPr="00F65C52" w:rsidRDefault="001F753D" w:rsidP="00FB4D3D">
      <w:pPr>
        <w:numPr>
          <w:ilvl w:val="0"/>
          <w:numId w:val="11"/>
        </w:numPr>
        <w:tabs>
          <w:tab w:val="clear" w:pos="720"/>
          <w:tab w:val="num" w:pos="540"/>
          <w:tab w:val="num" w:pos="567"/>
        </w:tabs>
        <w:ind w:left="567" w:hanging="283"/>
        <w:jc w:val="both"/>
      </w:pPr>
      <w:r w:rsidRPr="00F65C52">
        <w:t>W celu zabezpieczenia urządzeń, drzwi przednie muszą posiadać zamek zamykany na klucz z trzypunktowym ryglowaniem (rygle na górze drzwi, na dole i po środku).</w:t>
      </w:r>
    </w:p>
    <w:p w:rsidR="001F753D" w:rsidRPr="00F65C52" w:rsidRDefault="001F753D" w:rsidP="00FB4D3D">
      <w:pPr>
        <w:numPr>
          <w:ilvl w:val="0"/>
          <w:numId w:val="11"/>
        </w:numPr>
        <w:tabs>
          <w:tab w:val="clear" w:pos="720"/>
          <w:tab w:val="num" w:pos="540"/>
          <w:tab w:val="num" w:pos="567"/>
        </w:tabs>
        <w:ind w:left="567" w:hanging="283"/>
        <w:jc w:val="both"/>
      </w:pPr>
      <w:r w:rsidRPr="00F65C52">
        <w:t xml:space="preserve">W związku z częstym otwieraniem, drzwi przednie musza posiadać metalową klamkę, która wytrzyma większa ilość cykli otwarcia w porównaniu z klamką z tworzywa sztucznego. </w:t>
      </w:r>
    </w:p>
    <w:p w:rsidR="001F753D" w:rsidRPr="00F65C52" w:rsidRDefault="001F753D" w:rsidP="00FB4D3D">
      <w:pPr>
        <w:numPr>
          <w:ilvl w:val="0"/>
          <w:numId w:val="11"/>
        </w:numPr>
        <w:tabs>
          <w:tab w:val="clear" w:pos="720"/>
          <w:tab w:val="num" w:pos="540"/>
          <w:tab w:val="num" w:pos="567"/>
        </w:tabs>
        <w:ind w:left="567" w:hanging="283"/>
        <w:jc w:val="both"/>
      </w:pPr>
      <w:r w:rsidRPr="00F65C52">
        <w:t>Celem przeniesienia szafy nawet przez najwęższe drzwi pomieszczenia telekomunikacyjnego szafa musi posiadać możliwość rozkręcenia szkieletu, a nie tylko zdjęcia osłon.</w:t>
      </w:r>
    </w:p>
    <w:p w:rsidR="001F753D" w:rsidRPr="00F65C52" w:rsidRDefault="001F753D" w:rsidP="00FB4D3D">
      <w:pPr>
        <w:numPr>
          <w:ilvl w:val="0"/>
          <w:numId w:val="11"/>
        </w:numPr>
        <w:tabs>
          <w:tab w:val="clear" w:pos="720"/>
          <w:tab w:val="num" w:pos="540"/>
          <w:tab w:val="num" w:pos="567"/>
        </w:tabs>
        <w:ind w:left="567" w:hanging="283"/>
        <w:jc w:val="both"/>
      </w:pPr>
      <w:r w:rsidRPr="00F65C52">
        <w:t xml:space="preserve">Belki 19” muszą posiadać regulację przód tył. </w:t>
      </w:r>
    </w:p>
    <w:p w:rsidR="001F753D" w:rsidRPr="00F65C52" w:rsidRDefault="001F753D" w:rsidP="00FB4D3D">
      <w:pPr>
        <w:numPr>
          <w:ilvl w:val="0"/>
          <w:numId w:val="11"/>
        </w:numPr>
        <w:tabs>
          <w:tab w:val="clear" w:pos="720"/>
          <w:tab w:val="num" w:pos="540"/>
          <w:tab w:val="num" w:pos="567"/>
        </w:tabs>
        <w:ind w:left="567" w:hanging="283"/>
        <w:jc w:val="both"/>
      </w:pPr>
      <w:r w:rsidRPr="00F65C52">
        <w:t xml:space="preserve">Celem ułatwienia użytkownikowi oraz instalatorowi identyfikacji miejsca montażu urządzeń, wszystkie belki 19” muszą posiadać trwale nadrukowaną numeracje jednostek U. </w:t>
      </w:r>
    </w:p>
    <w:p w:rsidR="001F753D" w:rsidRPr="00F65C52" w:rsidRDefault="001F753D" w:rsidP="00FB4D3D">
      <w:pPr>
        <w:numPr>
          <w:ilvl w:val="0"/>
          <w:numId w:val="11"/>
        </w:numPr>
        <w:tabs>
          <w:tab w:val="clear" w:pos="720"/>
          <w:tab w:val="num" w:pos="540"/>
          <w:tab w:val="num" w:pos="567"/>
        </w:tabs>
        <w:ind w:left="567" w:hanging="283"/>
        <w:jc w:val="both"/>
      </w:pPr>
      <w:r w:rsidRPr="00F65C52">
        <w:t>Szafa musi posiadać w komplecie, zestaw linek uziemiających, dla drzwi i osłon bocznych.</w:t>
      </w:r>
    </w:p>
    <w:p w:rsidR="001F753D" w:rsidRPr="00F65C52" w:rsidRDefault="001F753D" w:rsidP="00FB4D3D">
      <w:pPr>
        <w:numPr>
          <w:ilvl w:val="0"/>
          <w:numId w:val="11"/>
        </w:numPr>
        <w:tabs>
          <w:tab w:val="clear" w:pos="720"/>
          <w:tab w:val="num" w:pos="540"/>
          <w:tab w:val="num" w:pos="567"/>
        </w:tabs>
        <w:ind w:left="567" w:hanging="283"/>
        <w:jc w:val="both"/>
      </w:pPr>
      <w:r w:rsidRPr="00F65C52">
        <w:t>Szafa malowana proszkowo, kolor czarny, RAL 9005</w:t>
      </w:r>
    </w:p>
    <w:p w:rsidR="001F753D" w:rsidRPr="00F65C52" w:rsidRDefault="001F753D" w:rsidP="00FB4D3D">
      <w:pPr>
        <w:numPr>
          <w:ilvl w:val="0"/>
          <w:numId w:val="11"/>
        </w:numPr>
        <w:tabs>
          <w:tab w:val="clear" w:pos="720"/>
          <w:tab w:val="num" w:pos="540"/>
          <w:tab w:val="num" w:pos="567"/>
        </w:tabs>
        <w:ind w:left="567" w:hanging="283"/>
        <w:jc w:val="both"/>
      </w:pPr>
      <w:r w:rsidRPr="00F65C52">
        <w:t xml:space="preserve">Wyposażenie dodatkowe: </w:t>
      </w:r>
    </w:p>
    <w:p w:rsidR="001F753D" w:rsidRPr="00BB6DEF" w:rsidRDefault="001F753D" w:rsidP="00FB4D3D">
      <w:pPr>
        <w:numPr>
          <w:ilvl w:val="0"/>
          <w:numId w:val="12"/>
        </w:numPr>
        <w:jc w:val="both"/>
        <w:rPr>
          <w:rFonts w:eastAsia="Calibri"/>
          <w:lang w:eastAsia="en-US"/>
        </w:rPr>
      </w:pPr>
      <w:r w:rsidRPr="00BB6DEF">
        <w:rPr>
          <w:rFonts w:eastAsia="Calibri"/>
          <w:lang w:eastAsia="en-US"/>
        </w:rPr>
        <w:t>panele 19” 1U porządkujące kable krosowe, z metalowymi uchwytami na kable trwale zintegrowanymi (nie mocowane na śruby lub zatrzaski) z podstawą. Celem dopasowania wyprowadzeń kabli z paneli krosowych, należy użyć paneli porządkujących tego samego producenta jak okablowanie strukturalne i oznaczonych tym samym logo,</w:t>
      </w:r>
    </w:p>
    <w:p w:rsidR="001F753D" w:rsidRPr="00BB6DEF" w:rsidRDefault="001F753D" w:rsidP="00FB4D3D">
      <w:pPr>
        <w:numPr>
          <w:ilvl w:val="0"/>
          <w:numId w:val="12"/>
        </w:numPr>
        <w:jc w:val="both"/>
        <w:rPr>
          <w:rFonts w:eastAsia="Calibri"/>
          <w:lang w:eastAsia="en-US"/>
        </w:rPr>
      </w:pPr>
      <w:r w:rsidRPr="00BB6DEF">
        <w:rPr>
          <w:rFonts w:eastAsia="Calibri"/>
          <w:lang w:eastAsia="en-US"/>
        </w:rPr>
        <w:t>listwa zasilająca 19” 1U 8x230V z filtrem przepięć,</w:t>
      </w:r>
    </w:p>
    <w:p w:rsidR="001F753D" w:rsidRPr="00BB6DEF" w:rsidRDefault="001F753D" w:rsidP="00FB4D3D">
      <w:pPr>
        <w:numPr>
          <w:ilvl w:val="0"/>
          <w:numId w:val="12"/>
        </w:numPr>
        <w:jc w:val="both"/>
        <w:rPr>
          <w:rFonts w:eastAsia="Calibri"/>
          <w:lang w:eastAsia="en-US"/>
        </w:rPr>
      </w:pPr>
      <w:r w:rsidRPr="00BB6DEF">
        <w:rPr>
          <w:rFonts w:eastAsia="Calibri"/>
          <w:lang w:eastAsia="en-US"/>
        </w:rPr>
        <w:t>dachowy panel wentylacyjny 4-wentylatorowy z termostatem, termostat nie może być trwale zintegrowany z panelem, standardowo musi posiadać możliwość ulokowania w pobliżu urządzeń o największej emisji ciepła,</w:t>
      </w:r>
    </w:p>
    <w:p w:rsidR="001F753D" w:rsidRPr="00BB6DEF" w:rsidRDefault="001F753D" w:rsidP="00FB4D3D">
      <w:pPr>
        <w:numPr>
          <w:ilvl w:val="0"/>
          <w:numId w:val="12"/>
        </w:numPr>
        <w:jc w:val="both"/>
        <w:rPr>
          <w:rFonts w:eastAsia="Calibri"/>
          <w:lang w:eastAsia="en-US"/>
        </w:rPr>
      </w:pPr>
      <w:r w:rsidRPr="00BB6DEF">
        <w:rPr>
          <w:rFonts w:eastAsia="Calibri"/>
          <w:lang w:eastAsia="en-US"/>
        </w:rPr>
        <w:t>cokół o wysokości co najmniej 100mm,</w:t>
      </w:r>
    </w:p>
    <w:p w:rsidR="001F753D" w:rsidRDefault="001F753D" w:rsidP="00FB4D3D">
      <w:pPr>
        <w:numPr>
          <w:ilvl w:val="0"/>
          <w:numId w:val="12"/>
        </w:numPr>
        <w:jc w:val="both"/>
        <w:rPr>
          <w:rFonts w:eastAsia="Calibri"/>
          <w:lang w:eastAsia="en-US"/>
        </w:rPr>
      </w:pPr>
      <w:r w:rsidRPr="00BB6DEF">
        <w:rPr>
          <w:rFonts w:eastAsia="Calibri"/>
          <w:lang w:eastAsia="en-US"/>
        </w:rPr>
        <w:t>wysuwana półka 19” perforowana, montowana w 4 punktach,</w:t>
      </w:r>
    </w:p>
    <w:p w:rsidR="001F753D" w:rsidRPr="00BB6DEF" w:rsidRDefault="001F753D" w:rsidP="001F753D">
      <w:pPr>
        <w:jc w:val="both"/>
        <w:rPr>
          <w:rFonts w:eastAsia="Calibri"/>
          <w:lang w:eastAsia="en-US"/>
        </w:rPr>
      </w:pPr>
    </w:p>
    <w:p w:rsidR="001F753D" w:rsidRPr="00486F70" w:rsidRDefault="001F753D" w:rsidP="00FB4D3D">
      <w:pPr>
        <w:pStyle w:val="Nagwek1"/>
        <w:widowControl w:val="0"/>
        <w:numPr>
          <w:ilvl w:val="1"/>
          <w:numId w:val="38"/>
        </w:numPr>
        <w:suppressAutoHyphens w:val="0"/>
        <w:overflowPunct/>
        <w:textAlignment w:val="auto"/>
        <w:rPr>
          <w:rFonts w:ascii="Times New Roman" w:hAnsi="Times New Roman" w:cs="Times New Roman"/>
          <w:sz w:val="24"/>
        </w:rPr>
      </w:pPr>
      <w:bookmarkStart w:id="443" w:name="_Toc459713381"/>
      <w:bookmarkStart w:id="444" w:name="_Toc17715937"/>
      <w:bookmarkStart w:id="445" w:name="_Toc28553551"/>
      <w:r w:rsidRPr="006E3AA1">
        <w:rPr>
          <w:rFonts w:ascii="Times New Roman" w:hAnsi="Times New Roman" w:cs="Times New Roman"/>
          <w:sz w:val="24"/>
        </w:rPr>
        <w:t>Okablowanie szkieletowe</w:t>
      </w:r>
      <w:bookmarkEnd w:id="443"/>
      <w:bookmarkEnd w:id="444"/>
      <w:bookmarkEnd w:id="445"/>
    </w:p>
    <w:p w:rsidR="001F753D" w:rsidRPr="00F65C52" w:rsidRDefault="001F753D" w:rsidP="001F753D">
      <w:pPr>
        <w:rPr>
          <w:rFonts w:eastAsia="Calibri"/>
        </w:rPr>
      </w:pPr>
    </w:p>
    <w:p w:rsidR="001F753D" w:rsidRPr="00BB6DEF" w:rsidRDefault="001F753D" w:rsidP="001F753D">
      <w:pPr>
        <w:ind w:firstLine="567"/>
        <w:jc w:val="both"/>
        <w:rPr>
          <w:rFonts w:eastAsia="Calibri"/>
          <w:lang w:eastAsia="en-US"/>
        </w:rPr>
      </w:pPr>
      <w:r w:rsidRPr="00BB6DEF">
        <w:rPr>
          <w:rFonts w:eastAsia="Calibri"/>
          <w:lang w:eastAsia="en-US"/>
        </w:rPr>
        <w:t xml:space="preserve">Rolą okablowania szkieletowego jest zapewnienie połączeń pomiędzy głównym a pośrednimi punktami dystrybucyjnymi. Ta część okablowania strukturalnego jest bardzo ważna z punktu widzenia wydajności i niezawodności systemu, ponieważ zapewnia wymianę danych pomiędzy węzłowymi punktami sieci oraz agregację ruchu danych od wielu użytkowników sieci w tym samym czasie. Dlatego okablowanie szkieletowe należy wykonać z odpowiednim zapasem parametrów transmisyjnych oraz zapasem ilości łączy, w celu uniknięcia nadmiernych obciążeń (wąskich gardeł) w systemie. Dlatego okablowanie szkieletowe należy wykonać przy użyciu </w:t>
      </w:r>
      <w:proofErr w:type="spellStart"/>
      <w:r w:rsidR="00431BC8">
        <w:rPr>
          <w:rFonts w:eastAsia="Calibri"/>
          <w:lang w:eastAsia="en-US"/>
        </w:rPr>
        <w:t>dwuch</w:t>
      </w:r>
      <w:proofErr w:type="spellEnd"/>
      <w:r w:rsidRPr="00BB6DEF">
        <w:rPr>
          <w:rFonts w:eastAsia="Calibri"/>
          <w:lang w:eastAsia="en-US"/>
        </w:rPr>
        <w:t xml:space="preserve"> typów mediów transmisyjnych:</w:t>
      </w:r>
    </w:p>
    <w:p w:rsidR="001F753D" w:rsidRPr="00F65C52" w:rsidRDefault="001F753D" w:rsidP="00FB4D3D">
      <w:pPr>
        <w:numPr>
          <w:ilvl w:val="0"/>
          <w:numId w:val="11"/>
        </w:numPr>
        <w:tabs>
          <w:tab w:val="clear" w:pos="720"/>
          <w:tab w:val="num" w:pos="540"/>
          <w:tab w:val="num" w:pos="567"/>
        </w:tabs>
        <w:ind w:left="567" w:hanging="283"/>
        <w:jc w:val="both"/>
      </w:pPr>
      <w:r w:rsidRPr="00F65C52">
        <w:t>Kabel światłowodowy</w:t>
      </w:r>
    </w:p>
    <w:p w:rsidR="001F753D" w:rsidRDefault="001F753D" w:rsidP="00FB4D3D">
      <w:pPr>
        <w:numPr>
          <w:ilvl w:val="0"/>
          <w:numId w:val="11"/>
        </w:numPr>
        <w:tabs>
          <w:tab w:val="clear" w:pos="720"/>
          <w:tab w:val="num" w:pos="540"/>
          <w:tab w:val="num" w:pos="567"/>
        </w:tabs>
        <w:ind w:left="567" w:hanging="283"/>
        <w:jc w:val="both"/>
      </w:pPr>
      <w:r w:rsidRPr="00F65C52">
        <w:t>Wieloparowy kabel telefoniczny dla połączeń telefonii analogowej i ISDN</w:t>
      </w:r>
    </w:p>
    <w:p w:rsidR="001F753D" w:rsidRPr="00F65C52" w:rsidRDefault="001F753D" w:rsidP="001F753D">
      <w:pPr>
        <w:tabs>
          <w:tab w:val="num" w:pos="567"/>
        </w:tabs>
        <w:ind w:left="567"/>
        <w:jc w:val="both"/>
      </w:pPr>
    </w:p>
    <w:p w:rsidR="001F753D" w:rsidRPr="006E3AA1" w:rsidRDefault="001F753D" w:rsidP="00FB4D3D">
      <w:pPr>
        <w:pStyle w:val="Nagwek1"/>
        <w:widowControl w:val="0"/>
        <w:numPr>
          <w:ilvl w:val="2"/>
          <w:numId w:val="38"/>
        </w:numPr>
        <w:suppressAutoHyphens w:val="0"/>
        <w:overflowPunct/>
        <w:textAlignment w:val="auto"/>
        <w:rPr>
          <w:rFonts w:ascii="Times New Roman" w:hAnsi="Times New Roman" w:cs="Times New Roman"/>
          <w:sz w:val="24"/>
        </w:rPr>
      </w:pPr>
      <w:bookmarkStart w:id="446" w:name="_Toc459713382"/>
      <w:bookmarkStart w:id="447" w:name="_Toc409468559"/>
      <w:bookmarkStart w:id="448" w:name="_Toc17715938"/>
      <w:bookmarkStart w:id="449" w:name="_Toc28553552"/>
      <w:r w:rsidRPr="006E3AA1">
        <w:rPr>
          <w:rFonts w:ascii="Times New Roman" w:hAnsi="Times New Roman" w:cs="Times New Roman"/>
          <w:sz w:val="24"/>
        </w:rPr>
        <w:t>Kable instalacyjne światłowodowe</w:t>
      </w:r>
      <w:bookmarkEnd w:id="446"/>
      <w:bookmarkEnd w:id="447"/>
      <w:bookmarkEnd w:id="448"/>
      <w:bookmarkEnd w:id="449"/>
    </w:p>
    <w:p w:rsidR="001F753D" w:rsidRPr="00BB6DEF" w:rsidRDefault="001F753D" w:rsidP="001F753D">
      <w:pPr>
        <w:jc w:val="both"/>
        <w:outlineLvl w:val="1"/>
        <w:rPr>
          <w:rFonts w:eastAsia="Calibri"/>
          <w:b/>
          <w:bCs/>
        </w:rPr>
      </w:pPr>
    </w:p>
    <w:p w:rsidR="001F753D" w:rsidRPr="00BB6DEF" w:rsidRDefault="001F753D" w:rsidP="001F753D">
      <w:pPr>
        <w:jc w:val="both"/>
        <w:rPr>
          <w:rFonts w:eastAsia="Calibri"/>
          <w:lang w:eastAsia="en-US"/>
        </w:rPr>
      </w:pPr>
      <w:r w:rsidRPr="00BB6DEF">
        <w:rPr>
          <w:rFonts w:eastAsia="Calibri"/>
          <w:lang w:eastAsia="en-US"/>
        </w:rPr>
        <w:t>W połączeniach szkieletowych, pomiędzy głównym a pośrednimi punktami dystrybucyjnymi, należy zastosować kable światłowodowe spełniające poniższe wymagania:</w:t>
      </w:r>
    </w:p>
    <w:p w:rsidR="001F753D" w:rsidRPr="00F65C52" w:rsidRDefault="001F753D" w:rsidP="00FB4D3D">
      <w:pPr>
        <w:numPr>
          <w:ilvl w:val="0"/>
          <w:numId w:val="11"/>
        </w:numPr>
        <w:tabs>
          <w:tab w:val="clear" w:pos="720"/>
          <w:tab w:val="num" w:pos="540"/>
          <w:tab w:val="num" w:pos="567"/>
        </w:tabs>
        <w:ind w:left="567" w:hanging="283"/>
        <w:jc w:val="both"/>
      </w:pPr>
      <w:r w:rsidRPr="00F65C52">
        <w:t xml:space="preserve">Pojemność </w:t>
      </w:r>
      <w:r>
        <w:t xml:space="preserve"> 12, 24</w:t>
      </w:r>
      <w:r w:rsidRPr="00F65C52">
        <w:t xml:space="preserve"> włókien</w:t>
      </w:r>
    </w:p>
    <w:p w:rsidR="001F753D" w:rsidRDefault="001F753D" w:rsidP="00FB4D3D">
      <w:pPr>
        <w:numPr>
          <w:ilvl w:val="0"/>
          <w:numId w:val="11"/>
        </w:numPr>
        <w:tabs>
          <w:tab w:val="clear" w:pos="720"/>
          <w:tab w:val="num" w:pos="540"/>
          <w:tab w:val="num" w:pos="567"/>
        </w:tabs>
        <w:ind w:left="567" w:hanging="283"/>
        <w:jc w:val="both"/>
      </w:pPr>
      <w:r w:rsidRPr="00F65C52">
        <w:t xml:space="preserve">Włókna </w:t>
      </w:r>
      <w:proofErr w:type="spellStart"/>
      <w:r w:rsidRPr="00F65C52">
        <w:t>jednomodowe</w:t>
      </w:r>
      <w:proofErr w:type="spellEnd"/>
      <w:r w:rsidRPr="00F65C52">
        <w:t xml:space="preserve"> SM 9/125µm o parametrach:</w:t>
      </w:r>
    </w:p>
    <w:p w:rsidR="001F753D" w:rsidRPr="00F65C52" w:rsidRDefault="001F753D" w:rsidP="001F753D">
      <w:pPr>
        <w:tabs>
          <w:tab w:val="num" w:pos="720"/>
        </w:tabs>
        <w:ind w:left="567"/>
        <w:jc w:val="both"/>
      </w:pPr>
    </w:p>
    <w:tbl>
      <w:tblPr>
        <w:tblW w:w="0" w:type="auto"/>
        <w:jc w:val="center"/>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178"/>
        <w:gridCol w:w="4178"/>
      </w:tblGrid>
      <w:tr w:rsidR="001F753D" w:rsidRPr="007C40CF" w:rsidTr="000C2213">
        <w:trPr>
          <w:trHeight w:val="213"/>
          <w:jc w:val="center"/>
        </w:trPr>
        <w:tc>
          <w:tcPr>
            <w:tcW w:w="4178" w:type="dxa"/>
            <w:tcBorders>
              <w:top w:val="single" w:sz="4" w:space="0" w:color="auto"/>
              <w:left w:val="single" w:sz="4" w:space="0" w:color="auto"/>
              <w:bottom w:val="single" w:sz="4" w:space="0" w:color="auto"/>
              <w:right w:val="single" w:sz="4" w:space="0" w:color="auto"/>
            </w:tcBorders>
            <w:vAlign w:val="center"/>
            <w:hideMark/>
          </w:tcPr>
          <w:p w:rsidR="001F753D" w:rsidRPr="007C40CF" w:rsidRDefault="001F753D" w:rsidP="000C2213">
            <w:pPr>
              <w:jc w:val="center"/>
              <w:rPr>
                <w:sz w:val="22"/>
                <w:szCs w:val="22"/>
              </w:rPr>
            </w:pPr>
            <w:r w:rsidRPr="007C40CF">
              <w:rPr>
                <w:sz w:val="22"/>
                <w:szCs w:val="22"/>
              </w:rPr>
              <w:lastRenderedPageBreak/>
              <w:t>Parametr</w:t>
            </w:r>
          </w:p>
        </w:tc>
        <w:tc>
          <w:tcPr>
            <w:tcW w:w="4178" w:type="dxa"/>
            <w:tcBorders>
              <w:top w:val="single" w:sz="4" w:space="0" w:color="auto"/>
              <w:left w:val="single" w:sz="4" w:space="0" w:color="auto"/>
              <w:bottom w:val="single" w:sz="4" w:space="0" w:color="auto"/>
              <w:right w:val="single" w:sz="4" w:space="0" w:color="auto"/>
            </w:tcBorders>
            <w:vAlign w:val="center"/>
            <w:hideMark/>
          </w:tcPr>
          <w:p w:rsidR="001F753D" w:rsidRPr="007C40CF" w:rsidRDefault="001F753D" w:rsidP="000C2213">
            <w:pPr>
              <w:jc w:val="center"/>
              <w:rPr>
                <w:sz w:val="22"/>
                <w:szCs w:val="22"/>
              </w:rPr>
            </w:pPr>
            <w:r w:rsidRPr="007C40CF">
              <w:rPr>
                <w:sz w:val="22"/>
                <w:szCs w:val="22"/>
              </w:rPr>
              <w:t>Wartość</w:t>
            </w:r>
          </w:p>
        </w:tc>
      </w:tr>
      <w:tr w:rsidR="001F753D" w:rsidRPr="007C40CF" w:rsidTr="000C2213">
        <w:trPr>
          <w:trHeight w:val="426"/>
          <w:jc w:val="center"/>
        </w:trPr>
        <w:tc>
          <w:tcPr>
            <w:tcW w:w="4178" w:type="dxa"/>
            <w:tcBorders>
              <w:top w:val="single" w:sz="4" w:space="0" w:color="auto"/>
              <w:left w:val="single" w:sz="4" w:space="0" w:color="auto"/>
              <w:bottom w:val="single" w:sz="4" w:space="0" w:color="auto"/>
              <w:right w:val="single" w:sz="4" w:space="0" w:color="auto"/>
            </w:tcBorders>
            <w:vAlign w:val="center"/>
            <w:hideMark/>
          </w:tcPr>
          <w:p w:rsidR="001F753D" w:rsidRPr="007C40CF" w:rsidRDefault="001F753D" w:rsidP="000C2213">
            <w:pPr>
              <w:jc w:val="center"/>
              <w:rPr>
                <w:sz w:val="22"/>
                <w:szCs w:val="22"/>
              </w:rPr>
            </w:pPr>
            <w:r w:rsidRPr="007C40CF">
              <w:rPr>
                <w:sz w:val="22"/>
                <w:szCs w:val="22"/>
              </w:rPr>
              <w:t xml:space="preserve">Szerokość pasma przy 850 </w:t>
            </w:r>
            <w:proofErr w:type="spellStart"/>
            <w:r w:rsidRPr="007C40CF">
              <w:rPr>
                <w:sz w:val="22"/>
                <w:szCs w:val="22"/>
              </w:rPr>
              <w:t>nm</w:t>
            </w:r>
            <w:proofErr w:type="spellEnd"/>
          </w:p>
        </w:tc>
        <w:tc>
          <w:tcPr>
            <w:tcW w:w="4178" w:type="dxa"/>
            <w:tcBorders>
              <w:top w:val="single" w:sz="4" w:space="0" w:color="auto"/>
              <w:left w:val="single" w:sz="4" w:space="0" w:color="auto"/>
              <w:bottom w:val="single" w:sz="4" w:space="0" w:color="auto"/>
              <w:right w:val="single" w:sz="4" w:space="0" w:color="auto"/>
            </w:tcBorders>
            <w:vAlign w:val="center"/>
            <w:hideMark/>
          </w:tcPr>
          <w:p w:rsidR="001F753D" w:rsidRPr="007C40CF" w:rsidRDefault="001F753D" w:rsidP="000C2213">
            <w:pPr>
              <w:jc w:val="center"/>
              <w:rPr>
                <w:sz w:val="22"/>
                <w:szCs w:val="22"/>
              </w:rPr>
            </w:pPr>
            <w:r w:rsidRPr="007C40CF">
              <w:rPr>
                <w:sz w:val="22"/>
                <w:szCs w:val="22"/>
              </w:rPr>
              <w:t>1500 MHz/km (nadajnik LED)</w:t>
            </w:r>
          </w:p>
          <w:p w:rsidR="001F753D" w:rsidRPr="007C40CF" w:rsidRDefault="001F753D" w:rsidP="000C2213">
            <w:pPr>
              <w:jc w:val="center"/>
              <w:rPr>
                <w:sz w:val="22"/>
                <w:szCs w:val="22"/>
              </w:rPr>
            </w:pPr>
            <w:r w:rsidRPr="007C40CF">
              <w:rPr>
                <w:sz w:val="22"/>
                <w:szCs w:val="22"/>
              </w:rPr>
              <w:t>2000 MHz/km (nadajnik VCSEL)</w:t>
            </w:r>
          </w:p>
        </w:tc>
      </w:tr>
      <w:tr w:rsidR="001F753D" w:rsidRPr="007C40CF" w:rsidTr="000C2213">
        <w:trPr>
          <w:trHeight w:val="213"/>
          <w:jc w:val="center"/>
        </w:trPr>
        <w:tc>
          <w:tcPr>
            <w:tcW w:w="4178" w:type="dxa"/>
            <w:tcBorders>
              <w:top w:val="single" w:sz="4" w:space="0" w:color="auto"/>
              <w:left w:val="single" w:sz="4" w:space="0" w:color="auto"/>
              <w:bottom w:val="single" w:sz="4" w:space="0" w:color="auto"/>
              <w:right w:val="single" w:sz="4" w:space="0" w:color="auto"/>
            </w:tcBorders>
            <w:vAlign w:val="center"/>
            <w:hideMark/>
          </w:tcPr>
          <w:p w:rsidR="001F753D" w:rsidRPr="007C40CF" w:rsidRDefault="001F753D" w:rsidP="000C2213">
            <w:pPr>
              <w:jc w:val="center"/>
              <w:rPr>
                <w:sz w:val="22"/>
                <w:szCs w:val="22"/>
              </w:rPr>
            </w:pPr>
            <w:r w:rsidRPr="007C40CF">
              <w:rPr>
                <w:sz w:val="22"/>
                <w:szCs w:val="22"/>
              </w:rPr>
              <w:t xml:space="preserve">Szerokość pasma przy 1300 </w:t>
            </w:r>
            <w:proofErr w:type="spellStart"/>
            <w:r w:rsidRPr="007C40CF">
              <w:rPr>
                <w:sz w:val="22"/>
                <w:szCs w:val="22"/>
              </w:rPr>
              <w:t>nm</w:t>
            </w:r>
            <w:proofErr w:type="spellEnd"/>
          </w:p>
        </w:tc>
        <w:tc>
          <w:tcPr>
            <w:tcW w:w="4178" w:type="dxa"/>
            <w:tcBorders>
              <w:top w:val="single" w:sz="4" w:space="0" w:color="auto"/>
              <w:left w:val="single" w:sz="4" w:space="0" w:color="auto"/>
              <w:bottom w:val="single" w:sz="4" w:space="0" w:color="auto"/>
              <w:right w:val="single" w:sz="4" w:space="0" w:color="auto"/>
            </w:tcBorders>
            <w:vAlign w:val="center"/>
            <w:hideMark/>
          </w:tcPr>
          <w:p w:rsidR="001F753D" w:rsidRPr="007C40CF" w:rsidRDefault="001F753D" w:rsidP="000C2213">
            <w:pPr>
              <w:jc w:val="center"/>
              <w:rPr>
                <w:sz w:val="22"/>
                <w:szCs w:val="22"/>
              </w:rPr>
            </w:pPr>
            <w:r w:rsidRPr="007C40CF">
              <w:rPr>
                <w:sz w:val="22"/>
                <w:szCs w:val="22"/>
              </w:rPr>
              <w:t>500 MHz/km</w:t>
            </w:r>
          </w:p>
        </w:tc>
      </w:tr>
      <w:tr w:rsidR="001F753D" w:rsidRPr="007C40CF" w:rsidTr="000C2213">
        <w:trPr>
          <w:trHeight w:val="213"/>
          <w:jc w:val="center"/>
        </w:trPr>
        <w:tc>
          <w:tcPr>
            <w:tcW w:w="4178" w:type="dxa"/>
            <w:tcBorders>
              <w:top w:val="single" w:sz="4" w:space="0" w:color="auto"/>
              <w:left w:val="single" w:sz="4" w:space="0" w:color="auto"/>
              <w:bottom w:val="single" w:sz="4" w:space="0" w:color="auto"/>
              <w:right w:val="single" w:sz="4" w:space="0" w:color="auto"/>
            </w:tcBorders>
            <w:vAlign w:val="center"/>
            <w:hideMark/>
          </w:tcPr>
          <w:p w:rsidR="001F753D" w:rsidRPr="007C40CF" w:rsidRDefault="001F753D" w:rsidP="000C2213">
            <w:pPr>
              <w:jc w:val="center"/>
              <w:rPr>
                <w:sz w:val="22"/>
                <w:szCs w:val="22"/>
              </w:rPr>
            </w:pPr>
            <w:r w:rsidRPr="007C40CF">
              <w:rPr>
                <w:sz w:val="22"/>
                <w:szCs w:val="22"/>
              </w:rPr>
              <w:t>Tłumienność przy 850nm</w:t>
            </w:r>
          </w:p>
        </w:tc>
        <w:tc>
          <w:tcPr>
            <w:tcW w:w="4178" w:type="dxa"/>
            <w:tcBorders>
              <w:top w:val="single" w:sz="4" w:space="0" w:color="auto"/>
              <w:left w:val="single" w:sz="4" w:space="0" w:color="auto"/>
              <w:bottom w:val="single" w:sz="4" w:space="0" w:color="auto"/>
              <w:right w:val="single" w:sz="4" w:space="0" w:color="auto"/>
            </w:tcBorders>
            <w:vAlign w:val="center"/>
            <w:hideMark/>
          </w:tcPr>
          <w:p w:rsidR="001F753D" w:rsidRPr="007C40CF" w:rsidRDefault="001F753D" w:rsidP="000C2213">
            <w:pPr>
              <w:jc w:val="center"/>
              <w:rPr>
                <w:sz w:val="22"/>
                <w:szCs w:val="22"/>
              </w:rPr>
            </w:pPr>
            <w:r w:rsidRPr="007C40CF">
              <w:rPr>
                <w:sz w:val="22"/>
                <w:szCs w:val="22"/>
              </w:rPr>
              <w:t xml:space="preserve">3.2 </w:t>
            </w:r>
            <w:proofErr w:type="spellStart"/>
            <w:r w:rsidRPr="007C40CF">
              <w:rPr>
                <w:sz w:val="22"/>
                <w:szCs w:val="22"/>
              </w:rPr>
              <w:t>dB</w:t>
            </w:r>
            <w:proofErr w:type="spellEnd"/>
            <w:r w:rsidRPr="007C40CF">
              <w:rPr>
                <w:sz w:val="22"/>
                <w:szCs w:val="22"/>
              </w:rPr>
              <w:t>/km</w:t>
            </w:r>
          </w:p>
        </w:tc>
      </w:tr>
      <w:tr w:rsidR="001F753D" w:rsidRPr="007C40CF" w:rsidTr="000C2213">
        <w:trPr>
          <w:trHeight w:val="227"/>
          <w:jc w:val="center"/>
        </w:trPr>
        <w:tc>
          <w:tcPr>
            <w:tcW w:w="4178" w:type="dxa"/>
            <w:tcBorders>
              <w:top w:val="single" w:sz="4" w:space="0" w:color="auto"/>
              <w:left w:val="single" w:sz="4" w:space="0" w:color="auto"/>
              <w:bottom w:val="single" w:sz="4" w:space="0" w:color="auto"/>
              <w:right w:val="single" w:sz="4" w:space="0" w:color="auto"/>
            </w:tcBorders>
            <w:vAlign w:val="center"/>
            <w:hideMark/>
          </w:tcPr>
          <w:p w:rsidR="001F753D" w:rsidRPr="007C40CF" w:rsidRDefault="001F753D" w:rsidP="000C2213">
            <w:pPr>
              <w:jc w:val="center"/>
              <w:rPr>
                <w:sz w:val="22"/>
                <w:szCs w:val="22"/>
              </w:rPr>
            </w:pPr>
            <w:r w:rsidRPr="007C40CF">
              <w:rPr>
                <w:sz w:val="22"/>
                <w:szCs w:val="22"/>
              </w:rPr>
              <w:t>Tłumienność przy 1300nm</w:t>
            </w:r>
          </w:p>
        </w:tc>
        <w:tc>
          <w:tcPr>
            <w:tcW w:w="4178" w:type="dxa"/>
            <w:tcBorders>
              <w:top w:val="single" w:sz="4" w:space="0" w:color="auto"/>
              <w:left w:val="single" w:sz="4" w:space="0" w:color="auto"/>
              <w:bottom w:val="single" w:sz="4" w:space="0" w:color="auto"/>
              <w:right w:val="single" w:sz="4" w:space="0" w:color="auto"/>
            </w:tcBorders>
            <w:vAlign w:val="center"/>
            <w:hideMark/>
          </w:tcPr>
          <w:p w:rsidR="001F753D" w:rsidRPr="007C40CF" w:rsidRDefault="001F753D" w:rsidP="000C2213">
            <w:pPr>
              <w:jc w:val="center"/>
              <w:rPr>
                <w:sz w:val="22"/>
                <w:szCs w:val="22"/>
              </w:rPr>
            </w:pPr>
            <w:r w:rsidRPr="007C40CF">
              <w:rPr>
                <w:sz w:val="22"/>
                <w:szCs w:val="22"/>
              </w:rPr>
              <w:t xml:space="preserve">1.0 </w:t>
            </w:r>
            <w:proofErr w:type="spellStart"/>
            <w:r w:rsidRPr="007C40CF">
              <w:rPr>
                <w:sz w:val="22"/>
                <w:szCs w:val="22"/>
              </w:rPr>
              <w:t>dB</w:t>
            </w:r>
            <w:proofErr w:type="spellEnd"/>
            <w:r w:rsidRPr="007C40CF">
              <w:rPr>
                <w:sz w:val="22"/>
                <w:szCs w:val="22"/>
              </w:rPr>
              <w:t>/km</w:t>
            </w:r>
          </w:p>
        </w:tc>
      </w:tr>
    </w:tbl>
    <w:p w:rsidR="001F753D" w:rsidRPr="00F65C52" w:rsidRDefault="001F753D" w:rsidP="001F753D">
      <w:pPr>
        <w:tabs>
          <w:tab w:val="num" w:pos="720"/>
        </w:tabs>
        <w:ind w:left="567"/>
        <w:jc w:val="both"/>
      </w:pPr>
    </w:p>
    <w:p w:rsidR="001F753D" w:rsidRPr="00F65C52" w:rsidRDefault="001F753D" w:rsidP="00FB4D3D">
      <w:pPr>
        <w:numPr>
          <w:ilvl w:val="0"/>
          <w:numId w:val="11"/>
        </w:numPr>
        <w:tabs>
          <w:tab w:val="clear" w:pos="720"/>
          <w:tab w:val="num" w:pos="540"/>
          <w:tab w:val="num" w:pos="567"/>
        </w:tabs>
        <w:ind w:left="567" w:hanging="283"/>
        <w:jc w:val="both"/>
      </w:pPr>
      <w:r w:rsidRPr="00F65C52">
        <w:t>Konstrukcja kabla typu U-DQ(ZN)BH, uniwersalna z możliwością układania wewnątrz budynku i na zewnątrz budynku(w rurach osłonowych).</w:t>
      </w:r>
    </w:p>
    <w:p w:rsidR="001F753D" w:rsidRPr="00F65C52" w:rsidRDefault="001F753D" w:rsidP="00FB4D3D">
      <w:pPr>
        <w:numPr>
          <w:ilvl w:val="0"/>
          <w:numId w:val="11"/>
        </w:numPr>
        <w:tabs>
          <w:tab w:val="clear" w:pos="720"/>
          <w:tab w:val="num" w:pos="540"/>
          <w:tab w:val="num" w:pos="567"/>
        </w:tabs>
        <w:ind w:left="567" w:hanging="283"/>
        <w:jc w:val="both"/>
      </w:pPr>
      <w:r w:rsidRPr="00F65C52">
        <w:t>Wzmocniona konstrukcja w postaci luźnej centralnej tuby, wypełnionej żelem chroniącym przed wilgocią oraz zmniejszającym tarcie pomiędzy włóknami w czasie układania.</w:t>
      </w:r>
    </w:p>
    <w:p w:rsidR="001F753D" w:rsidRPr="00F65C52" w:rsidRDefault="001F753D" w:rsidP="001F753D">
      <w:pPr>
        <w:tabs>
          <w:tab w:val="num" w:pos="567"/>
        </w:tabs>
        <w:ind w:left="567"/>
        <w:jc w:val="center"/>
      </w:pPr>
      <w:r>
        <w:rPr>
          <w:noProof/>
        </w:rPr>
        <w:drawing>
          <wp:inline distT="0" distB="0" distL="0" distR="0" wp14:anchorId="317817C6" wp14:editId="6734C977">
            <wp:extent cx="1543050" cy="2076450"/>
            <wp:effectExtent l="0" t="0" r="0" b="0"/>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543050" cy="2076450"/>
                    </a:xfrm>
                    <a:prstGeom prst="rect">
                      <a:avLst/>
                    </a:prstGeom>
                    <a:noFill/>
                    <a:ln>
                      <a:noFill/>
                    </a:ln>
                  </pic:spPr>
                </pic:pic>
              </a:graphicData>
            </a:graphic>
          </wp:inline>
        </w:drawing>
      </w:r>
      <w:r>
        <w:rPr>
          <w:noProof/>
        </w:rPr>
        <w:drawing>
          <wp:inline distT="0" distB="0" distL="0" distR="0" wp14:anchorId="6F21BF75" wp14:editId="7CBAD48D">
            <wp:extent cx="1809750" cy="1562100"/>
            <wp:effectExtent l="0" t="0" r="0" b="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809750" cy="1562100"/>
                    </a:xfrm>
                    <a:prstGeom prst="rect">
                      <a:avLst/>
                    </a:prstGeom>
                    <a:noFill/>
                    <a:ln>
                      <a:noFill/>
                    </a:ln>
                  </pic:spPr>
                </pic:pic>
              </a:graphicData>
            </a:graphic>
          </wp:inline>
        </w:drawing>
      </w:r>
    </w:p>
    <w:p w:rsidR="001F753D" w:rsidRPr="00F65C52" w:rsidRDefault="001F753D" w:rsidP="001F753D">
      <w:pPr>
        <w:tabs>
          <w:tab w:val="num" w:pos="567"/>
        </w:tabs>
        <w:ind w:left="567"/>
        <w:jc w:val="center"/>
      </w:pPr>
      <w:r w:rsidRPr="00F65C52">
        <w:t>Rys. Kabel światłowodowy</w:t>
      </w:r>
    </w:p>
    <w:p w:rsidR="001F753D" w:rsidRPr="00F65C52" w:rsidRDefault="001F753D" w:rsidP="001F753D">
      <w:pPr>
        <w:tabs>
          <w:tab w:val="num" w:pos="567"/>
        </w:tabs>
        <w:ind w:left="567"/>
        <w:jc w:val="both"/>
      </w:pPr>
    </w:p>
    <w:p w:rsidR="001F753D" w:rsidRPr="00F65C52" w:rsidRDefault="001F753D" w:rsidP="00FB4D3D">
      <w:pPr>
        <w:numPr>
          <w:ilvl w:val="0"/>
          <w:numId w:val="11"/>
        </w:numPr>
        <w:tabs>
          <w:tab w:val="clear" w:pos="720"/>
          <w:tab w:val="num" w:pos="540"/>
          <w:tab w:val="num" w:pos="567"/>
        </w:tabs>
        <w:ind w:left="567" w:hanging="283"/>
        <w:jc w:val="both"/>
      </w:pPr>
      <w:r w:rsidRPr="00F65C52">
        <w:t xml:space="preserve">Konstrukcja kabla musi zawierać wzmocnienie w postaci włókien szklanych, które dodatkowo muszą zapewniać ochronę </w:t>
      </w:r>
      <w:proofErr w:type="spellStart"/>
      <w:r w:rsidRPr="00F65C52">
        <w:t>antygryzoniową</w:t>
      </w:r>
      <w:proofErr w:type="spellEnd"/>
      <w:r w:rsidRPr="00F65C52">
        <w:t>.</w:t>
      </w:r>
    </w:p>
    <w:p w:rsidR="001F753D" w:rsidRPr="00F65C52" w:rsidRDefault="001F753D" w:rsidP="00FB4D3D">
      <w:pPr>
        <w:numPr>
          <w:ilvl w:val="0"/>
          <w:numId w:val="11"/>
        </w:numPr>
        <w:tabs>
          <w:tab w:val="clear" w:pos="720"/>
          <w:tab w:val="num" w:pos="540"/>
          <w:tab w:val="num" w:pos="567"/>
        </w:tabs>
        <w:ind w:left="567" w:hanging="283"/>
        <w:jc w:val="both"/>
      </w:pPr>
      <w:r w:rsidRPr="00F65C52">
        <w:t xml:space="preserve">W celu spełnienia wymogów przeciwpożarowych należy zastosować kabel w powłoce zewnętrznej LSZH (ang. </w:t>
      </w:r>
      <w:proofErr w:type="spellStart"/>
      <w:r w:rsidRPr="00F65C52">
        <w:t>Low</w:t>
      </w:r>
      <w:proofErr w:type="spellEnd"/>
      <w:r w:rsidRPr="00F65C52">
        <w:t xml:space="preserve"> </w:t>
      </w:r>
      <w:proofErr w:type="spellStart"/>
      <w:r w:rsidRPr="00F65C52">
        <w:t>Smoke</w:t>
      </w:r>
      <w:proofErr w:type="spellEnd"/>
      <w:r w:rsidRPr="00F65C52">
        <w:t xml:space="preserve"> Zero Halogen), czyli wykonanej z materiału </w:t>
      </w:r>
      <w:proofErr w:type="spellStart"/>
      <w:r w:rsidRPr="00F65C52">
        <w:t>bezhalogenowego</w:t>
      </w:r>
      <w:proofErr w:type="spellEnd"/>
      <w:r w:rsidRPr="00F65C52">
        <w:t xml:space="preserve"> emitującego ograniczoną ilość szkodliwych substancji w czasie pożaru.</w:t>
      </w:r>
    </w:p>
    <w:p w:rsidR="001F753D" w:rsidRPr="00F65C52" w:rsidRDefault="001F753D" w:rsidP="00FB4D3D">
      <w:pPr>
        <w:numPr>
          <w:ilvl w:val="0"/>
          <w:numId w:val="11"/>
        </w:numPr>
        <w:tabs>
          <w:tab w:val="clear" w:pos="720"/>
          <w:tab w:val="num" w:pos="540"/>
          <w:tab w:val="num" w:pos="567"/>
        </w:tabs>
        <w:ind w:left="567" w:hanging="283"/>
        <w:jc w:val="both"/>
        <w:rPr>
          <w:rFonts w:eastAsia="Calibri"/>
          <w:lang w:eastAsia="en-US"/>
        </w:rPr>
      </w:pPr>
      <w:r w:rsidRPr="00F65C52">
        <w:t>Wymagane parametry kabla światłowodowego</w:t>
      </w:r>
    </w:p>
    <w:p w:rsidR="001F753D" w:rsidRPr="00BB6DEF" w:rsidRDefault="001F753D" w:rsidP="001F753D">
      <w:pPr>
        <w:tabs>
          <w:tab w:val="num" w:pos="567"/>
        </w:tabs>
        <w:ind w:left="567"/>
        <w:jc w:val="both"/>
        <w:rPr>
          <w:rFonts w:eastAsia="Calibri"/>
          <w:lang w:eastAsia="en-US"/>
        </w:rPr>
      </w:pPr>
    </w:p>
    <w:tbl>
      <w:tblPr>
        <w:tblW w:w="0" w:type="auto"/>
        <w:jc w:val="center"/>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06"/>
        <w:gridCol w:w="4606"/>
      </w:tblGrid>
      <w:tr w:rsidR="001F753D" w:rsidRPr="00BB6DEF" w:rsidTr="000C2213">
        <w:trPr>
          <w:jc w:val="center"/>
        </w:trPr>
        <w:tc>
          <w:tcPr>
            <w:tcW w:w="4606" w:type="dxa"/>
            <w:tcBorders>
              <w:top w:val="single" w:sz="4" w:space="0" w:color="auto"/>
              <w:left w:val="single" w:sz="4" w:space="0" w:color="auto"/>
              <w:bottom w:val="single" w:sz="4" w:space="0" w:color="auto"/>
              <w:right w:val="single" w:sz="4" w:space="0" w:color="auto"/>
            </w:tcBorders>
            <w:vAlign w:val="center"/>
            <w:hideMark/>
          </w:tcPr>
          <w:p w:rsidR="001F753D" w:rsidRPr="001B259C" w:rsidRDefault="001F753D" w:rsidP="000C2213">
            <w:pPr>
              <w:jc w:val="center"/>
              <w:rPr>
                <w:rFonts w:eastAsia="Calibri"/>
                <w:b/>
                <w:bCs/>
                <w:sz w:val="20"/>
                <w:szCs w:val="20"/>
                <w:lang w:eastAsia="en-US"/>
              </w:rPr>
            </w:pPr>
            <w:r w:rsidRPr="001B259C">
              <w:rPr>
                <w:rFonts w:eastAsia="Calibri"/>
                <w:b/>
                <w:bCs/>
                <w:sz w:val="20"/>
                <w:szCs w:val="20"/>
                <w:lang w:eastAsia="en-US"/>
              </w:rPr>
              <w:t>Parametr</w:t>
            </w:r>
          </w:p>
        </w:tc>
        <w:tc>
          <w:tcPr>
            <w:tcW w:w="4606" w:type="dxa"/>
            <w:tcBorders>
              <w:top w:val="single" w:sz="4" w:space="0" w:color="auto"/>
              <w:left w:val="single" w:sz="4" w:space="0" w:color="auto"/>
              <w:bottom w:val="single" w:sz="4" w:space="0" w:color="auto"/>
              <w:right w:val="single" w:sz="4" w:space="0" w:color="auto"/>
            </w:tcBorders>
            <w:vAlign w:val="center"/>
            <w:hideMark/>
          </w:tcPr>
          <w:p w:rsidR="001F753D" w:rsidRPr="001B259C" w:rsidRDefault="001F753D" w:rsidP="000C2213">
            <w:pPr>
              <w:jc w:val="center"/>
              <w:rPr>
                <w:rFonts w:eastAsia="Calibri"/>
                <w:b/>
                <w:bCs/>
                <w:sz w:val="20"/>
                <w:szCs w:val="20"/>
                <w:lang w:eastAsia="en-US"/>
              </w:rPr>
            </w:pPr>
            <w:r w:rsidRPr="001B259C">
              <w:rPr>
                <w:rFonts w:eastAsia="Calibri"/>
                <w:b/>
                <w:bCs/>
                <w:sz w:val="20"/>
                <w:szCs w:val="20"/>
                <w:lang w:eastAsia="en-US"/>
              </w:rPr>
              <w:t>Wartość</w:t>
            </w:r>
          </w:p>
        </w:tc>
      </w:tr>
      <w:tr w:rsidR="001F753D" w:rsidRPr="00BB6DEF" w:rsidTr="000C2213">
        <w:trPr>
          <w:jc w:val="center"/>
        </w:trPr>
        <w:tc>
          <w:tcPr>
            <w:tcW w:w="4606" w:type="dxa"/>
            <w:tcBorders>
              <w:top w:val="single" w:sz="4" w:space="0" w:color="auto"/>
              <w:left w:val="single" w:sz="4" w:space="0" w:color="auto"/>
              <w:bottom w:val="single" w:sz="4" w:space="0" w:color="auto"/>
              <w:right w:val="single" w:sz="4" w:space="0" w:color="auto"/>
            </w:tcBorders>
            <w:vAlign w:val="center"/>
            <w:hideMark/>
          </w:tcPr>
          <w:p w:rsidR="001F753D" w:rsidRPr="001B259C" w:rsidRDefault="001F753D" w:rsidP="000C2213">
            <w:pPr>
              <w:jc w:val="center"/>
              <w:rPr>
                <w:rFonts w:eastAsia="Calibri"/>
                <w:sz w:val="20"/>
                <w:szCs w:val="20"/>
                <w:lang w:eastAsia="en-US"/>
              </w:rPr>
            </w:pPr>
            <w:r w:rsidRPr="001B259C">
              <w:rPr>
                <w:rFonts w:eastAsia="Calibri"/>
                <w:color w:val="2C2929"/>
                <w:sz w:val="20"/>
                <w:szCs w:val="20"/>
              </w:rPr>
              <w:t>Średnica zewnętrzna kabla (maksymalna)</w:t>
            </w:r>
          </w:p>
        </w:tc>
        <w:tc>
          <w:tcPr>
            <w:tcW w:w="4606" w:type="dxa"/>
            <w:tcBorders>
              <w:top w:val="single" w:sz="4" w:space="0" w:color="auto"/>
              <w:left w:val="single" w:sz="4" w:space="0" w:color="auto"/>
              <w:bottom w:val="single" w:sz="4" w:space="0" w:color="auto"/>
              <w:right w:val="single" w:sz="4" w:space="0" w:color="auto"/>
            </w:tcBorders>
            <w:vAlign w:val="center"/>
            <w:hideMark/>
          </w:tcPr>
          <w:p w:rsidR="001F753D" w:rsidRPr="001B259C" w:rsidRDefault="001F753D" w:rsidP="000C2213">
            <w:pPr>
              <w:autoSpaceDE w:val="0"/>
              <w:autoSpaceDN w:val="0"/>
              <w:adjustRightInd w:val="0"/>
              <w:jc w:val="center"/>
              <w:rPr>
                <w:rFonts w:eastAsia="Calibri"/>
                <w:color w:val="2C2929"/>
                <w:sz w:val="20"/>
                <w:szCs w:val="20"/>
              </w:rPr>
            </w:pPr>
            <w:r w:rsidRPr="001B259C">
              <w:rPr>
                <w:rFonts w:eastAsia="Calibri"/>
                <w:color w:val="2C2929"/>
                <w:sz w:val="20"/>
                <w:szCs w:val="20"/>
              </w:rPr>
              <w:t>7 mm</w:t>
            </w:r>
          </w:p>
        </w:tc>
      </w:tr>
      <w:tr w:rsidR="001F753D" w:rsidRPr="00BB6DEF" w:rsidTr="000C2213">
        <w:trPr>
          <w:jc w:val="center"/>
        </w:trPr>
        <w:tc>
          <w:tcPr>
            <w:tcW w:w="4606" w:type="dxa"/>
            <w:tcBorders>
              <w:top w:val="single" w:sz="4" w:space="0" w:color="auto"/>
              <w:left w:val="single" w:sz="4" w:space="0" w:color="auto"/>
              <w:bottom w:val="single" w:sz="4" w:space="0" w:color="auto"/>
              <w:right w:val="single" w:sz="4" w:space="0" w:color="auto"/>
            </w:tcBorders>
            <w:vAlign w:val="center"/>
            <w:hideMark/>
          </w:tcPr>
          <w:p w:rsidR="001F753D" w:rsidRPr="001B259C" w:rsidRDefault="001F753D" w:rsidP="000C2213">
            <w:pPr>
              <w:jc w:val="center"/>
              <w:rPr>
                <w:rFonts w:eastAsia="Calibri"/>
                <w:sz w:val="20"/>
                <w:szCs w:val="20"/>
                <w:lang w:eastAsia="en-US"/>
              </w:rPr>
            </w:pPr>
            <w:r w:rsidRPr="001B259C">
              <w:rPr>
                <w:rFonts w:eastAsia="Calibri"/>
                <w:color w:val="2C2929"/>
                <w:sz w:val="20"/>
                <w:szCs w:val="20"/>
              </w:rPr>
              <w:t>Waga kabla (maksymalna)</w:t>
            </w:r>
          </w:p>
        </w:tc>
        <w:tc>
          <w:tcPr>
            <w:tcW w:w="4606" w:type="dxa"/>
            <w:tcBorders>
              <w:top w:val="single" w:sz="4" w:space="0" w:color="auto"/>
              <w:left w:val="single" w:sz="4" w:space="0" w:color="auto"/>
              <w:bottom w:val="single" w:sz="4" w:space="0" w:color="auto"/>
              <w:right w:val="single" w:sz="4" w:space="0" w:color="auto"/>
            </w:tcBorders>
            <w:vAlign w:val="center"/>
            <w:hideMark/>
          </w:tcPr>
          <w:p w:rsidR="001F753D" w:rsidRPr="001B259C" w:rsidRDefault="001F753D" w:rsidP="000C2213">
            <w:pPr>
              <w:jc w:val="center"/>
              <w:rPr>
                <w:rFonts w:eastAsia="Calibri"/>
                <w:sz w:val="20"/>
                <w:szCs w:val="20"/>
                <w:lang w:eastAsia="en-US"/>
              </w:rPr>
            </w:pPr>
            <w:r w:rsidRPr="001B259C">
              <w:rPr>
                <w:rFonts w:eastAsia="Calibri"/>
                <w:sz w:val="20"/>
                <w:szCs w:val="20"/>
                <w:lang w:eastAsia="en-US"/>
              </w:rPr>
              <w:t>50 kg/km</w:t>
            </w:r>
          </w:p>
        </w:tc>
      </w:tr>
      <w:tr w:rsidR="001F753D" w:rsidRPr="00BB6DEF" w:rsidTr="000C2213">
        <w:trPr>
          <w:jc w:val="center"/>
        </w:trPr>
        <w:tc>
          <w:tcPr>
            <w:tcW w:w="4606" w:type="dxa"/>
            <w:tcBorders>
              <w:top w:val="single" w:sz="4" w:space="0" w:color="auto"/>
              <w:left w:val="single" w:sz="4" w:space="0" w:color="auto"/>
              <w:bottom w:val="single" w:sz="4" w:space="0" w:color="auto"/>
              <w:right w:val="single" w:sz="4" w:space="0" w:color="auto"/>
            </w:tcBorders>
            <w:vAlign w:val="center"/>
            <w:hideMark/>
          </w:tcPr>
          <w:p w:rsidR="001F753D" w:rsidRPr="001B259C" w:rsidRDefault="001F753D" w:rsidP="000C2213">
            <w:pPr>
              <w:jc w:val="center"/>
              <w:rPr>
                <w:rFonts w:eastAsia="Calibri"/>
                <w:sz w:val="20"/>
                <w:szCs w:val="20"/>
                <w:lang w:eastAsia="en-US"/>
              </w:rPr>
            </w:pPr>
            <w:r w:rsidRPr="001B259C">
              <w:rPr>
                <w:rFonts w:eastAsia="Calibri"/>
                <w:sz w:val="20"/>
                <w:szCs w:val="20"/>
                <w:lang w:eastAsia="en-US"/>
              </w:rPr>
              <w:t xml:space="preserve">Siła ciągnienia </w:t>
            </w:r>
            <w:r w:rsidRPr="001B259C">
              <w:rPr>
                <w:rFonts w:eastAsia="Calibri"/>
                <w:color w:val="2C2929"/>
                <w:sz w:val="20"/>
                <w:szCs w:val="20"/>
              </w:rPr>
              <w:t>(maksymalna)</w:t>
            </w:r>
          </w:p>
        </w:tc>
        <w:tc>
          <w:tcPr>
            <w:tcW w:w="4606" w:type="dxa"/>
            <w:tcBorders>
              <w:top w:val="single" w:sz="4" w:space="0" w:color="auto"/>
              <w:left w:val="single" w:sz="4" w:space="0" w:color="auto"/>
              <w:bottom w:val="single" w:sz="4" w:space="0" w:color="auto"/>
              <w:right w:val="single" w:sz="4" w:space="0" w:color="auto"/>
            </w:tcBorders>
            <w:vAlign w:val="center"/>
            <w:hideMark/>
          </w:tcPr>
          <w:p w:rsidR="001F753D" w:rsidRPr="001B259C" w:rsidRDefault="001F753D" w:rsidP="000C2213">
            <w:pPr>
              <w:jc w:val="center"/>
              <w:rPr>
                <w:rFonts w:eastAsia="Calibri"/>
                <w:sz w:val="20"/>
                <w:szCs w:val="20"/>
                <w:lang w:eastAsia="en-US"/>
              </w:rPr>
            </w:pPr>
            <w:r w:rsidRPr="001B259C">
              <w:rPr>
                <w:rFonts w:eastAsia="Calibri"/>
                <w:sz w:val="20"/>
                <w:szCs w:val="20"/>
                <w:lang w:eastAsia="en-US"/>
              </w:rPr>
              <w:t>1600 N</w:t>
            </w:r>
          </w:p>
        </w:tc>
      </w:tr>
      <w:tr w:rsidR="001F753D" w:rsidRPr="00BB6DEF" w:rsidTr="000C2213">
        <w:trPr>
          <w:jc w:val="center"/>
        </w:trPr>
        <w:tc>
          <w:tcPr>
            <w:tcW w:w="4606" w:type="dxa"/>
            <w:tcBorders>
              <w:top w:val="single" w:sz="4" w:space="0" w:color="auto"/>
              <w:left w:val="single" w:sz="4" w:space="0" w:color="auto"/>
              <w:bottom w:val="single" w:sz="4" w:space="0" w:color="auto"/>
              <w:right w:val="single" w:sz="4" w:space="0" w:color="auto"/>
            </w:tcBorders>
            <w:vAlign w:val="center"/>
            <w:hideMark/>
          </w:tcPr>
          <w:p w:rsidR="001F753D" w:rsidRPr="001B259C" w:rsidRDefault="001F753D" w:rsidP="000C2213">
            <w:pPr>
              <w:jc w:val="center"/>
              <w:rPr>
                <w:rFonts w:eastAsia="Calibri"/>
                <w:sz w:val="20"/>
                <w:szCs w:val="20"/>
                <w:lang w:eastAsia="en-US"/>
              </w:rPr>
            </w:pPr>
            <w:r w:rsidRPr="001B259C">
              <w:rPr>
                <w:rFonts w:eastAsia="Calibri"/>
                <w:sz w:val="20"/>
                <w:szCs w:val="20"/>
                <w:lang w:eastAsia="en-US"/>
              </w:rPr>
              <w:t>Promień gięcia (minimalny)</w:t>
            </w:r>
          </w:p>
        </w:tc>
        <w:tc>
          <w:tcPr>
            <w:tcW w:w="4606" w:type="dxa"/>
            <w:tcBorders>
              <w:top w:val="single" w:sz="4" w:space="0" w:color="auto"/>
              <w:left w:val="single" w:sz="4" w:space="0" w:color="auto"/>
              <w:bottom w:val="single" w:sz="4" w:space="0" w:color="auto"/>
              <w:right w:val="single" w:sz="4" w:space="0" w:color="auto"/>
            </w:tcBorders>
            <w:vAlign w:val="center"/>
            <w:hideMark/>
          </w:tcPr>
          <w:p w:rsidR="001F753D" w:rsidRPr="001B259C" w:rsidRDefault="001F753D" w:rsidP="000C2213">
            <w:pPr>
              <w:jc w:val="center"/>
              <w:rPr>
                <w:rFonts w:eastAsia="Calibri"/>
                <w:sz w:val="20"/>
                <w:szCs w:val="20"/>
                <w:lang w:eastAsia="en-US"/>
              </w:rPr>
            </w:pPr>
            <w:r w:rsidRPr="001B259C">
              <w:rPr>
                <w:rFonts w:eastAsia="Calibri"/>
                <w:sz w:val="20"/>
                <w:szCs w:val="20"/>
                <w:lang w:eastAsia="en-US"/>
              </w:rPr>
              <w:t>104 mm</w:t>
            </w:r>
          </w:p>
        </w:tc>
      </w:tr>
      <w:tr w:rsidR="001F753D" w:rsidRPr="00BB6DEF" w:rsidTr="000C2213">
        <w:trPr>
          <w:jc w:val="center"/>
        </w:trPr>
        <w:tc>
          <w:tcPr>
            <w:tcW w:w="4606" w:type="dxa"/>
            <w:tcBorders>
              <w:top w:val="single" w:sz="4" w:space="0" w:color="auto"/>
              <w:left w:val="single" w:sz="4" w:space="0" w:color="auto"/>
              <w:bottom w:val="single" w:sz="4" w:space="0" w:color="auto"/>
              <w:right w:val="single" w:sz="4" w:space="0" w:color="auto"/>
            </w:tcBorders>
            <w:vAlign w:val="center"/>
            <w:hideMark/>
          </w:tcPr>
          <w:p w:rsidR="001F753D" w:rsidRPr="001B259C" w:rsidRDefault="001F753D" w:rsidP="000C2213">
            <w:pPr>
              <w:jc w:val="center"/>
              <w:rPr>
                <w:rFonts w:eastAsia="Calibri"/>
                <w:color w:val="FF0000"/>
                <w:sz w:val="20"/>
                <w:szCs w:val="20"/>
                <w:lang w:eastAsia="en-US"/>
              </w:rPr>
            </w:pPr>
            <w:r w:rsidRPr="001B259C">
              <w:rPr>
                <w:rFonts w:eastAsia="Calibri"/>
                <w:color w:val="2C2929"/>
                <w:sz w:val="20"/>
                <w:szCs w:val="20"/>
              </w:rPr>
              <w:t>Odporność na zgniatanie(maksymalna)</w:t>
            </w:r>
          </w:p>
        </w:tc>
        <w:tc>
          <w:tcPr>
            <w:tcW w:w="4606" w:type="dxa"/>
            <w:tcBorders>
              <w:top w:val="single" w:sz="4" w:space="0" w:color="auto"/>
              <w:left w:val="single" w:sz="4" w:space="0" w:color="auto"/>
              <w:bottom w:val="single" w:sz="4" w:space="0" w:color="auto"/>
              <w:right w:val="single" w:sz="4" w:space="0" w:color="auto"/>
            </w:tcBorders>
            <w:vAlign w:val="center"/>
            <w:hideMark/>
          </w:tcPr>
          <w:p w:rsidR="001F753D" w:rsidRPr="001B259C" w:rsidRDefault="001F753D" w:rsidP="000C2213">
            <w:pPr>
              <w:jc w:val="center"/>
              <w:rPr>
                <w:rFonts w:eastAsia="Calibri"/>
                <w:sz w:val="20"/>
                <w:szCs w:val="20"/>
                <w:lang w:eastAsia="en-US"/>
              </w:rPr>
            </w:pPr>
            <w:r w:rsidRPr="001B259C">
              <w:rPr>
                <w:rFonts w:eastAsia="Calibri"/>
                <w:sz w:val="20"/>
                <w:szCs w:val="20"/>
                <w:lang w:eastAsia="en-US"/>
              </w:rPr>
              <w:t xml:space="preserve">1500 </w:t>
            </w:r>
            <w:r w:rsidRPr="001B259C">
              <w:rPr>
                <w:rFonts w:eastAsia="Calibri"/>
                <w:color w:val="2C2929"/>
                <w:sz w:val="20"/>
                <w:szCs w:val="20"/>
              </w:rPr>
              <w:t>N/</w:t>
            </w:r>
            <w:proofErr w:type="spellStart"/>
            <w:r w:rsidRPr="001B259C">
              <w:rPr>
                <w:rFonts w:eastAsia="Calibri"/>
                <w:color w:val="2C2929"/>
                <w:sz w:val="20"/>
                <w:szCs w:val="20"/>
              </w:rPr>
              <w:t>dm</w:t>
            </w:r>
            <w:proofErr w:type="spellEnd"/>
          </w:p>
        </w:tc>
      </w:tr>
      <w:tr w:rsidR="001F753D" w:rsidRPr="00BB6DEF" w:rsidTr="000C2213">
        <w:trPr>
          <w:jc w:val="center"/>
        </w:trPr>
        <w:tc>
          <w:tcPr>
            <w:tcW w:w="4606" w:type="dxa"/>
            <w:tcBorders>
              <w:top w:val="single" w:sz="4" w:space="0" w:color="auto"/>
              <w:left w:val="single" w:sz="4" w:space="0" w:color="auto"/>
              <w:bottom w:val="single" w:sz="4" w:space="0" w:color="auto"/>
              <w:right w:val="single" w:sz="4" w:space="0" w:color="auto"/>
            </w:tcBorders>
            <w:vAlign w:val="center"/>
            <w:hideMark/>
          </w:tcPr>
          <w:p w:rsidR="001F753D" w:rsidRPr="001B259C" w:rsidRDefault="001F753D" w:rsidP="000C2213">
            <w:pPr>
              <w:jc w:val="center"/>
              <w:rPr>
                <w:rFonts w:eastAsia="Calibri"/>
                <w:sz w:val="20"/>
                <w:szCs w:val="20"/>
                <w:lang w:eastAsia="en-US"/>
              </w:rPr>
            </w:pPr>
            <w:r w:rsidRPr="001B259C">
              <w:rPr>
                <w:rFonts w:eastAsia="Calibri"/>
                <w:color w:val="2C2929"/>
                <w:sz w:val="20"/>
                <w:szCs w:val="20"/>
              </w:rPr>
              <w:t>Zakres temperatury instalacji</w:t>
            </w:r>
          </w:p>
        </w:tc>
        <w:tc>
          <w:tcPr>
            <w:tcW w:w="4606" w:type="dxa"/>
            <w:tcBorders>
              <w:top w:val="single" w:sz="4" w:space="0" w:color="auto"/>
              <w:left w:val="single" w:sz="4" w:space="0" w:color="auto"/>
              <w:bottom w:val="single" w:sz="4" w:space="0" w:color="auto"/>
              <w:right w:val="single" w:sz="4" w:space="0" w:color="auto"/>
            </w:tcBorders>
            <w:vAlign w:val="center"/>
            <w:hideMark/>
          </w:tcPr>
          <w:p w:rsidR="001F753D" w:rsidRPr="001B259C" w:rsidRDefault="001F753D" w:rsidP="000C2213">
            <w:pPr>
              <w:jc w:val="center"/>
              <w:rPr>
                <w:rFonts w:eastAsia="Calibri"/>
                <w:sz w:val="20"/>
                <w:szCs w:val="20"/>
                <w:lang w:eastAsia="en-US"/>
              </w:rPr>
            </w:pPr>
            <w:r w:rsidRPr="001B259C">
              <w:rPr>
                <w:rFonts w:eastAsia="Calibri"/>
                <w:color w:val="2C2929"/>
                <w:sz w:val="20"/>
                <w:szCs w:val="20"/>
              </w:rPr>
              <w:t>-30 /+70 °C</w:t>
            </w:r>
          </w:p>
        </w:tc>
      </w:tr>
      <w:tr w:rsidR="001F753D" w:rsidRPr="00BB6DEF" w:rsidTr="000C2213">
        <w:trPr>
          <w:jc w:val="center"/>
        </w:trPr>
        <w:tc>
          <w:tcPr>
            <w:tcW w:w="4606" w:type="dxa"/>
            <w:tcBorders>
              <w:top w:val="single" w:sz="4" w:space="0" w:color="auto"/>
              <w:left w:val="single" w:sz="4" w:space="0" w:color="auto"/>
              <w:bottom w:val="single" w:sz="4" w:space="0" w:color="auto"/>
              <w:right w:val="single" w:sz="4" w:space="0" w:color="auto"/>
            </w:tcBorders>
            <w:vAlign w:val="center"/>
            <w:hideMark/>
          </w:tcPr>
          <w:p w:rsidR="001F753D" w:rsidRPr="001B259C" w:rsidRDefault="001F753D" w:rsidP="000C2213">
            <w:pPr>
              <w:jc w:val="center"/>
              <w:rPr>
                <w:rFonts w:eastAsia="Calibri"/>
                <w:color w:val="2C2929"/>
                <w:sz w:val="20"/>
                <w:szCs w:val="20"/>
              </w:rPr>
            </w:pPr>
            <w:r w:rsidRPr="001B259C">
              <w:rPr>
                <w:rFonts w:eastAsia="Calibri"/>
                <w:color w:val="2C2929"/>
                <w:sz w:val="20"/>
                <w:szCs w:val="20"/>
              </w:rPr>
              <w:t>Zakres temperatury pracy</w:t>
            </w:r>
          </w:p>
        </w:tc>
        <w:tc>
          <w:tcPr>
            <w:tcW w:w="4606" w:type="dxa"/>
            <w:tcBorders>
              <w:top w:val="single" w:sz="4" w:space="0" w:color="auto"/>
              <w:left w:val="single" w:sz="4" w:space="0" w:color="auto"/>
              <w:bottom w:val="single" w:sz="4" w:space="0" w:color="auto"/>
              <w:right w:val="single" w:sz="4" w:space="0" w:color="auto"/>
            </w:tcBorders>
            <w:vAlign w:val="center"/>
            <w:hideMark/>
          </w:tcPr>
          <w:p w:rsidR="001F753D" w:rsidRPr="001B259C" w:rsidRDefault="001F753D" w:rsidP="000C2213">
            <w:pPr>
              <w:jc w:val="center"/>
              <w:rPr>
                <w:rFonts w:eastAsia="Calibri"/>
                <w:color w:val="2C2929"/>
                <w:sz w:val="20"/>
                <w:szCs w:val="20"/>
              </w:rPr>
            </w:pPr>
            <w:r w:rsidRPr="001B259C">
              <w:rPr>
                <w:rFonts w:eastAsia="Calibri"/>
                <w:color w:val="2C2929"/>
                <w:sz w:val="20"/>
                <w:szCs w:val="20"/>
              </w:rPr>
              <w:t>-40 /+70 °C</w:t>
            </w:r>
          </w:p>
        </w:tc>
      </w:tr>
    </w:tbl>
    <w:p w:rsidR="001F753D" w:rsidRPr="00BB6DEF" w:rsidRDefault="001F753D" w:rsidP="001F753D">
      <w:pPr>
        <w:jc w:val="both"/>
        <w:rPr>
          <w:rFonts w:eastAsia="Calibri"/>
          <w:lang w:eastAsia="en-US"/>
        </w:rPr>
      </w:pPr>
    </w:p>
    <w:p w:rsidR="001F753D" w:rsidRPr="00431BC8" w:rsidRDefault="001F753D" w:rsidP="00FB4D3D">
      <w:pPr>
        <w:pStyle w:val="Nagwek1"/>
        <w:widowControl w:val="0"/>
        <w:numPr>
          <w:ilvl w:val="2"/>
          <w:numId w:val="38"/>
        </w:numPr>
        <w:suppressAutoHyphens w:val="0"/>
        <w:overflowPunct/>
        <w:textAlignment w:val="auto"/>
        <w:rPr>
          <w:rFonts w:ascii="Times New Roman" w:hAnsi="Times New Roman" w:cs="Times New Roman"/>
          <w:sz w:val="24"/>
        </w:rPr>
      </w:pPr>
      <w:bookmarkStart w:id="450" w:name="_Toc409468276"/>
      <w:bookmarkStart w:id="451" w:name="_Toc17715939"/>
      <w:bookmarkStart w:id="452" w:name="_Toc459713384"/>
      <w:bookmarkStart w:id="453" w:name="_Toc28553553"/>
      <w:r w:rsidRPr="00431BC8">
        <w:rPr>
          <w:rFonts w:ascii="Times New Roman" w:hAnsi="Times New Roman" w:cs="Times New Roman"/>
          <w:sz w:val="24"/>
        </w:rPr>
        <w:t>Panele rozdzielcze światłowodowe 19”</w:t>
      </w:r>
      <w:bookmarkEnd w:id="450"/>
      <w:bookmarkEnd w:id="451"/>
      <w:bookmarkEnd w:id="453"/>
    </w:p>
    <w:p w:rsidR="001F753D" w:rsidRPr="00F65C52" w:rsidRDefault="001F753D" w:rsidP="001F753D">
      <w:pPr>
        <w:rPr>
          <w:rFonts w:eastAsia="Calibri"/>
        </w:rPr>
      </w:pPr>
    </w:p>
    <w:p w:rsidR="001F753D" w:rsidRPr="00BB6DEF" w:rsidRDefault="001F753D" w:rsidP="001F753D">
      <w:pPr>
        <w:ind w:firstLine="567"/>
        <w:jc w:val="both"/>
        <w:rPr>
          <w:rFonts w:eastAsia="Calibri"/>
          <w:lang w:eastAsia="en-US"/>
        </w:rPr>
      </w:pPr>
      <w:r w:rsidRPr="00BB6DEF">
        <w:rPr>
          <w:rFonts w:eastAsia="Calibri"/>
          <w:lang w:eastAsia="en-US"/>
        </w:rPr>
        <w:t xml:space="preserve">Kable światłowodowe w szafach 19” należy zakańczać w światłowodowych panelach rozdzielczych, 19” 1U ze złączami </w:t>
      </w:r>
      <w:r>
        <w:rPr>
          <w:rFonts w:eastAsia="Calibri"/>
          <w:lang w:eastAsia="en-US"/>
        </w:rPr>
        <w:t>S</w:t>
      </w:r>
      <w:r w:rsidRPr="00BB6DEF">
        <w:rPr>
          <w:rFonts w:eastAsia="Calibri"/>
          <w:lang w:eastAsia="en-US"/>
        </w:rPr>
        <w:t>C duplex. Włókna należy zakończyć w technologii spawania (</w:t>
      </w:r>
      <w:proofErr w:type="spellStart"/>
      <w:r w:rsidRPr="00BB6DEF">
        <w:rPr>
          <w:rFonts w:eastAsia="Calibri"/>
          <w:lang w:eastAsia="en-US"/>
        </w:rPr>
        <w:t>pigtaile</w:t>
      </w:r>
      <w:proofErr w:type="spellEnd"/>
      <w:r w:rsidRPr="00BB6DEF">
        <w:rPr>
          <w:rFonts w:eastAsia="Calibri"/>
          <w:lang w:eastAsia="en-US"/>
        </w:rPr>
        <w:t xml:space="preserve"> należy dobrać zgodnie z typem włókna w kablu instalacyjnym). Należy zastosować panele spełniające poniższe wymogi:</w:t>
      </w:r>
    </w:p>
    <w:p w:rsidR="001F753D" w:rsidRPr="00F65C52" w:rsidRDefault="001F753D" w:rsidP="00FB4D3D">
      <w:pPr>
        <w:numPr>
          <w:ilvl w:val="0"/>
          <w:numId w:val="11"/>
        </w:numPr>
        <w:tabs>
          <w:tab w:val="clear" w:pos="720"/>
          <w:tab w:val="num" w:pos="540"/>
          <w:tab w:val="num" w:pos="567"/>
        </w:tabs>
        <w:ind w:left="567" w:hanging="283"/>
        <w:jc w:val="both"/>
      </w:pPr>
      <w:r w:rsidRPr="00F65C52">
        <w:t>Pojemność do 48 włókien, dzięki czemu otrzymamy dużą efektywność rozmieszczenia włókien na 1U.</w:t>
      </w:r>
    </w:p>
    <w:p w:rsidR="001F753D" w:rsidRPr="00BB6DEF" w:rsidRDefault="001F753D" w:rsidP="001F753D">
      <w:pPr>
        <w:jc w:val="center"/>
        <w:rPr>
          <w:rFonts w:eastAsia="Calibri"/>
          <w:lang w:eastAsia="en-US"/>
        </w:rPr>
      </w:pPr>
      <w:r>
        <w:rPr>
          <w:rFonts w:eastAsia="Calibri"/>
          <w:noProof/>
        </w:rPr>
        <w:lastRenderedPageBreak/>
        <w:drawing>
          <wp:inline distT="0" distB="0" distL="0" distR="0" wp14:anchorId="2679188A" wp14:editId="0EAF2E98">
            <wp:extent cx="2628900" cy="1333500"/>
            <wp:effectExtent l="0" t="0" r="0" b="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28900" cy="1333500"/>
                    </a:xfrm>
                    <a:prstGeom prst="rect">
                      <a:avLst/>
                    </a:prstGeom>
                    <a:noFill/>
                    <a:ln>
                      <a:noFill/>
                    </a:ln>
                  </pic:spPr>
                </pic:pic>
              </a:graphicData>
            </a:graphic>
          </wp:inline>
        </w:drawing>
      </w:r>
    </w:p>
    <w:p w:rsidR="001F753D" w:rsidRPr="001B259C" w:rsidRDefault="001F753D" w:rsidP="001F753D">
      <w:pPr>
        <w:jc w:val="center"/>
        <w:rPr>
          <w:rFonts w:eastAsia="Calibri"/>
          <w:lang w:eastAsia="en-US"/>
        </w:rPr>
      </w:pPr>
      <w:r w:rsidRPr="001B259C">
        <w:rPr>
          <w:rFonts w:eastAsia="Calibri"/>
          <w:iCs/>
          <w:lang w:eastAsia="en-US"/>
        </w:rPr>
        <w:t xml:space="preserve">Rys. Wymagana organizacja </w:t>
      </w:r>
      <w:proofErr w:type="spellStart"/>
      <w:r w:rsidRPr="001B259C">
        <w:rPr>
          <w:rFonts w:eastAsia="Calibri"/>
          <w:iCs/>
          <w:lang w:eastAsia="en-US"/>
        </w:rPr>
        <w:t>panela</w:t>
      </w:r>
      <w:proofErr w:type="spellEnd"/>
      <w:r w:rsidRPr="001B259C">
        <w:rPr>
          <w:rFonts w:eastAsia="Calibri"/>
          <w:iCs/>
          <w:lang w:eastAsia="en-US"/>
        </w:rPr>
        <w:t xml:space="preserve"> światłowodowego (przykładowa pojemność 12xLC duplex)</w:t>
      </w:r>
    </w:p>
    <w:p w:rsidR="001F753D" w:rsidRPr="00BB6DEF" w:rsidRDefault="001F753D" w:rsidP="001F753D">
      <w:pPr>
        <w:jc w:val="both"/>
        <w:rPr>
          <w:rFonts w:eastAsia="Calibri"/>
          <w:lang w:eastAsia="en-US"/>
        </w:rPr>
      </w:pPr>
    </w:p>
    <w:p w:rsidR="001F753D" w:rsidRPr="00F65C52" w:rsidRDefault="001F753D" w:rsidP="00FB4D3D">
      <w:pPr>
        <w:numPr>
          <w:ilvl w:val="0"/>
          <w:numId w:val="11"/>
        </w:numPr>
        <w:tabs>
          <w:tab w:val="clear" w:pos="720"/>
          <w:tab w:val="num" w:pos="540"/>
          <w:tab w:val="num" w:pos="567"/>
        </w:tabs>
        <w:ind w:left="567" w:hanging="283"/>
        <w:jc w:val="both"/>
      </w:pPr>
      <w:r w:rsidRPr="00F65C52">
        <w:t xml:space="preserve">Łatwy dostęp do wnętrza poprzez wysuwaną szufladę. </w:t>
      </w:r>
    </w:p>
    <w:p w:rsidR="001F753D" w:rsidRPr="00F65C52" w:rsidRDefault="001F753D" w:rsidP="00FB4D3D">
      <w:pPr>
        <w:numPr>
          <w:ilvl w:val="0"/>
          <w:numId w:val="11"/>
        </w:numPr>
        <w:tabs>
          <w:tab w:val="clear" w:pos="720"/>
          <w:tab w:val="num" w:pos="540"/>
          <w:tab w:val="num" w:pos="567"/>
        </w:tabs>
        <w:ind w:left="567" w:hanging="283"/>
        <w:jc w:val="both"/>
      </w:pPr>
      <w:r w:rsidRPr="00F65C52">
        <w:t>Konstrukcja wykonana z metalu z ochronnym pokryciem antykorozyjnym.</w:t>
      </w:r>
    </w:p>
    <w:p w:rsidR="001F753D" w:rsidRPr="00F65C52" w:rsidRDefault="001F753D" w:rsidP="00FB4D3D">
      <w:pPr>
        <w:numPr>
          <w:ilvl w:val="0"/>
          <w:numId w:val="11"/>
        </w:numPr>
        <w:tabs>
          <w:tab w:val="clear" w:pos="720"/>
          <w:tab w:val="num" w:pos="540"/>
          <w:tab w:val="num" w:pos="567"/>
        </w:tabs>
        <w:ind w:left="567" w:hanging="283"/>
        <w:jc w:val="both"/>
      </w:pPr>
      <w:r w:rsidRPr="00F65C52">
        <w:t>4 otwory w ścianie tylnej do wprowadzenia kabli instalacyjnych za pośrednictwem przepustów kablowych PG.</w:t>
      </w:r>
    </w:p>
    <w:p w:rsidR="001F753D" w:rsidRPr="00F65C52" w:rsidRDefault="001F753D" w:rsidP="00FB4D3D">
      <w:pPr>
        <w:numPr>
          <w:ilvl w:val="0"/>
          <w:numId w:val="11"/>
        </w:numPr>
        <w:tabs>
          <w:tab w:val="clear" w:pos="720"/>
          <w:tab w:val="num" w:pos="540"/>
          <w:tab w:val="num" w:pos="567"/>
        </w:tabs>
        <w:ind w:left="567" w:hanging="283"/>
        <w:jc w:val="both"/>
      </w:pPr>
      <w:r w:rsidRPr="00F65C52">
        <w:t xml:space="preserve">W podstawie </w:t>
      </w:r>
      <w:proofErr w:type="spellStart"/>
      <w:r w:rsidRPr="00F65C52">
        <w:t>panela</w:t>
      </w:r>
      <w:proofErr w:type="spellEnd"/>
      <w:r w:rsidRPr="00F65C52">
        <w:t xml:space="preserve"> na wysokości przepustów PG muszą znajdować się elementy pozwalające na zamocowanie trwale do szuflady przełącznicy kabla instalacyjnego, zapobiegając przed przypadkowym wysunięciem się kabla.</w:t>
      </w:r>
    </w:p>
    <w:p w:rsidR="001F753D" w:rsidRPr="00F65C52" w:rsidRDefault="001F753D" w:rsidP="00FB4D3D">
      <w:pPr>
        <w:numPr>
          <w:ilvl w:val="0"/>
          <w:numId w:val="11"/>
        </w:numPr>
        <w:tabs>
          <w:tab w:val="clear" w:pos="720"/>
          <w:tab w:val="num" w:pos="540"/>
          <w:tab w:val="num" w:pos="567"/>
        </w:tabs>
        <w:ind w:left="567" w:hanging="283"/>
        <w:jc w:val="both"/>
      </w:pPr>
      <w:r w:rsidRPr="00F65C52">
        <w:t>Standardowo panel w komplecie musi zawierać:</w:t>
      </w:r>
    </w:p>
    <w:p w:rsidR="001F753D" w:rsidRPr="00BB6DEF" w:rsidRDefault="001F753D" w:rsidP="00FB4D3D">
      <w:pPr>
        <w:numPr>
          <w:ilvl w:val="0"/>
          <w:numId w:val="13"/>
        </w:numPr>
        <w:autoSpaceDE w:val="0"/>
        <w:autoSpaceDN w:val="0"/>
        <w:jc w:val="both"/>
        <w:rPr>
          <w:rFonts w:eastAsia="Calibri"/>
        </w:rPr>
      </w:pPr>
      <w:r w:rsidRPr="00BB6DEF">
        <w:rPr>
          <w:rFonts w:eastAsia="Calibri"/>
        </w:rPr>
        <w:t>4 uchwyty do organizacji włókien,</w:t>
      </w:r>
    </w:p>
    <w:p w:rsidR="001F753D" w:rsidRPr="00BB6DEF" w:rsidRDefault="001F753D" w:rsidP="00FB4D3D">
      <w:pPr>
        <w:numPr>
          <w:ilvl w:val="0"/>
          <w:numId w:val="13"/>
        </w:numPr>
        <w:autoSpaceDE w:val="0"/>
        <w:autoSpaceDN w:val="0"/>
        <w:jc w:val="both"/>
        <w:rPr>
          <w:rFonts w:eastAsia="Calibri"/>
          <w:color w:val="000000"/>
        </w:rPr>
      </w:pPr>
      <w:r w:rsidRPr="00BB6DEF">
        <w:rPr>
          <w:rFonts w:eastAsia="Calibri"/>
          <w:color w:val="000000"/>
        </w:rPr>
        <w:t>opaski zaciskowe,</w:t>
      </w:r>
    </w:p>
    <w:p w:rsidR="001F753D" w:rsidRPr="00BB6DEF" w:rsidRDefault="001F753D" w:rsidP="00FB4D3D">
      <w:pPr>
        <w:numPr>
          <w:ilvl w:val="0"/>
          <w:numId w:val="13"/>
        </w:numPr>
        <w:autoSpaceDE w:val="0"/>
        <w:autoSpaceDN w:val="0"/>
        <w:jc w:val="both"/>
        <w:rPr>
          <w:rFonts w:eastAsia="Calibri"/>
          <w:color w:val="000000"/>
        </w:rPr>
      </w:pPr>
      <w:r w:rsidRPr="00BB6DEF">
        <w:rPr>
          <w:rFonts w:eastAsia="Calibri"/>
          <w:color w:val="000000"/>
        </w:rPr>
        <w:t>śruby do montażu w stelażu 19’’,</w:t>
      </w:r>
    </w:p>
    <w:p w:rsidR="001F753D" w:rsidRPr="00BB6DEF" w:rsidRDefault="001F753D" w:rsidP="00FB4D3D">
      <w:pPr>
        <w:numPr>
          <w:ilvl w:val="0"/>
          <w:numId w:val="13"/>
        </w:numPr>
        <w:autoSpaceDE w:val="0"/>
        <w:autoSpaceDN w:val="0"/>
        <w:jc w:val="both"/>
        <w:rPr>
          <w:rFonts w:eastAsia="Calibri"/>
          <w:color w:val="000000"/>
        </w:rPr>
      </w:pPr>
      <w:r w:rsidRPr="00BB6DEF">
        <w:rPr>
          <w:rFonts w:eastAsia="Calibri"/>
          <w:color w:val="000000"/>
        </w:rPr>
        <w:t>przepusty PG oraz zaślepki pod niewykorzystane porty PG,</w:t>
      </w:r>
    </w:p>
    <w:p w:rsidR="001F753D" w:rsidRPr="00BB6DEF" w:rsidRDefault="001F753D" w:rsidP="00FB4D3D">
      <w:pPr>
        <w:numPr>
          <w:ilvl w:val="0"/>
          <w:numId w:val="13"/>
        </w:numPr>
        <w:jc w:val="both"/>
        <w:rPr>
          <w:rFonts w:eastAsia="Calibri"/>
          <w:lang w:eastAsia="en-US"/>
        </w:rPr>
      </w:pPr>
      <w:r w:rsidRPr="00BB6DEF">
        <w:rPr>
          <w:rFonts w:eastAsia="Calibri"/>
          <w:lang w:eastAsia="en-US"/>
        </w:rPr>
        <w:t>gniazda przepustowe (ilość zależna od pojemności zakańczanego kabla),</w:t>
      </w:r>
    </w:p>
    <w:p w:rsidR="001F753D" w:rsidRDefault="001F753D" w:rsidP="00FB4D3D">
      <w:pPr>
        <w:numPr>
          <w:ilvl w:val="0"/>
          <w:numId w:val="13"/>
        </w:numPr>
        <w:jc w:val="both"/>
        <w:rPr>
          <w:rFonts w:eastAsia="Calibri"/>
          <w:lang w:eastAsia="en-US"/>
        </w:rPr>
      </w:pPr>
      <w:proofErr w:type="spellStart"/>
      <w:r w:rsidRPr="00BB6DEF">
        <w:rPr>
          <w:rFonts w:eastAsia="Calibri"/>
          <w:lang w:eastAsia="en-US"/>
        </w:rPr>
        <w:t>pigtaile</w:t>
      </w:r>
      <w:proofErr w:type="spellEnd"/>
      <w:r w:rsidRPr="00BB6DEF">
        <w:rPr>
          <w:rFonts w:eastAsia="Calibri"/>
          <w:lang w:eastAsia="en-US"/>
        </w:rPr>
        <w:t xml:space="preserve"> (ilość zależna od pojemności zakańczanego kabla),</w:t>
      </w:r>
    </w:p>
    <w:p w:rsidR="001F753D" w:rsidRPr="00BB6DEF" w:rsidRDefault="001F753D" w:rsidP="001F753D">
      <w:pPr>
        <w:jc w:val="both"/>
        <w:rPr>
          <w:rFonts w:eastAsia="Calibri"/>
          <w:lang w:eastAsia="en-US"/>
        </w:rPr>
      </w:pPr>
    </w:p>
    <w:p w:rsidR="001F753D" w:rsidRPr="00486F70" w:rsidRDefault="001F753D" w:rsidP="00FB4D3D">
      <w:pPr>
        <w:pStyle w:val="Nagwek1"/>
        <w:widowControl w:val="0"/>
        <w:numPr>
          <w:ilvl w:val="2"/>
          <w:numId w:val="38"/>
        </w:numPr>
        <w:suppressAutoHyphens w:val="0"/>
        <w:overflowPunct/>
        <w:textAlignment w:val="auto"/>
        <w:rPr>
          <w:rFonts w:ascii="Times New Roman" w:hAnsi="Times New Roman" w:cs="Times New Roman"/>
          <w:sz w:val="24"/>
        </w:rPr>
      </w:pPr>
      <w:bookmarkStart w:id="454" w:name="_Toc17715940"/>
      <w:bookmarkStart w:id="455" w:name="_Toc28553554"/>
      <w:r w:rsidRPr="00431BC8">
        <w:rPr>
          <w:rFonts w:ascii="Times New Roman" w:hAnsi="Times New Roman" w:cs="Times New Roman"/>
          <w:sz w:val="24"/>
        </w:rPr>
        <w:t>Kable krosowe światłowodowe</w:t>
      </w:r>
      <w:bookmarkEnd w:id="452"/>
      <w:bookmarkEnd w:id="454"/>
      <w:bookmarkEnd w:id="455"/>
    </w:p>
    <w:p w:rsidR="001F753D" w:rsidRPr="00F65C52" w:rsidRDefault="001F753D" w:rsidP="001F753D">
      <w:pPr>
        <w:rPr>
          <w:rFonts w:eastAsia="Calibri"/>
        </w:rPr>
      </w:pPr>
    </w:p>
    <w:p w:rsidR="001F753D" w:rsidRPr="00BB6DEF" w:rsidRDefault="001F753D" w:rsidP="001F753D">
      <w:pPr>
        <w:ind w:firstLine="567"/>
        <w:jc w:val="both"/>
        <w:rPr>
          <w:rFonts w:eastAsia="Calibri"/>
          <w:lang w:eastAsia="en-US"/>
        </w:rPr>
      </w:pPr>
      <w:r w:rsidRPr="00BB6DEF">
        <w:rPr>
          <w:rFonts w:eastAsia="Calibri"/>
          <w:lang w:eastAsia="en-US"/>
        </w:rPr>
        <w:t>Zadaniem kabli krosowych światłowodowych jest połączenie łączy okablowania szkieletowego, zakończonych na panelu rozdzielczym z portami światłowodowymi urządzeń aktywnych. Należy zastosować kable krosowe spełniające poniższe wymogi:</w:t>
      </w:r>
    </w:p>
    <w:p w:rsidR="001F753D" w:rsidRPr="00F65C52" w:rsidRDefault="001F753D" w:rsidP="00FB4D3D">
      <w:pPr>
        <w:numPr>
          <w:ilvl w:val="0"/>
          <w:numId w:val="11"/>
        </w:numPr>
        <w:tabs>
          <w:tab w:val="clear" w:pos="720"/>
          <w:tab w:val="num" w:pos="540"/>
          <w:tab w:val="num" w:pos="567"/>
        </w:tabs>
        <w:ind w:left="567" w:hanging="283"/>
        <w:jc w:val="both"/>
      </w:pPr>
      <w:r w:rsidRPr="00F65C52">
        <w:t xml:space="preserve">Złącza </w:t>
      </w:r>
      <w:r>
        <w:t>S</w:t>
      </w:r>
      <w:r w:rsidRPr="00F65C52">
        <w:t>C z obydwu stron kabla.</w:t>
      </w:r>
    </w:p>
    <w:p w:rsidR="001F753D" w:rsidRPr="00F65C52" w:rsidRDefault="001F753D" w:rsidP="00FB4D3D">
      <w:pPr>
        <w:numPr>
          <w:ilvl w:val="0"/>
          <w:numId w:val="11"/>
        </w:numPr>
        <w:tabs>
          <w:tab w:val="clear" w:pos="720"/>
          <w:tab w:val="num" w:pos="540"/>
          <w:tab w:val="num" w:pos="567"/>
        </w:tabs>
        <w:ind w:left="567" w:hanging="283"/>
        <w:jc w:val="both"/>
      </w:pPr>
      <w:r w:rsidRPr="00F65C52">
        <w:t>Konstrukcja 2-włóknowa duplex, celem zapewnienia 2-kierunkowej transmisji Ethernet.</w:t>
      </w:r>
    </w:p>
    <w:p w:rsidR="001F753D" w:rsidRPr="00F65C52" w:rsidRDefault="001F753D" w:rsidP="00FB4D3D">
      <w:pPr>
        <w:numPr>
          <w:ilvl w:val="0"/>
          <w:numId w:val="11"/>
        </w:numPr>
        <w:tabs>
          <w:tab w:val="clear" w:pos="720"/>
          <w:tab w:val="num" w:pos="540"/>
          <w:tab w:val="num" w:pos="567"/>
        </w:tabs>
        <w:ind w:left="567" w:hanging="283"/>
        <w:jc w:val="both"/>
      </w:pPr>
      <w:r w:rsidRPr="00F65C52">
        <w:t>Rodzaj włókien tego samego typu jak w kablu instalacyjnym.</w:t>
      </w:r>
    </w:p>
    <w:p w:rsidR="001F753D" w:rsidRDefault="001F753D" w:rsidP="00FB4D3D">
      <w:pPr>
        <w:numPr>
          <w:ilvl w:val="0"/>
          <w:numId w:val="11"/>
        </w:numPr>
        <w:tabs>
          <w:tab w:val="clear" w:pos="720"/>
          <w:tab w:val="num" w:pos="540"/>
          <w:tab w:val="num" w:pos="567"/>
        </w:tabs>
        <w:ind w:left="567" w:hanging="283"/>
        <w:jc w:val="both"/>
      </w:pPr>
      <w:r w:rsidRPr="00F65C52">
        <w:t>Długość należy dostosować do odległości pomiędzy panelem światłowodowym a urządzeniami aktywnymi.</w:t>
      </w:r>
    </w:p>
    <w:p w:rsidR="00431BC8" w:rsidRPr="00F65C52" w:rsidRDefault="00431BC8" w:rsidP="00431BC8">
      <w:pPr>
        <w:tabs>
          <w:tab w:val="num" w:pos="720"/>
        </w:tabs>
        <w:ind w:left="567"/>
        <w:jc w:val="both"/>
      </w:pPr>
    </w:p>
    <w:p w:rsidR="001F753D" w:rsidRPr="00431BC8" w:rsidRDefault="001F753D" w:rsidP="00FB4D3D">
      <w:pPr>
        <w:pStyle w:val="Nagwek1"/>
        <w:widowControl w:val="0"/>
        <w:numPr>
          <w:ilvl w:val="1"/>
          <w:numId w:val="38"/>
        </w:numPr>
        <w:suppressAutoHyphens w:val="0"/>
        <w:overflowPunct/>
        <w:textAlignment w:val="auto"/>
        <w:rPr>
          <w:rFonts w:ascii="Times New Roman" w:hAnsi="Times New Roman" w:cs="Times New Roman"/>
          <w:sz w:val="24"/>
        </w:rPr>
      </w:pPr>
      <w:bookmarkStart w:id="456" w:name="_Toc459713386"/>
      <w:bookmarkStart w:id="457" w:name="_Toc17715942"/>
      <w:bookmarkStart w:id="458" w:name="_Toc28553555"/>
      <w:r w:rsidRPr="00431BC8">
        <w:rPr>
          <w:rFonts w:ascii="Times New Roman" w:hAnsi="Times New Roman" w:cs="Times New Roman"/>
          <w:sz w:val="24"/>
        </w:rPr>
        <w:t>Szkieletowa instalacja telefoniczna</w:t>
      </w:r>
      <w:bookmarkEnd w:id="456"/>
      <w:bookmarkEnd w:id="457"/>
      <w:bookmarkEnd w:id="458"/>
    </w:p>
    <w:p w:rsidR="001F753D" w:rsidRPr="00BB6DEF" w:rsidRDefault="001F753D" w:rsidP="001F753D">
      <w:pPr>
        <w:jc w:val="both"/>
        <w:outlineLvl w:val="1"/>
        <w:rPr>
          <w:rFonts w:eastAsia="Calibri"/>
          <w:b/>
          <w:bCs/>
        </w:rPr>
      </w:pPr>
    </w:p>
    <w:p w:rsidR="001F753D" w:rsidRDefault="001F753D" w:rsidP="001F753D">
      <w:pPr>
        <w:ind w:firstLine="567"/>
        <w:jc w:val="both"/>
        <w:rPr>
          <w:rFonts w:eastAsia="Calibri"/>
          <w:lang w:eastAsia="en-US"/>
        </w:rPr>
      </w:pPr>
      <w:r w:rsidRPr="00BB6DEF">
        <w:rPr>
          <w:rFonts w:eastAsia="Calibri"/>
          <w:lang w:eastAsia="en-US"/>
        </w:rPr>
        <w:t>W obiekcie zainstalowana zostanie szkieletowa instalacja telefoniczna zapewniająca transmisję głosu (analogową lub cyfrowa ISDN) z centrali telefonicznej do każdego z punktów dystrybucyjnych. Ilość łączy telefonicznych należy dobrać odpowiednio do ilości łączy okablowania poziomego. Należy przyjąć, że w każdym punkcie logicznym jeden z modułów RJ45 może być wykorzystywany do przyłączenia telefonu.</w:t>
      </w:r>
    </w:p>
    <w:p w:rsidR="001F753D" w:rsidRDefault="001F753D" w:rsidP="001F753D">
      <w:pPr>
        <w:ind w:firstLine="567"/>
        <w:jc w:val="both"/>
      </w:pPr>
      <w:r w:rsidRPr="005D7E43">
        <w:t>Łącza telefoniczne w punktach dystrybucyjnych należy zakończyć na pa</w:t>
      </w:r>
      <w:r>
        <w:t xml:space="preserve">nelach telefonicznych 19”, 25 </w:t>
      </w:r>
      <w:r w:rsidRPr="005D7E43">
        <w:t xml:space="preserve"> portowych ze złączami RJ45. Na każdym z portów należy zakończyć dwie pary kabla telefonicznego. Takie rozwiązania znacząco ułatwia </w:t>
      </w:r>
      <w:proofErr w:type="spellStart"/>
      <w:r w:rsidRPr="005D7E43">
        <w:t>krosowanie</w:t>
      </w:r>
      <w:proofErr w:type="spellEnd"/>
      <w:r w:rsidRPr="005D7E43">
        <w:t xml:space="preserve"> łączy z centrali, z łączami okablowania poziomego, przy użyciu standardowych kabli krosowych z wtykami RJ45.</w:t>
      </w:r>
    </w:p>
    <w:p w:rsidR="001F753D" w:rsidRDefault="001F753D" w:rsidP="001F753D">
      <w:pPr>
        <w:ind w:firstLine="567"/>
        <w:jc w:val="both"/>
      </w:pPr>
      <w:r>
        <w:lastRenderedPageBreak/>
        <w:t xml:space="preserve">Na korytarzach każdego piętra pawilonu zostaną wyprowadzone po 5 punktów telefonicznych w celu podłączenia aparatów telefonicznych samoinkasujących. Kable sprowadzić należy do serwerowni pawilonu i rozszyć na </w:t>
      </w:r>
      <w:proofErr w:type="spellStart"/>
      <w:r>
        <w:t>patchpanelu</w:t>
      </w:r>
      <w:proofErr w:type="spellEnd"/>
      <w:r>
        <w:t>.</w:t>
      </w:r>
    </w:p>
    <w:p w:rsidR="001F753D" w:rsidRDefault="001F753D" w:rsidP="001F753D">
      <w:pPr>
        <w:ind w:firstLine="567"/>
        <w:jc w:val="both"/>
      </w:pPr>
      <w:r>
        <w:t xml:space="preserve">Z centrali telefonicznej zlokalizowanej w budynku administracyjnym należy wyprowadzić kabel telefoniczny wieloparowy typu </w:t>
      </w:r>
      <w:proofErr w:type="spellStart"/>
      <w:r w:rsidRPr="001B259C">
        <w:t>XzTKMXpw</w:t>
      </w:r>
      <w:proofErr w:type="spellEnd"/>
      <w:r w:rsidRPr="001B259C">
        <w:t xml:space="preserve"> </w:t>
      </w:r>
      <w:r w:rsidR="00431BC8">
        <w:t>50</w:t>
      </w:r>
      <w:r w:rsidRPr="001B259C">
        <w:t>x4x0,8</w:t>
      </w:r>
      <w:r w:rsidR="00431BC8">
        <w:t>. d</w:t>
      </w:r>
      <w:r>
        <w:t xml:space="preserve">o serwerowni </w:t>
      </w:r>
      <w:r w:rsidR="00431BC8">
        <w:t>remontowanego budynku.</w:t>
      </w:r>
    </w:p>
    <w:p w:rsidR="001F753D" w:rsidRDefault="001F753D" w:rsidP="001F753D">
      <w:pPr>
        <w:ind w:firstLine="567"/>
        <w:jc w:val="both"/>
      </w:pPr>
    </w:p>
    <w:p w:rsidR="001F753D" w:rsidRPr="00431BC8" w:rsidRDefault="001F753D" w:rsidP="00FB4D3D">
      <w:pPr>
        <w:pStyle w:val="Nagwek1"/>
        <w:widowControl w:val="0"/>
        <w:numPr>
          <w:ilvl w:val="1"/>
          <w:numId w:val="38"/>
        </w:numPr>
        <w:suppressAutoHyphens w:val="0"/>
        <w:overflowPunct/>
        <w:textAlignment w:val="auto"/>
        <w:rPr>
          <w:rFonts w:ascii="Times New Roman" w:hAnsi="Times New Roman" w:cs="Times New Roman"/>
          <w:sz w:val="24"/>
        </w:rPr>
      </w:pPr>
      <w:bookmarkStart w:id="459" w:name="_Toc17715943"/>
      <w:bookmarkStart w:id="460" w:name="_Toc28553556"/>
      <w:r w:rsidRPr="00431BC8">
        <w:rPr>
          <w:rFonts w:ascii="Times New Roman" w:hAnsi="Times New Roman" w:cs="Times New Roman"/>
          <w:sz w:val="24"/>
        </w:rPr>
        <w:t>Urządzenia aktywne</w:t>
      </w:r>
      <w:bookmarkEnd w:id="459"/>
      <w:bookmarkEnd w:id="460"/>
    </w:p>
    <w:p w:rsidR="001F753D" w:rsidRDefault="001F753D" w:rsidP="001F753D">
      <w:pPr>
        <w:ind w:firstLine="567"/>
        <w:jc w:val="both"/>
      </w:pPr>
    </w:p>
    <w:p w:rsidR="001F753D" w:rsidRPr="007C40CF" w:rsidRDefault="001F753D" w:rsidP="001F753D">
      <w:pPr>
        <w:jc w:val="both"/>
        <w:rPr>
          <w:b/>
        </w:rPr>
      </w:pPr>
      <w:r w:rsidRPr="007C40CF">
        <w:rPr>
          <w:b/>
        </w:rPr>
        <w:t xml:space="preserve">Minimalne parametry przełącznika </w:t>
      </w:r>
      <w:proofErr w:type="spellStart"/>
      <w:r w:rsidRPr="007C40CF">
        <w:rPr>
          <w:b/>
        </w:rPr>
        <w:t>P</w:t>
      </w:r>
      <w:r>
        <w:rPr>
          <w:b/>
        </w:rPr>
        <w:t>o</w:t>
      </w:r>
      <w:r w:rsidRPr="007C40CF">
        <w:rPr>
          <w:b/>
        </w:rPr>
        <w:t>E</w:t>
      </w:r>
      <w:proofErr w:type="spellEnd"/>
      <w:r w:rsidRPr="007C40CF">
        <w:rPr>
          <w:b/>
        </w:rPr>
        <w:t xml:space="preserve"> 28 portowego</w:t>
      </w:r>
    </w:p>
    <w:p w:rsidR="001F753D" w:rsidRDefault="001F753D" w:rsidP="001F753D">
      <w:pPr>
        <w:jc w:val="both"/>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45"/>
        <w:gridCol w:w="4653"/>
      </w:tblGrid>
      <w:tr w:rsidR="001F753D" w:rsidRPr="001A05E6" w:rsidTr="000C2213">
        <w:trPr>
          <w:tblCellSpacing w:w="15" w:type="dxa"/>
        </w:trPr>
        <w:tc>
          <w:tcPr>
            <w:tcW w:w="4500" w:type="dxa"/>
            <w:shd w:val="clear" w:color="auto" w:fill="EEEEEE"/>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Typ przełącznika   </w:t>
            </w:r>
          </w:p>
        </w:tc>
        <w:tc>
          <w:tcPr>
            <w:tcW w:w="0" w:type="auto"/>
            <w:shd w:val="clear" w:color="auto" w:fill="EEEEEE"/>
            <w:vAlign w:val="center"/>
            <w:hideMark/>
          </w:tcPr>
          <w:p w:rsidR="001F753D" w:rsidRPr="001A05E6" w:rsidRDefault="001F753D" w:rsidP="000C2213">
            <w:pPr>
              <w:rPr>
                <w:rFonts w:ascii="Calibri" w:hAnsi="Calibri" w:cs="Calibri"/>
                <w:sz w:val="22"/>
                <w:szCs w:val="22"/>
              </w:rPr>
            </w:pPr>
            <w:proofErr w:type="spellStart"/>
            <w:r w:rsidRPr="001A05E6">
              <w:rPr>
                <w:rFonts w:ascii="Calibri" w:hAnsi="Calibri" w:cs="Calibri"/>
                <w:sz w:val="22"/>
                <w:szCs w:val="22"/>
              </w:rPr>
              <w:t>Managed</w:t>
            </w:r>
            <w:proofErr w:type="spellEnd"/>
            <w:r w:rsidRPr="001A05E6">
              <w:rPr>
                <w:rFonts w:ascii="Calibri" w:hAnsi="Calibri" w:cs="Calibri"/>
                <w:sz w:val="22"/>
                <w:szCs w:val="22"/>
              </w:rPr>
              <w:t xml:space="preserve">   </w:t>
            </w:r>
          </w:p>
        </w:tc>
      </w:tr>
      <w:tr w:rsidR="001F753D" w:rsidRPr="001A05E6" w:rsidTr="000C2213">
        <w:trPr>
          <w:tblCellSpacing w:w="15" w:type="dxa"/>
        </w:trPr>
        <w:tc>
          <w:tcPr>
            <w:tcW w:w="4500" w:type="dxa"/>
            <w:shd w:val="clear" w:color="auto" w:fill="FFFFFF"/>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Przełącznik wielowarstwowy   </w:t>
            </w:r>
          </w:p>
        </w:tc>
        <w:tc>
          <w:tcPr>
            <w:tcW w:w="0" w:type="auto"/>
            <w:shd w:val="clear" w:color="auto" w:fill="FFFFFF"/>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L3   </w:t>
            </w:r>
          </w:p>
        </w:tc>
      </w:tr>
      <w:tr w:rsidR="001F753D" w:rsidRPr="001A05E6" w:rsidTr="000C2213">
        <w:trPr>
          <w:tblCellSpacing w:w="15" w:type="dxa"/>
        </w:trPr>
        <w:tc>
          <w:tcPr>
            <w:tcW w:w="4500" w:type="dxa"/>
            <w:shd w:val="clear" w:color="auto" w:fill="EEEEEE"/>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Obsługa MIB </w:t>
            </w:r>
          </w:p>
        </w:tc>
        <w:tc>
          <w:tcPr>
            <w:tcW w:w="0" w:type="auto"/>
            <w:shd w:val="clear" w:color="auto" w:fill="EEEEEE"/>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Tak   </w:t>
            </w:r>
          </w:p>
        </w:tc>
      </w:tr>
      <w:tr w:rsidR="001F753D" w:rsidRPr="001A05E6" w:rsidTr="000C2213">
        <w:trPr>
          <w:tblCellSpacing w:w="15" w:type="dxa"/>
        </w:trPr>
        <w:tc>
          <w:tcPr>
            <w:tcW w:w="4500" w:type="dxa"/>
            <w:shd w:val="clear" w:color="auto" w:fill="FFFFFF"/>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obsługa jakość serwisu (</w:t>
            </w:r>
            <w:proofErr w:type="spellStart"/>
            <w:r w:rsidRPr="001A05E6">
              <w:rPr>
                <w:rFonts w:ascii="Calibri" w:hAnsi="Calibri" w:cs="Calibri"/>
                <w:sz w:val="22"/>
                <w:szCs w:val="22"/>
              </w:rPr>
              <w:t>QoS</w:t>
            </w:r>
            <w:proofErr w:type="spellEnd"/>
            <w:r w:rsidRPr="001A05E6">
              <w:rPr>
                <w:rFonts w:ascii="Calibri" w:hAnsi="Calibri" w:cs="Calibri"/>
                <w:sz w:val="22"/>
                <w:szCs w:val="22"/>
              </w:rPr>
              <w:t xml:space="preserve">) </w:t>
            </w:r>
          </w:p>
        </w:tc>
        <w:tc>
          <w:tcPr>
            <w:tcW w:w="0" w:type="auto"/>
            <w:shd w:val="clear" w:color="auto" w:fill="FFFFFF"/>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Tak   </w:t>
            </w:r>
          </w:p>
        </w:tc>
      </w:tr>
      <w:tr w:rsidR="001F753D" w:rsidRPr="001A05E6" w:rsidTr="000C2213">
        <w:trPr>
          <w:tblCellSpacing w:w="15" w:type="dxa"/>
        </w:trPr>
        <w:tc>
          <w:tcPr>
            <w:tcW w:w="4500" w:type="dxa"/>
            <w:shd w:val="clear" w:color="auto" w:fill="EEEEEE"/>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Obsługa Multicast </w:t>
            </w:r>
          </w:p>
        </w:tc>
        <w:tc>
          <w:tcPr>
            <w:tcW w:w="0" w:type="auto"/>
            <w:shd w:val="clear" w:color="auto" w:fill="EEEEEE"/>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Tak   </w:t>
            </w:r>
          </w:p>
        </w:tc>
      </w:tr>
      <w:tr w:rsidR="001F753D" w:rsidRPr="001A05E6" w:rsidTr="000C2213">
        <w:trPr>
          <w:tblCellSpacing w:w="15" w:type="dxa"/>
        </w:trPr>
        <w:tc>
          <w:tcPr>
            <w:tcW w:w="4500" w:type="dxa"/>
            <w:shd w:val="clear" w:color="auto" w:fill="FFFFFF"/>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Zarządzanie przez stronę www   </w:t>
            </w:r>
          </w:p>
        </w:tc>
        <w:tc>
          <w:tcPr>
            <w:tcW w:w="0" w:type="auto"/>
            <w:shd w:val="clear" w:color="auto" w:fill="FFFFFF"/>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Tak   </w:t>
            </w:r>
          </w:p>
        </w:tc>
      </w:tr>
      <w:tr w:rsidR="001F753D" w:rsidRPr="001A05E6" w:rsidTr="000C2213">
        <w:trPr>
          <w:tblCellSpacing w:w="15" w:type="dxa"/>
        </w:trPr>
        <w:tc>
          <w:tcPr>
            <w:tcW w:w="4500" w:type="dxa"/>
            <w:shd w:val="clear" w:color="auto" w:fill="EEEEEE"/>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Raport zdarzeń systemowych </w:t>
            </w:r>
          </w:p>
        </w:tc>
        <w:tc>
          <w:tcPr>
            <w:tcW w:w="0" w:type="auto"/>
            <w:shd w:val="clear" w:color="auto" w:fill="EEEEEE"/>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Tak   </w:t>
            </w:r>
          </w:p>
        </w:tc>
      </w:tr>
      <w:tr w:rsidR="001F753D" w:rsidRPr="001A05E6" w:rsidTr="000C2213">
        <w:trPr>
          <w:tblCellSpacing w:w="15" w:type="dxa"/>
        </w:trPr>
        <w:tc>
          <w:tcPr>
            <w:tcW w:w="4500" w:type="dxa"/>
            <w:shd w:val="clear" w:color="auto" w:fill="FFFFFF"/>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Inspekcja ARP </w:t>
            </w:r>
          </w:p>
        </w:tc>
        <w:tc>
          <w:tcPr>
            <w:tcW w:w="0" w:type="auto"/>
            <w:shd w:val="clear" w:color="auto" w:fill="FFFFFF"/>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Tak   </w:t>
            </w:r>
          </w:p>
        </w:tc>
      </w:tr>
      <w:tr w:rsidR="001F753D" w:rsidRPr="001A05E6" w:rsidTr="000C2213">
        <w:trPr>
          <w:tblCellSpacing w:w="15" w:type="dxa"/>
        </w:trPr>
        <w:tc>
          <w:tcPr>
            <w:tcW w:w="4500" w:type="dxa"/>
            <w:shd w:val="clear" w:color="auto" w:fill="EEEEEE"/>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Przycisk reset </w:t>
            </w:r>
          </w:p>
        </w:tc>
        <w:tc>
          <w:tcPr>
            <w:tcW w:w="0" w:type="auto"/>
            <w:shd w:val="clear" w:color="auto" w:fill="EEEEEE"/>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Tak   </w:t>
            </w:r>
          </w:p>
        </w:tc>
      </w:tr>
      <w:tr w:rsidR="001F753D" w:rsidRPr="001A05E6" w:rsidTr="000C2213">
        <w:trPr>
          <w:tblCellSpacing w:w="15" w:type="dxa"/>
        </w:trPr>
        <w:tc>
          <w:tcPr>
            <w:tcW w:w="0" w:type="auto"/>
            <w:gridSpan w:val="2"/>
            <w:shd w:val="clear" w:color="auto" w:fill="DDDDDD"/>
            <w:vAlign w:val="center"/>
            <w:hideMark/>
          </w:tcPr>
          <w:p w:rsidR="001F753D" w:rsidRPr="001A05E6" w:rsidRDefault="001F753D" w:rsidP="000C2213">
            <w:pPr>
              <w:jc w:val="center"/>
              <w:rPr>
                <w:rFonts w:ascii="Calibri" w:hAnsi="Calibri" w:cs="Calibri"/>
                <w:sz w:val="22"/>
                <w:szCs w:val="22"/>
              </w:rPr>
            </w:pPr>
            <w:r w:rsidRPr="001A05E6">
              <w:rPr>
                <w:rFonts w:ascii="Calibri" w:hAnsi="Calibri" w:cs="Calibri"/>
                <w:b/>
                <w:bCs/>
                <w:sz w:val="22"/>
                <w:szCs w:val="22"/>
              </w:rPr>
              <w:t>Łączność</w:t>
            </w:r>
            <w:r w:rsidRPr="001A05E6">
              <w:rPr>
                <w:rFonts w:ascii="Calibri" w:hAnsi="Calibri" w:cs="Calibri"/>
                <w:sz w:val="22"/>
                <w:szCs w:val="22"/>
              </w:rPr>
              <w:t xml:space="preserve"> </w:t>
            </w:r>
          </w:p>
        </w:tc>
      </w:tr>
      <w:tr w:rsidR="001F753D" w:rsidRPr="001A05E6" w:rsidTr="000C2213">
        <w:trPr>
          <w:tblCellSpacing w:w="15" w:type="dxa"/>
        </w:trPr>
        <w:tc>
          <w:tcPr>
            <w:tcW w:w="4500" w:type="dxa"/>
            <w:shd w:val="clear" w:color="auto" w:fill="FFFFFF"/>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Podstawowe przełączanie RJ-45 Liczba portów Ethernet   </w:t>
            </w:r>
          </w:p>
        </w:tc>
        <w:tc>
          <w:tcPr>
            <w:tcW w:w="0" w:type="auto"/>
            <w:shd w:val="clear" w:color="auto" w:fill="FFFFFF"/>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26   </w:t>
            </w:r>
          </w:p>
        </w:tc>
      </w:tr>
      <w:tr w:rsidR="001F753D" w:rsidRPr="001A05E6" w:rsidTr="000C2213">
        <w:trPr>
          <w:tblCellSpacing w:w="15" w:type="dxa"/>
        </w:trPr>
        <w:tc>
          <w:tcPr>
            <w:tcW w:w="4500" w:type="dxa"/>
            <w:shd w:val="clear" w:color="auto" w:fill="EEEEEE"/>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Podstawowe przełączania Ethernet RJ-45 porty typ   </w:t>
            </w:r>
          </w:p>
        </w:tc>
        <w:tc>
          <w:tcPr>
            <w:tcW w:w="0" w:type="auto"/>
            <w:shd w:val="clear" w:color="auto" w:fill="EEEEEE"/>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Gigabit Ethernet (10/100/1000)   </w:t>
            </w:r>
          </w:p>
        </w:tc>
      </w:tr>
      <w:tr w:rsidR="001F753D" w:rsidRPr="001A05E6" w:rsidTr="000C2213">
        <w:trPr>
          <w:tblCellSpacing w:w="15" w:type="dxa"/>
        </w:trPr>
        <w:tc>
          <w:tcPr>
            <w:tcW w:w="4500" w:type="dxa"/>
            <w:shd w:val="clear" w:color="auto" w:fill="FFFFFF"/>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Liczba portów SFP Combo </w:t>
            </w:r>
          </w:p>
        </w:tc>
        <w:tc>
          <w:tcPr>
            <w:tcW w:w="0" w:type="auto"/>
            <w:shd w:val="clear" w:color="auto" w:fill="FFFFFF"/>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2   </w:t>
            </w:r>
          </w:p>
        </w:tc>
      </w:tr>
      <w:tr w:rsidR="001F753D" w:rsidRPr="001A05E6" w:rsidTr="000C2213">
        <w:trPr>
          <w:tblCellSpacing w:w="15" w:type="dxa"/>
        </w:trPr>
        <w:tc>
          <w:tcPr>
            <w:tcW w:w="4500" w:type="dxa"/>
            <w:shd w:val="clear" w:color="auto" w:fill="EEEEEE"/>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Technologia okablowania </w:t>
            </w:r>
            <w:proofErr w:type="spellStart"/>
            <w:r w:rsidRPr="001A05E6">
              <w:rPr>
                <w:rFonts w:ascii="Calibri" w:hAnsi="Calibri" w:cs="Calibri"/>
                <w:sz w:val="22"/>
                <w:szCs w:val="22"/>
              </w:rPr>
              <w:t>Copper</w:t>
            </w:r>
            <w:proofErr w:type="spellEnd"/>
            <w:r w:rsidRPr="001A05E6">
              <w:rPr>
                <w:rFonts w:ascii="Calibri" w:hAnsi="Calibri" w:cs="Calibri"/>
                <w:sz w:val="22"/>
                <w:szCs w:val="22"/>
              </w:rPr>
              <w:t xml:space="preserve"> Ethernet </w:t>
            </w:r>
          </w:p>
        </w:tc>
        <w:tc>
          <w:tcPr>
            <w:tcW w:w="0" w:type="auto"/>
            <w:shd w:val="clear" w:color="auto" w:fill="EEEEEE"/>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1000BASE-T,100BASE-TX,10BASE-T   </w:t>
            </w:r>
          </w:p>
        </w:tc>
      </w:tr>
      <w:tr w:rsidR="001F753D" w:rsidRPr="001A05E6" w:rsidTr="000C2213">
        <w:trPr>
          <w:tblCellSpacing w:w="15" w:type="dxa"/>
        </w:trPr>
        <w:tc>
          <w:tcPr>
            <w:tcW w:w="0" w:type="auto"/>
            <w:gridSpan w:val="2"/>
            <w:shd w:val="clear" w:color="auto" w:fill="DDDDDD"/>
            <w:vAlign w:val="center"/>
            <w:hideMark/>
          </w:tcPr>
          <w:p w:rsidR="001F753D" w:rsidRPr="001A05E6" w:rsidRDefault="001F753D" w:rsidP="000C2213">
            <w:pPr>
              <w:jc w:val="center"/>
              <w:rPr>
                <w:rFonts w:ascii="Calibri" w:hAnsi="Calibri" w:cs="Calibri"/>
                <w:sz w:val="22"/>
                <w:szCs w:val="22"/>
              </w:rPr>
            </w:pPr>
            <w:r w:rsidRPr="001A05E6">
              <w:rPr>
                <w:rFonts w:ascii="Calibri" w:hAnsi="Calibri" w:cs="Calibri"/>
                <w:b/>
                <w:bCs/>
                <w:sz w:val="22"/>
                <w:szCs w:val="22"/>
              </w:rPr>
              <w:t>Sieć komputerowa</w:t>
            </w:r>
            <w:r w:rsidRPr="001A05E6">
              <w:rPr>
                <w:rFonts w:ascii="Calibri" w:hAnsi="Calibri" w:cs="Calibri"/>
                <w:sz w:val="22"/>
                <w:szCs w:val="22"/>
              </w:rPr>
              <w:t xml:space="preserve"> </w:t>
            </w:r>
          </w:p>
        </w:tc>
      </w:tr>
      <w:tr w:rsidR="001F753D" w:rsidRPr="001A05E6" w:rsidTr="000C2213">
        <w:trPr>
          <w:tblCellSpacing w:w="15" w:type="dxa"/>
        </w:trPr>
        <w:tc>
          <w:tcPr>
            <w:tcW w:w="4500" w:type="dxa"/>
            <w:shd w:val="clear" w:color="auto" w:fill="FFFFFF"/>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Standardy komunikacyjne   </w:t>
            </w:r>
          </w:p>
        </w:tc>
        <w:tc>
          <w:tcPr>
            <w:tcW w:w="0" w:type="auto"/>
            <w:shd w:val="clear" w:color="auto" w:fill="FFFFFF"/>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IEEE 802.1D,IEEE 802.1Q,IEEE 802.1s,IEEE 802.1w,IEEE 802.3,IEEE 802.3ab,IEEE 802.3ad,IEEE 802.3af,IEEE 802.3at,IEEE 802.3u,IEEE 802.3x   </w:t>
            </w:r>
          </w:p>
        </w:tc>
      </w:tr>
      <w:tr w:rsidR="001F753D" w:rsidRPr="001A05E6" w:rsidTr="000C2213">
        <w:trPr>
          <w:tblCellSpacing w:w="15" w:type="dxa"/>
        </w:trPr>
        <w:tc>
          <w:tcPr>
            <w:tcW w:w="4500" w:type="dxa"/>
            <w:shd w:val="clear" w:color="auto" w:fill="EEEEEE"/>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Blokowanie </w:t>
            </w:r>
            <w:proofErr w:type="spellStart"/>
            <w:r w:rsidRPr="001A05E6">
              <w:rPr>
                <w:rFonts w:ascii="Calibri" w:hAnsi="Calibri" w:cs="Calibri"/>
                <w:sz w:val="22"/>
                <w:szCs w:val="22"/>
              </w:rPr>
              <w:t>head</w:t>
            </w:r>
            <w:proofErr w:type="spellEnd"/>
            <w:r w:rsidRPr="001A05E6">
              <w:rPr>
                <w:rFonts w:ascii="Calibri" w:hAnsi="Calibri" w:cs="Calibri"/>
                <w:sz w:val="22"/>
                <w:szCs w:val="22"/>
              </w:rPr>
              <w:t>-of-</w:t>
            </w:r>
            <w:proofErr w:type="spellStart"/>
            <w:r w:rsidRPr="001A05E6">
              <w:rPr>
                <w:rFonts w:ascii="Calibri" w:hAnsi="Calibri" w:cs="Calibri"/>
                <w:sz w:val="22"/>
                <w:szCs w:val="22"/>
              </w:rPr>
              <w:t>line</w:t>
            </w:r>
            <w:proofErr w:type="spellEnd"/>
            <w:r w:rsidRPr="001A05E6">
              <w:rPr>
                <w:rFonts w:ascii="Calibri" w:hAnsi="Calibri" w:cs="Calibri"/>
                <w:sz w:val="22"/>
                <w:szCs w:val="22"/>
              </w:rPr>
              <w:t xml:space="preserve"> (HOL) </w:t>
            </w:r>
          </w:p>
        </w:tc>
        <w:tc>
          <w:tcPr>
            <w:tcW w:w="0" w:type="auto"/>
            <w:shd w:val="clear" w:color="auto" w:fill="EEEEEE"/>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Tak   </w:t>
            </w:r>
          </w:p>
        </w:tc>
      </w:tr>
      <w:tr w:rsidR="001F753D" w:rsidRPr="001A05E6" w:rsidTr="000C2213">
        <w:trPr>
          <w:tblCellSpacing w:w="15" w:type="dxa"/>
        </w:trPr>
        <w:tc>
          <w:tcPr>
            <w:tcW w:w="4500" w:type="dxa"/>
            <w:shd w:val="clear" w:color="auto" w:fill="FFFFFF"/>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Podpora kontroli przepływu </w:t>
            </w:r>
          </w:p>
        </w:tc>
        <w:tc>
          <w:tcPr>
            <w:tcW w:w="0" w:type="auto"/>
            <w:shd w:val="clear" w:color="auto" w:fill="FFFFFF"/>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Tak   </w:t>
            </w:r>
          </w:p>
        </w:tc>
      </w:tr>
      <w:tr w:rsidR="001F753D" w:rsidRPr="001A05E6" w:rsidTr="000C2213">
        <w:trPr>
          <w:tblCellSpacing w:w="15" w:type="dxa"/>
        </w:trPr>
        <w:tc>
          <w:tcPr>
            <w:tcW w:w="4500" w:type="dxa"/>
            <w:shd w:val="clear" w:color="auto" w:fill="EEEEEE"/>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Dublowanie portów </w:t>
            </w:r>
          </w:p>
        </w:tc>
        <w:tc>
          <w:tcPr>
            <w:tcW w:w="0" w:type="auto"/>
            <w:shd w:val="clear" w:color="auto" w:fill="EEEEEE"/>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Tak   </w:t>
            </w:r>
          </w:p>
        </w:tc>
      </w:tr>
      <w:tr w:rsidR="001F753D" w:rsidRPr="001A05E6" w:rsidTr="000C2213">
        <w:trPr>
          <w:tblCellSpacing w:w="15" w:type="dxa"/>
        </w:trPr>
        <w:tc>
          <w:tcPr>
            <w:tcW w:w="4500" w:type="dxa"/>
            <w:shd w:val="clear" w:color="auto" w:fill="FFFFFF"/>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Agregator połączenia </w:t>
            </w:r>
          </w:p>
        </w:tc>
        <w:tc>
          <w:tcPr>
            <w:tcW w:w="0" w:type="auto"/>
            <w:shd w:val="clear" w:color="auto" w:fill="FFFFFF"/>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Tak   </w:t>
            </w:r>
          </w:p>
        </w:tc>
      </w:tr>
      <w:tr w:rsidR="001F753D" w:rsidRPr="001A05E6" w:rsidTr="000C2213">
        <w:trPr>
          <w:tblCellSpacing w:w="15" w:type="dxa"/>
        </w:trPr>
        <w:tc>
          <w:tcPr>
            <w:tcW w:w="4500" w:type="dxa"/>
            <w:shd w:val="clear" w:color="auto" w:fill="EEEEEE"/>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Kontrola wzrostu natężenia ruchu </w:t>
            </w:r>
          </w:p>
        </w:tc>
        <w:tc>
          <w:tcPr>
            <w:tcW w:w="0" w:type="auto"/>
            <w:shd w:val="clear" w:color="auto" w:fill="EEEEEE"/>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Tak   </w:t>
            </w:r>
          </w:p>
        </w:tc>
      </w:tr>
      <w:tr w:rsidR="001F753D" w:rsidRPr="001A05E6" w:rsidTr="000C2213">
        <w:trPr>
          <w:tblCellSpacing w:w="15" w:type="dxa"/>
        </w:trPr>
        <w:tc>
          <w:tcPr>
            <w:tcW w:w="4500" w:type="dxa"/>
            <w:shd w:val="clear" w:color="auto" w:fill="FFFFFF"/>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Limit częstotliwości </w:t>
            </w:r>
          </w:p>
        </w:tc>
        <w:tc>
          <w:tcPr>
            <w:tcW w:w="0" w:type="auto"/>
            <w:shd w:val="clear" w:color="auto" w:fill="FFFFFF"/>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Tak   </w:t>
            </w:r>
          </w:p>
        </w:tc>
      </w:tr>
      <w:tr w:rsidR="001F753D" w:rsidRPr="001A05E6" w:rsidTr="000C2213">
        <w:trPr>
          <w:tblCellSpacing w:w="15" w:type="dxa"/>
        </w:trPr>
        <w:tc>
          <w:tcPr>
            <w:tcW w:w="4500" w:type="dxa"/>
            <w:shd w:val="clear" w:color="auto" w:fill="EEEEEE"/>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Klient DHCP </w:t>
            </w:r>
          </w:p>
        </w:tc>
        <w:tc>
          <w:tcPr>
            <w:tcW w:w="0" w:type="auto"/>
            <w:shd w:val="clear" w:color="auto" w:fill="EEEEEE"/>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Tak   </w:t>
            </w:r>
          </w:p>
        </w:tc>
      </w:tr>
      <w:tr w:rsidR="001F753D" w:rsidRPr="001A05E6" w:rsidTr="000C2213">
        <w:trPr>
          <w:tblCellSpacing w:w="15" w:type="dxa"/>
        </w:trPr>
        <w:tc>
          <w:tcPr>
            <w:tcW w:w="4500" w:type="dxa"/>
            <w:shd w:val="clear" w:color="auto" w:fill="FFFFFF"/>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przekierowywanie IP </w:t>
            </w:r>
          </w:p>
        </w:tc>
        <w:tc>
          <w:tcPr>
            <w:tcW w:w="0" w:type="auto"/>
            <w:shd w:val="clear" w:color="auto" w:fill="FFFFFF"/>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Tak   </w:t>
            </w:r>
          </w:p>
        </w:tc>
      </w:tr>
      <w:tr w:rsidR="001F753D" w:rsidRPr="001A05E6" w:rsidTr="000C2213">
        <w:trPr>
          <w:tblCellSpacing w:w="15" w:type="dxa"/>
        </w:trPr>
        <w:tc>
          <w:tcPr>
            <w:tcW w:w="4500" w:type="dxa"/>
            <w:shd w:val="clear" w:color="auto" w:fill="EEEEEE"/>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IGMP </w:t>
            </w:r>
            <w:proofErr w:type="spellStart"/>
            <w:r w:rsidRPr="001A05E6">
              <w:rPr>
                <w:rFonts w:ascii="Calibri" w:hAnsi="Calibri" w:cs="Calibri"/>
                <w:sz w:val="22"/>
                <w:szCs w:val="22"/>
              </w:rPr>
              <w:t>snooping</w:t>
            </w:r>
            <w:proofErr w:type="spellEnd"/>
            <w:r w:rsidRPr="001A05E6">
              <w:rPr>
                <w:rFonts w:ascii="Calibri" w:hAnsi="Calibri" w:cs="Calibri"/>
                <w:sz w:val="22"/>
                <w:szCs w:val="22"/>
              </w:rPr>
              <w:t xml:space="preserve"> </w:t>
            </w:r>
          </w:p>
        </w:tc>
        <w:tc>
          <w:tcPr>
            <w:tcW w:w="0" w:type="auto"/>
            <w:shd w:val="clear" w:color="auto" w:fill="EEEEEE"/>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Tak   </w:t>
            </w:r>
          </w:p>
        </w:tc>
      </w:tr>
      <w:tr w:rsidR="001F753D" w:rsidRPr="001A05E6" w:rsidTr="000C2213">
        <w:trPr>
          <w:tblCellSpacing w:w="15" w:type="dxa"/>
        </w:trPr>
        <w:tc>
          <w:tcPr>
            <w:tcW w:w="4500" w:type="dxa"/>
            <w:shd w:val="clear" w:color="auto" w:fill="FFFFFF"/>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Protokół drzewa rozpinającego </w:t>
            </w:r>
          </w:p>
        </w:tc>
        <w:tc>
          <w:tcPr>
            <w:tcW w:w="0" w:type="auto"/>
            <w:shd w:val="clear" w:color="auto" w:fill="FFFFFF"/>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Tak   </w:t>
            </w:r>
          </w:p>
        </w:tc>
      </w:tr>
      <w:tr w:rsidR="001F753D" w:rsidRPr="001A05E6" w:rsidTr="000C2213">
        <w:trPr>
          <w:tblCellSpacing w:w="15" w:type="dxa"/>
        </w:trPr>
        <w:tc>
          <w:tcPr>
            <w:tcW w:w="4500" w:type="dxa"/>
            <w:shd w:val="clear" w:color="auto" w:fill="EEEEEE"/>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obsługa 10G   </w:t>
            </w:r>
          </w:p>
        </w:tc>
        <w:tc>
          <w:tcPr>
            <w:tcW w:w="0" w:type="auto"/>
            <w:shd w:val="clear" w:color="auto" w:fill="EEEEEE"/>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Nie   </w:t>
            </w:r>
          </w:p>
        </w:tc>
      </w:tr>
      <w:tr w:rsidR="001F753D" w:rsidRPr="001A05E6" w:rsidTr="000C2213">
        <w:trPr>
          <w:tblCellSpacing w:w="15" w:type="dxa"/>
        </w:trPr>
        <w:tc>
          <w:tcPr>
            <w:tcW w:w="4500" w:type="dxa"/>
            <w:shd w:val="clear" w:color="auto" w:fill="FFFFFF"/>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Obsługa sieci VLAN   </w:t>
            </w:r>
          </w:p>
        </w:tc>
        <w:tc>
          <w:tcPr>
            <w:tcW w:w="0" w:type="auto"/>
            <w:shd w:val="clear" w:color="auto" w:fill="FFFFFF"/>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Tak   </w:t>
            </w:r>
          </w:p>
        </w:tc>
      </w:tr>
      <w:tr w:rsidR="001F753D" w:rsidRPr="001A05E6" w:rsidTr="000C2213">
        <w:trPr>
          <w:tblCellSpacing w:w="15" w:type="dxa"/>
        </w:trPr>
        <w:tc>
          <w:tcPr>
            <w:tcW w:w="4500" w:type="dxa"/>
            <w:shd w:val="clear" w:color="auto" w:fill="EEEEEE"/>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VLAN </w:t>
            </w:r>
            <w:proofErr w:type="spellStart"/>
            <w:r w:rsidRPr="001A05E6">
              <w:rPr>
                <w:rFonts w:ascii="Calibri" w:hAnsi="Calibri" w:cs="Calibri"/>
                <w:sz w:val="22"/>
                <w:szCs w:val="22"/>
              </w:rPr>
              <w:t>tagowany</w:t>
            </w:r>
            <w:proofErr w:type="spellEnd"/>
            <w:r w:rsidRPr="001A05E6">
              <w:rPr>
                <w:rFonts w:ascii="Calibri" w:hAnsi="Calibri" w:cs="Calibri"/>
                <w:sz w:val="22"/>
                <w:szCs w:val="22"/>
              </w:rPr>
              <w:t xml:space="preserve"> </w:t>
            </w:r>
          </w:p>
        </w:tc>
        <w:tc>
          <w:tcPr>
            <w:tcW w:w="0" w:type="auto"/>
            <w:shd w:val="clear" w:color="auto" w:fill="EEEEEE"/>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Tak   </w:t>
            </w:r>
          </w:p>
        </w:tc>
      </w:tr>
      <w:tr w:rsidR="001F753D" w:rsidRPr="001A05E6" w:rsidTr="000C2213">
        <w:trPr>
          <w:tblCellSpacing w:w="15" w:type="dxa"/>
        </w:trPr>
        <w:tc>
          <w:tcPr>
            <w:tcW w:w="0" w:type="auto"/>
            <w:gridSpan w:val="2"/>
            <w:shd w:val="clear" w:color="auto" w:fill="DDDDDD"/>
            <w:vAlign w:val="center"/>
            <w:hideMark/>
          </w:tcPr>
          <w:p w:rsidR="001F753D" w:rsidRPr="001A05E6" w:rsidRDefault="001F753D" w:rsidP="000C2213">
            <w:pPr>
              <w:jc w:val="center"/>
              <w:rPr>
                <w:rFonts w:ascii="Calibri" w:hAnsi="Calibri" w:cs="Calibri"/>
                <w:sz w:val="22"/>
                <w:szCs w:val="22"/>
              </w:rPr>
            </w:pPr>
            <w:r w:rsidRPr="001A05E6">
              <w:rPr>
                <w:rFonts w:ascii="Calibri" w:hAnsi="Calibri" w:cs="Calibri"/>
                <w:b/>
                <w:bCs/>
                <w:sz w:val="22"/>
                <w:szCs w:val="22"/>
              </w:rPr>
              <w:t>Przekazanie (audycja) Danych</w:t>
            </w:r>
            <w:r w:rsidRPr="001A05E6">
              <w:rPr>
                <w:rFonts w:ascii="Calibri" w:hAnsi="Calibri" w:cs="Calibri"/>
                <w:sz w:val="22"/>
                <w:szCs w:val="22"/>
              </w:rPr>
              <w:t xml:space="preserve"> </w:t>
            </w:r>
          </w:p>
        </w:tc>
      </w:tr>
      <w:tr w:rsidR="001F753D" w:rsidRPr="001A05E6" w:rsidTr="000C2213">
        <w:trPr>
          <w:tblCellSpacing w:w="15" w:type="dxa"/>
        </w:trPr>
        <w:tc>
          <w:tcPr>
            <w:tcW w:w="4500" w:type="dxa"/>
            <w:shd w:val="clear" w:color="auto" w:fill="FFFFFF"/>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lastRenderedPageBreak/>
              <w:t xml:space="preserve">Przepustowość </w:t>
            </w:r>
            <w:proofErr w:type="spellStart"/>
            <w:r w:rsidRPr="001A05E6">
              <w:rPr>
                <w:rFonts w:ascii="Calibri" w:hAnsi="Calibri" w:cs="Calibri"/>
                <w:sz w:val="22"/>
                <w:szCs w:val="22"/>
              </w:rPr>
              <w:t>rutowania</w:t>
            </w:r>
            <w:proofErr w:type="spellEnd"/>
            <w:r w:rsidRPr="001A05E6">
              <w:rPr>
                <w:rFonts w:ascii="Calibri" w:hAnsi="Calibri" w:cs="Calibri"/>
                <w:sz w:val="22"/>
                <w:szCs w:val="22"/>
              </w:rPr>
              <w:t xml:space="preserve">/przełączania   </w:t>
            </w:r>
          </w:p>
        </w:tc>
        <w:tc>
          <w:tcPr>
            <w:tcW w:w="0" w:type="auto"/>
            <w:shd w:val="clear" w:color="auto" w:fill="FFFFFF"/>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56  </w:t>
            </w:r>
            <w:proofErr w:type="spellStart"/>
            <w:r w:rsidRPr="001A05E6">
              <w:rPr>
                <w:rFonts w:ascii="Calibri" w:hAnsi="Calibri" w:cs="Calibri"/>
                <w:sz w:val="22"/>
                <w:szCs w:val="22"/>
              </w:rPr>
              <w:t>Gbit</w:t>
            </w:r>
            <w:proofErr w:type="spellEnd"/>
            <w:r w:rsidRPr="001A05E6">
              <w:rPr>
                <w:rFonts w:ascii="Calibri" w:hAnsi="Calibri" w:cs="Calibri"/>
                <w:sz w:val="22"/>
                <w:szCs w:val="22"/>
              </w:rPr>
              <w:t xml:space="preserve">/s </w:t>
            </w:r>
          </w:p>
        </w:tc>
      </w:tr>
      <w:tr w:rsidR="001F753D" w:rsidRPr="001A05E6" w:rsidTr="000C2213">
        <w:trPr>
          <w:tblCellSpacing w:w="15" w:type="dxa"/>
        </w:trPr>
        <w:tc>
          <w:tcPr>
            <w:tcW w:w="4500" w:type="dxa"/>
            <w:shd w:val="clear" w:color="auto" w:fill="EEEEEE"/>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Przepustowość </w:t>
            </w:r>
          </w:p>
        </w:tc>
        <w:tc>
          <w:tcPr>
            <w:tcW w:w="0" w:type="auto"/>
            <w:shd w:val="clear" w:color="auto" w:fill="EEEEEE"/>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41.67  </w:t>
            </w:r>
            <w:proofErr w:type="spellStart"/>
            <w:r w:rsidRPr="001A05E6">
              <w:rPr>
                <w:rFonts w:ascii="Calibri" w:hAnsi="Calibri" w:cs="Calibri"/>
                <w:sz w:val="22"/>
                <w:szCs w:val="22"/>
              </w:rPr>
              <w:t>Mpps</w:t>
            </w:r>
            <w:proofErr w:type="spellEnd"/>
            <w:r w:rsidRPr="001A05E6">
              <w:rPr>
                <w:rFonts w:ascii="Calibri" w:hAnsi="Calibri" w:cs="Calibri"/>
                <w:sz w:val="22"/>
                <w:szCs w:val="22"/>
              </w:rPr>
              <w:t xml:space="preserve"> </w:t>
            </w:r>
          </w:p>
        </w:tc>
      </w:tr>
      <w:tr w:rsidR="001F753D" w:rsidRPr="001A05E6" w:rsidTr="000C2213">
        <w:trPr>
          <w:tblCellSpacing w:w="15" w:type="dxa"/>
        </w:trPr>
        <w:tc>
          <w:tcPr>
            <w:tcW w:w="4500" w:type="dxa"/>
            <w:shd w:val="clear" w:color="auto" w:fill="FFFFFF"/>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Wielkość tabeli adresów   </w:t>
            </w:r>
          </w:p>
        </w:tc>
        <w:tc>
          <w:tcPr>
            <w:tcW w:w="0" w:type="auto"/>
            <w:shd w:val="clear" w:color="auto" w:fill="FFFFFF"/>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16384  wejścia </w:t>
            </w:r>
          </w:p>
        </w:tc>
      </w:tr>
      <w:tr w:rsidR="001F753D" w:rsidRPr="001A05E6" w:rsidTr="000C2213">
        <w:trPr>
          <w:tblCellSpacing w:w="15" w:type="dxa"/>
        </w:trPr>
        <w:tc>
          <w:tcPr>
            <w:tcW w:w="4500" w:type="dxa"/>
            <w:shd w:val="clear" w:color="auto" w:fill="EEEEEE"/>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Liczba </w:t>
            </w:r>
            <w:proofErr w:type="spellStart"/>
            <w:r w:rsidRPr="001A05E6">
              <w:rPr>
                <w:rFonts w:ascii="Calibri" w:hAnsi="Calibri" w:cs="Calibri"/>
                <w:sz w:val="22"/>
                <w:szCs w:val="22"/>
              </w:rPr>
              <w:t>VLANs</w:t>
            </w:r>
            <w:proofErr w:type="spellEnd"/>
            <w:r w:rsidRPr="001A05E6">
              <w:rPr>
                <w:rFonts w:ascii="Calibri" w:hAnsi="Calibri" w:cs="Calibri"/>
                <w:sz w:val="22"/>
                <w:szCs w:val="22"/>
              </w:rPr>
              <w:t xml:space="preserve"> </w:t>
            </w:r>
          </w:p>
        </w:tc>
        <w:tc>
          <w:tcPr>
            <w:tcW w:w="0" w:type="auto"/>
            <w:shd w:val="clear" w:color="auto" w:fill="EEEEEE"/>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4096   </w:t>
            </w:r>
          </w:p>
        </w:tc>
      </w:tr>
      <w:tr w:rsidR="001F753D" w:rsidRPr="001A05E6" w:rsidTr="000C2213">
        <w:trPr>
          <w:tblCellSpacing w:w="15" w:type="dxa"/>
        </w:trPr>
        <w:tc>
          <w:tcPr>
            <w:tcW w:w="4500" w:type="dxa"/>
            <w:shd w:val="clear" w:color="auto" w:fill="FFFFFF"/>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Liczba kolejek </w:t>
            </w:r>
          </w:p>
        </w:tc>
        <w:tc>
          <w:tcPr>
            <w:tcW w:w="0" w:type="auto"/>
            <w:shd w:val="clear" w:color="auto" w:fill="FFFFFF"/>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4   </w:t>
            </w:r>
          </w:p>
        </w:tc>
      </w:tr>
      <w:tr w:rsidR="001F753D" w:rsidRPr="001A05E6" w:rsidTr="000C2213">
        <w:trPr>
          <w:tblCellSpacing w:w="15" w:type="dxa"/>
        </w:trPr>
        <w:tc>
          <w:tcPr>
            <w:tcW w:w="4500" w:type="dxa"/>
            <w:shd w:val="clear" w:color="auto" w:fill="EEEEEE"/>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Liczba tras statycznych </w:t>
            </w:r>
          </w:p>
        </w:tc>
        <w:tc>
          <w:tcPr>
            <w:tcW w:w="0" w:type="auto"/>
            <w:shd w:val="clear" w:color="auto" w:fill="EEEEEE"/>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512   </w:t>
            </w:r>
          </w:p>
        </w:tc>
      </w:tr>
      <w:tr w:rsidR="001F753D" w:rsidRPr="001A05E6" w:rsidTr="000C2213">
        <w:trPr>
          <w:tblCellSpacing w:w="15" w:type="dxa"/>
        </w:trPr>
        <w:tc>
          <w:tcPr>
            <w:tcW w:w="4500" w:type="dxa"/>
            <w:shd w:val="clear" w:color="auto" w:fill="FFFFFF"/>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Zgodny z Jumbo </w:t>
            </w:r>
            <w:proofErr w:type="spellStart"/>
            <w:r w:rsidRPr="001A05E6">
              <w:rPr>
                <w:rFonts w:ascii="Calibri" w:hAnsi="Calibri" w:cs="Calibri"/>
                <w:sz w:val="22"/>
                <w:szCs w:val="22"/>
              </w:rPr>
              <w:t>Frames</w:t>
            </w:r>
            <w:proofErr w:type="spellEnd"/>
            <w:r w:rsidRPr="001A05E6">
              <w:rPr>
                <w:rFonts w:ascii="Calibri" w:hAnsi="Calibri" w:cs="Calibri"/>
                <w:sz w:val="22"/>
                <w:szCs w:val="22"/>
              </w:rPr>
              <w:t xml:space="preserve"> </w:t>
            </w:r>
          </w:p>
        </w:tc>
        <w:tc>
          <w:tcPr>
            <w:tcW w:w="0" w:type="auto"/>
            <w:shd w:val="clear" w:color="auto" w:fill="FFFFFF"/>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Tak   </w:t>
            </w:r>
          </w:p>
        </w:tc>
      </w:tr>
      <w:tr w:rsidR="001F753D" w:rsidRPr="001A05E6" w:rsidTr="000C2213">
        <w:trPr>
          <w:tblCellSpacing w:w="15" w:type="dxa"/>
        </w:trPr>
        <w:tc>
          <w:tcPr>
            <w:tcW w:w="0" w:type="auto"/>
            <w:gridSpan w:val="2"/>
            <w:shd w:val="clear" w:color="auto" w:fill="DDDDDD"/>
            <w:vAlign w:val="center"/>
            <w:hideMark/>
          </w:tcPr>
          <w:p w:rsidR="001F753D" w:rsidRPr="001A05E6" w:rsidRDefault="001F753D" w:rsidP="000C2213">
            <w:pPr>
              <w:jc w:val="center"/>
              <w:rPr>
                <w:rFonts w:ascii="Calibri" w:hAnsi="Calibri" w:cs="Calibri"/>
                <w:sz w:val="22"/>
                <w:szCs w:val="22"/>
              </w:rPr>
            </w:pPr>
            <w:r w:rsidRPr="001A05E6">
              <w:rPr>
                <w:rFonts w:ascii="Calibri" w:hAnsi="Calibri" w:cs="Calibri"/>
                <w:b/>
                <w:bCs/>
                <w:sz w:val="22"/>
                <w:szCs w:val="22"/>
              </w:rPr>
              <w:t>Ochrona</w:t>
            </w:r>
            <w:r w:rsidRPr="001A05E6">
              <w:rPr>
                <w:rFonts w:ascii="Calibri" w:hAnsi="Calibri" w:cs="Calibri"/>
                <w:sz w:val="22"/>
                <w:szCs w:val="22"/>
              </w:rPr>
              <w:t xml:space="preserve"> </w:t>
            </w:r>
          </w:p>
        </w:tc>
      </w:tr>
      <w:tr w:rsidR="001F753D" w:rsidRPr="001A05E6" w:rsidTr="000C2213">
        <w:trPr>
          <w:tblCellSpacing w:w="15" w:type="dxa"/>
        </w:trPr>
        <w:tc>
          <w:tcPr>
            <w:tcW w:w="4500" w:type="dxa"/>
            <w:shd w:val="clear" w:color="auto" w:fill="EEEEEE"/>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Szyfrowanie / bezpieczeństwo   </w:t>
            </w:r>
          </w:p>
        </w:tc>
        <w:tc>
          <w:tcPr>
            <w:tcW w:w="0" w:type="auto"/>
            <w:shd w:val="clear" w:color="auto" w:fill="EEEEEE"/>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802.1x RADIUS,HTTPS,SNMP,SSH,SSH-2   </w:t>
            </w:r>
          </w:p>
        </w:tc>
      </w:tr>
      <w:tr w:rsidR="001F753D" w:rsidRPr="001A05E6" w:rsidTr="000C2213">
        <w:trPr>
          <w:tblCellSpacing w:w="15" w:type="dxa"/>
        </w:trPr>
        <w:tc>
          <w:tcPr>
            <w:tcW w:w="4500" w:type="dxa"/>
            <w:shd w:val="clear" w:color="auto" w:fill="FFFFFF"/>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Filtrowanie adresów MAC   </w:t>
            </w:r>
          </w:p>
        </w:tc>
        <w:tc>
          <w:tcPr>
            <w:tcW w:w="0" w:type="auto"/>
            <w:shd w:val="clear" w:color="auto" w:fill="FFFFFF"/>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Tak   </w:t>
            </w:r>
          </w:p>
        </w:tc>
      </w:tr>
      <w:tr w:rsidR="001F753D" w:rsidRPr="001A05E6" w:rsidTr="000C2213">
        <w:trPr>
          <w:tblCellSpacing w:w="15" w:type="dxa"/>
        </w:trPr>
        <w:tc>
          <w:tcPr>
            <w:tcW w:w="4500" w:type="dxa"/>
            <w:shd w:val="clear" w:color="auto" w:fill="EEEEEE"/>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Lista kontrolna dostępu (ACL) </w:t>
            </w:r>
          </w:p>
        </w:tc>
        <w:tc>
          <w:tcPr>
            <w:tcW w:w="0" w:type="auto"/>
            <w:shd w:val="clear" w:color="auto" w:fill="EEEEEE"/>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Tak   </w:t>
            </w:r>
          </w:p>
        </w:tc>
      </w:tr>
      <w:tr w:rsidR="001F753D" w:rsidRPr="001A05E6" w:rsidTr="000C2213">
        <w:trPr>
          <w:tblCellSpacing w:w="15" w:type="dxa"/>
        </w:trPr>
        <w:tc>
          <w:tcPr>
            <w:tcW w:w="4500" w:type="dxa"/>
            <w:shd w:val="clear" w:color="auto" w:fill="FFFFFF"/>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obsługuje SSH/SSL </w:t>
            </w:r>
          </w:p>
        </w:tc>
        <w:tc>
          <w:tcPr>
            <w:tcW w:w="0" w:type="auto"/>
            <w:shd w:val="clear" w:color="auto" w:fill="FFFFFF"/>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Tak   </w:t>
            </w:r>
          </w:p>
        </w:tc>
      </w:tr>
      <w:tr w:rsidR="001F753D" w:rsidRPr="001A05E6" w:rsidTr="000C2213">
        <w:trPr>
          <w:tblCellSpacing w:w="15" w:type="dxa"/>
        </w:trPr>
        <w:tc>
          <w:tcPr>
            <w:tcW w:w="4500" w:type="dxa"/>
            <w:shd w:val="clear" w:color="auto" w:fill="EEEEEE"/>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zabezpieczenie przed wejściem w pętlę </w:t>
            </w:r>
          </w:p>
        </w:tc>
        <w:tc>
          <w:tcPr>
            <w:tcW w:w="0" w:type="auto"/>
            <w:shd w:val="clear" w:color="auto" w:fill="EEEEEE"/>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Tak   </w:t>
            </w:r>
          </w:p>
        </w:tc>
      </w:tr>
      <w:tr w:rsidR="001F753D" w:rsidRPr="001A05E6" w:rsidTr="000C2213">
        <w:trPr>
          <w:tblCellSpacing w:w="15" w:type="dxa"/>
        </w:trPr>
        <w:tc>
          <w:tcPr>
            <w:tcW w:w="4500" w:type="dxa"/>
            <w:shd w:val="clear" w:color="auto" w:fill="FFFFFF"/>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Filtrowanie BPDU / Ochrona </w:t>
            </w:r>
          </w:p>
        </w:tc>
        <w:tc>
          <w:tcPr>
            <w:tcW w:w="0" w:type="auto"/>
            <w:shd w:val="clear" w:color="auto" w:fill="FFFFFF"/>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Tak   </w:t>
            </w:r>
          </w:p>
        </w:tc>
      </w:tr>
      <w:tr w:rsidR="001F753D" w:rsidRPr="001A05E6" w:rsidTr="000C2213">
        <w:trPr>
          <w:tblCellSpacing w:w="15" w:type="dxa"/>
        </w:trPr>
        <w:tc>
          <w:tcPr>
            <w:tcW w:w="0" w:type="auto"/>
            <w:gridSpan w:val="2"/>
            <w:shd w:val="clear" w:color="auto" w:fill="DDDDDD"/>
            <w:vAlign w:val="center"/>
            <w:hideMark/>
          </w:tcPr>
          <w:p w:rsidR="001F753D" w:rsidRPr="001A05E6" w:rsidRDefault="001F753D" w:rsidP="000C2213">
            <w:pPr>
              <w:jc w:val="center"/>
              <w:rPr>
                <w:rFonts w:ascii="Calibri" w:hAnsi="Calibri" w:cs="Calibri"/>
                <w:sz w:val="22"/>
                <w:szCs w:val="22"/>
              </w:rPr>
            </w:pPr>
            <w:r w:rsidRPr="001A05E6">
              <w:rPr>
                <w:rFonts w:ascii="Calibri" w:hAnsi="Calibri" w:cs="Calibri"/>
                <w:b/>
                <w:bCs/>
                <w:sz w:val="22"/>
                <w:szCs w:val="22"/>
              </w:rPr>
              <w:t>Protokoły</w:t>
            </w:r>
            <w:r w:rsidRPr="001A05E6">
              <w:rPr>
                <w:rFonts w:ascii="Calibri" w:hAnsi="Calibri" w:cs="Calibri"/>
                <w:sz w:val="22"/>
                <w:szCs w:val="22"/>
              </w:rPr>
              <w:t xml:space="preserve"> </w:t>
            </w:r>
          </w:p>
        </w:tc>
      </w:tr>
      <w:tr w:rsidR="001F753D" w:rsidRPr="001A05E6" w:rsidTr="000C2213">
        <w:trPr>
          <w:tblCellSpacing w:w="15" w:type="dxa"/>
        </w:trPr>
        <w:tc>
          <w:tcPr>
            <w:tcW w:w="4500" w:type="dxa"/>
            <w:shd w:val="clear" w:color="auto" w:fill="EEEEEE"/>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Protokoły zarządzające </w:t>
            </w:r>
          </w:p>
        </w:tc>
        <w:tc>
          <w:tcPr>
            <w:tcW w:w="0" w:type="auto"/>
            <w:shd w:val="clear" w:color="auto" w:fill="EEEEEE"/>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SNMP v1/v2c/v3, MIB, HTTP/HTTPS, RMON, IPv4, IPv6   </w:t>
            </w:r>
          </w:p>
        </w:tc>
      </w:tr>
      <w:tr w:rsidR="001F753D" w:rsidRPr="001A05E6" w:rsidTr="000C2213">
        <w:trPr>
          <w:tblCellSpacing w:w="15" w:type="dxa"/>
        </w:trPr>
        <w:tc>
          <w:tcPr>
            <w:tcW w:w="4500" w:type="dxa"/>
            <w:shd w:val="clear" w:color="auto" w:fill="FFFFFF"/>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Protokół przełączenia </w:t>
            </w:r>
          </w:p>
        </w:tc>
        <w:tc>
          <w:tcPr>
            <w:tcW w:w="0" w:type="auto"/>
            <w:shd w:val="clear" w:color="auto" w:fill="FFFFFF"/>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GVRP, GARP, DHCP   </w:t>
            </w:r>
          </w:p>
        </w:tc>
      </w:tr>
      <w:tr w:rsidR="001F753D" w:rsidRPr="001A05E6" w:rsidTr="000C2213">
        <w:trPr>
          <w:tblCellSpacing w:w="15" w:type="dxa"/>
        </w:trPr>
        <w:tc>
          <w:tcPr>
            <w:tcW w:w="4500" w:type="dxa"/>
            <w:shd w:val="clear" w:color="auto" w:fill="EEEEEE"/>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Obsługiwane protokoły sieciowe   </w:t>
            </w:r>
          </w:p>
        </w:tc>
        <w:tc>
          <w:tcPr>
            <w:tcW w:w="0" w:type="auto"/>
            <w:shd w:val="clear" w:color="auto" w:fill="EEEEEE"/>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TCP/IP, IPv4/v6, HTTP/HTTPS, UDP, SSH, BPDU, IPSG, SNTP, TFTP, </w:t>
            </w:r>
            <w:proofErr w:type="spellStart"/>
            <w:r w:rsidRPr="001A05E6">
              <w:rPr>
                <w:rFonts w:ascii="Calibri" w:hAnsi="Calibri" w:cs="Calibri"/>
                <w:sz w:val="22"/>
                <w:szCs w:val="22"/>
              </w:rPr>
              <w:t>Bonjour</w:t>
            </w:r>
            <w:proofErr w:type="spellEnd"/>
            <w:r w:rsidRPr="001A05E6">
              <w:rPr>
                <w:rFonts w:ascii="Calibri" w:hAnsi="Calibri" w:cs="Calibri"/>
                <w:sz w:val="22"/>
                <w:szCs w:val="22"/>
              </w:rPr>
              <w:t xml:space="preserve">   </w:t>
            </w:r>
          </w:p>
        </w:tc>
      </w:tr>
      <w:tr w:rsidR="001F753D" w:rsidRPr="001A05E6" w:rsidTr="000C2213">
        <w:trPr>
          <w:tblCellSpacing w:w="15" w:type="dxa"/>
        </w:trPr>
        <w:tc>
          <w:tcPr>
            <w:tcW w:w="0" w:type="auto"/>
            <w:gridSpan w:val="2"/>
            <w:shd w:val="clear" w:color="auto" w:fill="DDDDDD"/>
            <w:vAlign w:val="center"/>
            <w:hideMark/>
          </w:tcPr>
          <w:p w:rsidR="001F753D" w:rsidRPr="001A05E6" w:rsidRDefault="001F753D" w:rsidP="000C2213">
            <w:pPr>
              <w:jc w:val="center"/>
              <w:rPr>
                <w:rFonts w:ascii="Calibri" w:hAnsi="Calibri" w:cs="Calibri"/>
                <w:sz w:val="22"/>
                <w:szCs w:val="22"/>
              </w:rPr>
            </w:pPr>
            <w:r w:rsidRPr="001A05E6">
              <w:rPr>
                <w:rFonts w:ascii="Calibri" w:hAnsi="Calibri" w:cs="Calibri"/>
                <w:b/>
                <w:bCs/>
                <w:sz w:val="22"/>
                <w:szCs w:val="22"/>
              </w:rPr>
              <w:t>Design</w:t>
            </w:r>
            <w:r w:rsidRPr="001A05E6">
              <w:rPr>
                <w:rFonts w:ascii="Calibri" w:hAnsi="Calibri" w:cs="Calibri"/>
                <w:sz w:val="22"/>
                <w:szCs w:val="22"/>
              </w:rPr>
              <w:t xml:space="preserve"> </w:t>
            </w:r>
          </w:p>
        </w:tc>
      </w:tr>
      <w:tr w:rsidR="001F753D" w:rsidRPr="001A05E6" w:rsidTr="000C2213">
        <w:trPr>
          <w:tblCellSpacing w:w="15" w:type="dxa"/>
        </w:trPr>
        <w:tc>
          <w:tcPr>
            <w:tcW w:w="4500" w:type="dxa"/>
            <w:shd w:val="clear" w:color="auto" w:fill="FFFFFF"/>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Możliwości montowania w stelażu   </w:t>
            </w:r>
          </w:p>
        </w:tc>
        <w:tc>
          <w:tcPr>
            <w:tcW w:w="0" w:type="auto"/>
            <w:shd w:val="clear" w:color="auto" w:fill="FFFFFF"/>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Tak   </w:t>
            </w:r>
          </w:p>
        </w:tc>
      </w:tr>
      <w:tr w:rsidR="001F753D" w:rsidRPr="001A05E6" w:rsidTr="000C2213">
        <w:trPr>
          <w:tblCellSpacing w:w="15" w:type="dxa"/>
        </w:trPr>
        <w:tc>
          <w:tcPr>
            <w:tcW w:w="4500" w:type="dxa"/>
            <w:shd w:val="clear" w:color="auto" w:fill="EEEEEE"/>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Kolor produktu   </w:t>
            </w:r>
          </w:p>
        </w:tc>
        <w:tc>
          <w:tcPr>
            <w:tcW w:w="0" w:type="auto"/>
            <w:shd w:val="clear" w:color="auto" w:fill="EEEEEE"/>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Black   </w:t>
            </w:r>
          </w:p>
        </w:tc>
      </w:tr>
      <w:tr w:rsidR="001F753D" w:rsidRPr="001A05E6" w:rsidTr="000C2213">
        <w:trPr>
          <w:tblCellSpacing w:w="15" w:type="dxa"/>
        </w:trPr>
        <w:tc>
          <w:tcPr>
            <w:tcW w:w="4500" w:type="dxa"/>
            <w:shd w:val="clear" w:color="auto" w:fill="FFFFFF"/>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Diody LED </w:t>
            </w:r>
          </w:p>
        </w:tc>
        <w:tc>
          <w:tcPr>
            <w:tcW w:w="0" w:type="auto"/>
            <w:shd w:val="clear" w:color="auto" w:fill="FFFFFF"/>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Tak   </w:t>
            </w:r>
          </w:p>
        </w:tc>
      </w:tr>
      <w:tr w:rsidR="001F753D" w:rsidRPr="001A05E6" w:rsidTr="000C2213">
        <w:trPr>
          <w:tblCellSpacing w:w="15" w:type="dxa"/>
        </w:trPr>
        <w:tc>
          <w:tcPr>
            <w:tcW w:w="4500" w:type="dxa"/>
            <w:shd w:val="clear" w:color="auto" w:fill="EEEEEE"/>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Montaż DIN na szynie </w:t>
            </w:r>
          </w:p>
        </w:tc>
        <w:tc>
          <w:tcPr>
            <w:tcW w:w="0" w:type="auto"/>
            <w:shd w:val="clear" w:color="auto" w:fill="EEEEEE"/>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Tak   </w:t>
            </w:r>
          </w:p>
        </w:tc>
      </w:tr>
      <w:tr w:rsidR="001F753D" w:rsidRPr="001A05E6" w:rsidTr="000C2213">
        <w:trPr>
          <w:tblCellSpacing w:w="15" w:type="dxa"/>
        </w:trPr>
        <w:tc>
          <w:tcPr>
            <w:tcW w:w="4500" w:type="dxa"/>
            <w:shd w:val="clear" w:color="auto" w:fill="FFFFFF"/>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Bezpieczeństwo   </w:t>
            </w:r>
          </w:p>
        </w:tc>
        <w:tc>
          <w:tcPr>
            <w:tcW w:w="0" w:type="auto"/>
            <w:shd w:val="clear" w:color="auto" w:fill="FFFFFF"/>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UL   </w:t>
            </w:r>
          </w:p>
        </w:tc>
      </w:tr>
      <w:tr w:rsidR="001F753D" w:rsidRPr="001A05E6" w:rsidTr="000C2213">
        <w:trPr>
          <w:tblCellSpacing w:w="15" w:type="dxa"/>
        </w:trPr>
        <w:tc>
          <w:tcPr>
            <w:tcW w:w="4500" w:type="dxa"/>
            <w:shd w:val="clear" w:color="auto" w:fill="EEEEEE"/>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Certyfikaty </w:t>
            </w:r>
          </w:p>
        </w:tc>
        <w:tc>
          <w:tcPr>
            <w:tcW w:w="0" w:type="auto"/>
            <w:shd w:val="clear" w:color="auto" w:fill="EEEEEE"/>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UL (UL 60950), CSA (CSA 22.2), CE </w:t>
            </w:r>
            <w:proofErr w:type="spellStart"/>
            <w:r w:rsidRPr="001A05E6">
              <w:rPr>
                <w:rFonts w:ascii="Calibri" w:hAnsi="Calibri" w:cs="Calibri"/>
                <w:sz w:val="22"/>
                <w:szCs w:val="22"/>
              </w:rPr>
              <w:t>mark</w:t>
            </w:r>
            <w:proofErr w:type="spellEnd"/>
            <w:r w:rsidRPr="001A05E6">
              <w:rPr>
                <w:rFonts w:ascii="Calibri" w:hAnsi="Calibri" w:cs="Calibri"/>
                <w:sz w:val="22"/>
                <w:szCs w:val="22"/>
              </w:rPr>
              <w:t xml:space="preserve">, FCC Part 15 (CFR 47) Class A   </w:t>
            </w:r>
          </w:p>
        </w:tc>
      </w:tr>
      <w:tr w:rsidR="001F753D" w:rsidRPr="001A05E6" w:rsidTr="000C2213">
        <w:trPr>
          <w:tblCellSpacing w:w="15" w:type="dxa"/>
        </w:trPr>
        <w:tc>
          <w:tcPr>
            <w:tcW w:w="0" w:type="auto"/>
            <w:gridSpan w:val="2"/>
            <w:shd w:val="clear" w:color="auto" w:fill="DDDDDD"/>
            <w:vAlign w:val="center"/>
            <w:hideMark/>
          </w:tcPr>
          <w:p w:rsidR="001F753D" w:rsidRPr="001A05E6" w:rsidRDefault="001F753D" w:rsidP="000C2213">
            <w:pPr>
              <w:jc w:val="center"/>
              <w:rPr>
                <w:rFonts w:ascii="Calibri" w:hAnsi="Calibri" w:cs="Calibri"/>
                <w:sz w:val="22"/>
                <w:szCs w:val="22"/>
              </w:rPr>
            </w:pPr>
            <w:r w:rsidRPr="001A05E6">
              <w:rPr>
                <w:rFonts w:ascii="Calibri" w:hAnsi="Calibri" w:cs="Calibri"/>
                <w:b/>
                <w:bCs/>
                <w:sz w:val="22"/>
                <w:szCs w:val="22"/>
              </w:rPr>
              <w:t>Praca</w:t>
            </w:r>
            <w:r w:rsidRPr="001A05E6">
              <w:rPr>
                <w:rFonts w:ascii="Calibri" w:hAnsi="Calibri" w:cs="Calibri"/>
                <w:sz w:val="22"/>
                <w:szCs w:val="22"/>
              </w:rPr>
              <w:t xml:space="preserve"> </w:t>
            </w:r>
          </w:p>
        </w:tc>
      </w:tr>
      <w:tr w:rsidR="001F753D" w:rsidRPr="001A05E6" w:rsidTr="000C2213">
        <w:trPr>
          <w:tblCellSpacing w:w="15" w:type="dxa"/>
        </w:trPr>
        <w:tc>
          <w:tcPr>
            <w:tcW w:w="4500" w:type="dxa"/>
            <w:shd w:val="clear" w:color="auto" w:fill="FFFFFF"/>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Pojemność pamięci wewnętrznej   </w:t>
            </w:r>
          </w:p>
        </w:tc>
        <w:tc>
          <w:tcPr>
            <w:tcW w:w="0" w:type="auto"/>
            <w:shd w:val="clear" w:color="auto" w:fill="FFFFFF"/>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128  MB </w:t>
            </w:r>
          </w:p>
        </w:tc>
      </w:tr>
      <w:tr w:rsidR="001F753D" w:rsidRPr="001A05E6" w:rsidTr="000C2213">
        <w:trPr>
          <w:tblCellSpacing w:w="15" w:type="dxa"/>
        </w:trPr>
        <w:tc>
          <w:tcPr>
            <w:tcW w:w="4500" w:type="dxa"/>
            <w:shd w:val="clear" w:color="auto" w:fill="EEEEEE"/>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Wielkość pamięci </w:t>
            </w:r>
            <w:proofErr w:type="spellStart"/>
            <w:r w:rsidRPr="001A05E6">
              <w:rPr>
                <w:rFonts w:ascii="Calibri" w:hAnsi="Calibri" w:cs="Calibri"/>
                <w:sz w:val="22"/>
                <w:szCs w:val="22"/>
              </w:rPr>
              <w:t>flash</w:t>
            </w:r>
            <w:proofErr w:type="spellEnd"/>
            <w:r w:rsidRPr="001A05E6">
              <w:rPr>
                <w:rFonts w:ascii="Calibri" w:hAnsi="Calibri" w:cs="Calibri"/>
                <w:sz w:val="22"/>
                <w:szCs w:val="22"/>
              </w:rPr>
              <w:t xml:space="preserve"> </w:t>
            </w:r>
          </w:p>
        </w:tc>
        <w:tc>
          <w:tcPr>
            <w:tcW w:w="0" w:type="auto"/>
            <w:shd w:val="clear" w:color="auto" w:fill="EEEEEE"/>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16  MB </w:t>
            </w:r>
          </w:p>
        </w:tc>
      </w:tr>
      <w:tr w:rsidR="001F753D" w:rsidRPr="001A05E6" w:rsidTr="000C2213">
        <w:trPr>
          <w:tblCellSpacing w:w="15" w:type="dxa"/>
        </w:trPr>
        <w:tc>
          <w:tcPr>
            <w:tcW w:w="4500" w:type="dxa"/>
            <w:shd w:val="clear" w:color="auto" w:fill="FFFFFF"/>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Poziom hałasu </w:t>
            </w:r>
            <w:proofErr w:type="spellStart"/>
            <w:r w:rsidRPr="001A05E6">
              <w:rPr>
                <w:rFonts w:ascii="Calibri" w:hAnsi="Calibri" w:cs="Calibri"/>
                <w:sz w:val="22"/>
                <w:szCs w:val="22"/>
              </w:rPr>
              <w:t>Lc</w:t>
            </w:r>
            <w:proofErr w:type="spellEnd"/>
            <w:r w:rsidRPr="001A05E6">
              <w:rPr>
                <w:rFonts w:ascii="Calibri" w:hAnsi="Calibri" w:cs="Calibri"/>
                <w:sz w:val="22"/>
                <w:szCs w:val="22"/>
              </w:rPr>
              <w:t xml:space="preserve"> IEC   </w:t>
            </w:r>
          </w:p>
        </w:tc>
        <w:tc>
          <w:tcPr>
            <w:tcW w:w="0" w:type="auto"/>
            <w:shd w:val="clear" w:color="auto" w:fill="FFFFFF"/>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54  </w:t>
            </w:r>
            <w:proofErr w:type="spellStart"/>
            <w:r w:rsidRPr="001A05E6">
              <w:rPr>
                <w:rFonts w:ascii="Calibri" w:hAnsi="Calibri" w:cs="Calibri"/>
                <w:sz w:val="22"/>
                <w:szCs w:val="22"/>
              </w:rPr>
              <w:t>dB</w:t>
            </w:r>
            <w:proofErr w:type="spellEnd"/>
            <w:r w:rsidRPr="001A05E6">
              <w:rPr>
                <w:rFonts w:ascii="Calibri" w:hAnsi="Calibri" w:cs="Calibri"/>
                <w:sz w:val="22"/>
                <w:szCs w:val="22"/>
              </w:rPr>
              <w:t xml:space="preserve"> </w:t>
            </w:r>
          </w:p>
        </w:tc>
      </w:tr>
      <w:tr w:rsidR="001F753D" w:rsidRPr="001A05E6" w:rsidTr="000C2213">
        <w:trPr>
          <w:tblCellSpacing w:w="15" w:type="dxa"/>
        </w:trPr>
        <w:tc>
          <w:tcPr>
            <w:tcW w:w="4500" w:type="dxa"/>
            <w:shd w:val="clear" w:color="auto" w:fill="EEEEEE"/>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Pamięci bufora pakietów </w:t>
            </w:r>
          </w:p>
        </w:tc>
        <w:tc>
          <w:tcPr>
            <w:tcW w:w="0" w:type="auto"/>
            <w:shd w:val="clear" w:color="auto" w:fill="EEEEEE"/>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8  MB </w:t>
            </w:r>
          </w:p>
        </w:tc>
      </w:tr>
      <w:tr w:rsidR="001F753D" w:rsidRPr="001A05E6" w:rsidTr="000C2213">
        <w:trPr>
          <w:tblCellSpacing w:w="15" w:type="dxa"/>
        </w:trPr>
        <w:tc>
          <w:tcPr>
            <w:tcW w:w="4500" w:type="dxa"/>
            <w:shd w:val="clear" w:color="auto" w:fill="FFFFFF"/>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MTBF (Średni okres międzyawaryjny)   </w:t>
            </w:r>
          </w:p>
        </w:tc>
        <w:tc>
          <w:tcPr>
            <w:tcW w:w="0" w:type="auto"/>
            <w:shd w:val="clear" w:color="auto" w:fill="FFFFFF"/>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138676.92  </w:t>
            </w:r>
            <w:proofErr w:type="spellStart"/>
            <w:r w:rsidRPr="001A05E6">
              <w:rPr>
                <w:rFonts w:ascii="Calibri" w:hAnsi="Calibri" w:cs="Calibri"/>
                <w:sz w:val="22"/>
                <w:szCs w:val="22"/>
              </w:rPr>
              <w:t>godz</w:t>
            </w:r>
            <w:proofErr w:type="spellEnd"/>
            <w:r w:rsidRPr="001A05E6">
              <w:rPr>
                <w:rFonts w:ascii="Calibri" w:hAnsi="Calibri" w:cs="Calibri"/>
                <w:sz w:val="22"/>
                <w:szCs w:val="22"/>
              </w:rPr>
              <w:t xml:space="preserve"> </w:t>
            </w:r>
          </w:p>
        </w:tc>
      </w:tr>
      <w:tr w:rsidR="001F753D" w:rsidRPr="001A05E6" w:rsidTr="000C2213">
        <w:trPr>
          <w:tblCellSpacing w:w="15" w:type="dxa"/>
        </w:trPr>
        <w:tc>
          <w:tcPr>
            <w:tcW w:w="0" w:type="auto"/>
            <w:gridSpan w:val="2"/>
            <w:shd w:val="clear" w:color="auto" w:fill="DDDDDD"/>
            <w:vAlign w:val="center"/>
            <w:hideMark/>
          </w:tcPr>
          <w:p w:rsidR="001F753D" w:rsidRPr="001A05E6" w:rsidRDefault="001F753D" w:rsidP="000C2213">
            <w:pPr>
              <w:jc w:val="center"/>
              <w:rPr>
                <w:rFonts w:ascii="Calibri" w:hAnsi="Calibri" w:cs="Calibri"/>
                <w:sz w:val="22"/>
                <w:szCs w:val="22"/>
              </w:rPr>
            </w:pPr>
            <w:r w:rsidRPr="001A05E6">
              <w:rPr>
                <w:rFonts w:ascii="Calibri" w:hAnsi="Calibri" w:cs="Calibri"/>
                <w:b/>
                <w:bCs/>
                <w:sz w:val="22"/>
                <w:szCs w:val="22"/>
              </w:rPr>
              <w:t>Zarządzanie energią</w:t>
            </w:r>
            <w:r w:rsidRPr="001A05E6">
              <w:rPr>
                <w:rFonts w:ascii="Calibri" w:hAnsi="Calibri" w:cs="Calibri"/>
                <w:sz w:val="22"/>
                <w:szCs w:val="22"/>
              </w:rPr>
              <w:t xml:space="preserve"> </w:t>
            </w:r>
          </w:p>
        </w:tc>
      </w:tr>
      <w:tr w:rsidR="001F753D" w:rsidRPr="001A05E6" w:rsidTr="000C2213">
        <w:trPr>
          <w:tblCellSpacing w:w="15" w:type="dxa"/>
        </w:trPr>
        <w:tc>
          <w:tcPr>
            <w:tcW w:w="4500" w:type="dxa"/>
            <w:shd w:val="clear" w:color="auto" w:fill="EEEEEE"/>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Napięcie wejściowe AC   </w:t>
            </w:r>
          </w:p>
        </w:tc>
        <w:tc>
          <w:tcPr>
            <w:tcW w:w="0" w:type="auto"/>
            <w:shd w:val="clear" w:color="auto" w:fill="EEEEEE"/>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100 - 240  V </w:t>
            </w:r>
          </w:p>
        </w:tc>
      </w:tr>
      <w:tr w:rsidR="001F753D" w:rsidRPr="001A05E6" w:rsidTr="000C2213">
        <w:trPr>
          <w:tblCellSpacing w:w="15" w:type="dxa"/>
        </w:trPr>
        <w:tc>
          <w:tcPr>
            <w:tcW w:w="4500" w:type="dxa"/>
            <w:shd w:val="clear" w:color="auto" w:fill="FFFFFF"/>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Zasilacz dołączony   </w:t>
            </w:r>
          </w:p>
        </w:tc>
        <w:tc>
          <w:tcPr>
            <w:tcW w:w="0" w:type="auto"/>
            <w:shd w:val="clear" w:color="auto" w:fill="FFFFFF"/>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Tak   </w:t>
            </w:r>
          </w:p>
        </w:tc>
      </w:tr>
      <w:tr w:rsidR="001F753D" w:rsidRPr="001A05E6" w:rsidTr="000C2213">
        <w:trPr>
          <w:tblCellSpacing w:w="15" w:type="dxa"/>
        </w:trPr>
        <w:tc>
          <w:tcPr>
            <w:tcW w:w="4500" w:type="dxa"/>
            <w:shd w:val="clear" w:color="auto" w:fill="EEEEEE"/>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Częstotliwość wejściowa AC </w:t>
            </w:r>
          </w:p>
        </w:tc>
        <w:tc>
          <w:tcPr>
            <w:tcW w:w="0" w:type="auto"/>
            <w:shd w:val="clear" w:color="auto" w:fill="EEEEEE"/>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50 - 60  </w:t>
            </w:r>
            <w:proofErr w:type="spellStart"/>
            <w:r w:rsidRPr="001A05E6">
              <w:rPr>
                <w:rFonts w:ascii="Calibri" w:hAnsi="Calibri" w:cs="Calibri"/>
                <w:sz w:val="22"/>
                <w:szCs w:val="22"/>
              </w:rPr>
              <w:t>Hz</w:t>
            </w:r>
            <w:proofErr w:type="spellEnd"/>
            <w:r w:rsidRPr="001A05E6">
              <w:rPr>
                <w:rFonts w:ascii="Calibri" w:hAnsi="Calibri" w:cs="Calibri"/>
                <w:sz w:val="22"/>
                <w:szCs w:val="22"/>
              </w:rPr>
              <w:t xml:space="preserve"> </w:t>
            </w:r>
          </w:p>
        </w:tc>
      </w:tr>
      <w:tr w:rsidR="001F753D" w:rsidRPr="001A05E6" w:rsidTr="000C2213">
        <w:trPr>
          <w:tblCellSpacing w:w="15" w:type="dxa"/>
        </w:trPr>
        <w:tc>
          <w:tcPr>
            <w:tcW w:w="4500" w:type="dxa"/>
            <w:shd w:val="clear" w:color="auto" w:fill="FFFFFF"/>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Pobór mocy   </w:t>
            </w:r>
          </w:p>
        </w:tc>
        <w:tc>
          <w:tcPr>
            <w:tcW w:w="0" w:type="auto"/>
            <w:shd w:val="clear" w:color="auto" w:fill="FFFFFF"/>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43.1  W </w:t>
            </w:r>
          </w:p>
        </w:tc>
      </w:tr>
      <w:tr w:rsidR="001F753D" w:rsidRPr="001A05E6" w:rsidTr="000C2213">
        <w:trPr>
          <w:tblCellSpacing w:w="15" w:type="dxa"/>
        </w:trPr>
        <w:tc>
          <w:tcPr>
            <w:tcW w:w="4500" w:type="dxa"/>
            <w:shd w:val="clear" w:color="auto" w:fill="EEEEEE"/>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Maksymalne zużycie mocy   </w:t>
            </w:r>
          </w:p>
        </w:tc>
        <w:tc>
          <w:tcPr>
            <w:tcW w:w="0" w:type="auto"/>
            <w:shd w:val="clear" w:color="auto" w:fill="EEEEEE"/>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445  W </w:t>
            </w:r>
          </w:p>
        </w:tc>
      </w:tr>
      <w:tr w:rsidR="001F753D" w:rsidRPr="001A05E6" w:rsidTr="000C2213">
        <w:trPr>
          <w:tblCellSpacing w:w="15" w:type="dxa"/>
        </w:trPr>
        <w:tc>
          <w:tcPr>
            <w:tcW w:w="0" w:type="auto"/>
            <w:gridSpan w:val="2"/>
            <w:shd w:val="clear" w:color="auto" w:fill="DDDDDD"/>
            <w:vAlign w:val="center"/>
            <w:hideMark/>
          </w:tcPr>
          <w:p w:rsidR="001F753D" w:rsidRPr="001A05E6" w:rsidRDefault="001F753D" w:rsidP="000C2213">
            <w:pPr>
              <w:jc w:val="center"/>
              <w:rPr>
                <w:rFonts w:ascii="Calibri" w:hAnsi="Calibri" w:cs="Calibri"/>
                <w:sz w:val="22"/>
                <w:szCs w:val="22"/>
              </w:rPr>
            </w:pPr>
            <w:r w:rsidRPr="001A05E6">
              <w:rPr>
                <w:rFonts w:ascii="Calibri" w:hAnsi="Calibri" w:cs="Calibri"/>
                <w:b/>
                <w:bCs/>
                <w:sz w:val="22"/>
                <w:szCs w:val="22"/>
              </w:rPr>
              <w:t>Zasilanie przez Ethernet</w:t>
            </w:r>
            <w:r w:rsidRPr="001A05E6">
              <w:rPr>
                <w:rFonts w:ascii="Calibri" w:hAnsi="Calibri" w:cs="Calibri"/>
                <w:sz w:val="22"/>
                <w:szCs w:val="22"/>
              </w:rPr>
              <w:t xml:space="preserve"> </w:t>
            </w:r>
          </w:p>
        </w:tc>
      </w:tr>
      <w:tr w:rsidR="001F753D" w:rsidRPr="001A05E6" w:rsidTr="000C2213">
        <w:trPr>
          <w:tblCellSpacing w:w="15" w:type="dxa"/>
        </w:trPr>
        <w:tc>
          <w:tcPr>
            <w:tcW w:w="4500" w:type="dxa"/>
            <w:shd w:val="clear" w:color="auto" w:fill="FFFFFF"/>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Obsługa </w:t>
            </w:r>
            <w:proofErr w:type="spellStart"/>
            <w:r w:rsidRPr="001A05E6">
              <w:rPr>
                <w:rFonts w:ascii="Calibri" w:hAnsi="Calibri" w:cs="Calibri"/>
                <w:sz w:val="22"/>
                <w:szCs w:val="22"/>
              </w:rPr>
              <w:t>PoE</w:t>
            </w:r>
            <w:proofErr w:type="spellEnd"/>
            <w:r w:rsidRPr="001A05E6">
              <w:rPr>
                <w:rFonts w:ascii="Calibri" w:hAnsi="Calibri" w:cs="Calibri"/>
                <w:sz w:val="22"/>
                <w:szCs w:val="22"/>
              </w:rPr>
              <w:t xml:space="preserve">   </w:t>
            </w:r>
          </w:p>
        </w:tc>
        <w:tc>
          <w:tcPr>
            <w:tcW w:w="0" w:type="auto"/>
            <w:shd w:val="clear" w:color="auto" w:fill="FFFFFF"/>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Tak   </w:t>
            </w:r>
          </w:p>
        </w:tc>
      </w:tr>
      <w:tr w:rsidR="001F753D" w:rsidRPr="001A05E6" w:rsidTr="000C2213">
        <w:trPr>
          <w:tblCellSpacing w:w="15" w:type="dxa"/>
        </w:trPr>
        <w:tc>
          <w:tcPr>
            <w:tcW w:w="4500" w:type="dxa"/>
            <w:shd w:val="clear" w:color="auto" w:fill="EEEEEE"/>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Power </w:t>
            </w:r>
            <w:proofErr w:type="spellStart"/>
            <w:r w:rsidRPr="001A05E6">
              <w:rPr>
                <w:rFonts w:ascii="Calibri" w:hAnsi="Calibri" w:cs="Calibri"/>
                <w:sz w:val="22"/>
                <w:szCs w:val="22"/>
              </w:rPr>
              <w:t>over</w:t>
            </w:r>
            <w:proofErr w:type="spellEnd"/>
            <w:r w:rsidRPr="001A05E6">
              <w:rPr>
                <w:rFonts w:ascii="Calibri" w:hAnsi="Calibri" w:cs="Calibri"/>
                <w:sz w:val="22"/>
                <w:szCs w:val="22"/>
              </w:rPr>
              <w:t xml:space="preserve"> Ethernet Plus (</w:t>
            </w:r>
            <w:proofErr w:type="spellStart"/>
            <w:r w:rsidRPr="001A05E6">
              <w:rPr>
                <w:rFonts w:ascii="Calibri" w:hAnsi="Calibri" w:cs="Calibri"/>
                <w:sz w:val="22"/>
                <w:szCs w:val="22"/>
              </w:rPr>
              <w:t>PoE</w:t>
            </w:r>
            <w:proofErr w:type="spellEnd"/>
            <w:r w:rsidRPr="001A05E6">
              <w:rPr>
                <w:rFonts w:ascii="Calibri" w:hAnsi="Calibri" w:cs="Calibri"/>
                <w:sz w:val="22"/>
                <w:szCs w:val="22"/>
              </w:rPr>
              <w:t xml:space="preserve"> +) ilość portów </w:t>
            </w:r>
          </w:p>
        </w:tc>
        <w:tc>
          <w:tcPr>
            <w:tcW w:w="0" w:type="auto"/>
            <w:shd w:val="clear" w:color="auto" w:fill="EEEEEE"/>
            <w:vAlign w:val="center"/>
            <w:hideMark/>
          </w:tcPr>
          <w:p w:rsidR="001F753D" w:rsidRPr="001A05E6" w:rsidRDefault="001F753D" w:rsidP="000C2213">
            <w:pPr>
              <w:rPr>
                <w:rFonts w:ascii="Calibri" w:hAnsi="Calibri" w:cs="Calibri"/>
                <w:sz w:val="22"/>
                <w:szCs w:val="22"/>
              </w:rPr>
            </w:pPr>
            <w:r w:rsidRPr="001A05E6">
              <w:rPr>
                <w:rFonts w:ascii="Calibri" w:hAnsi="Calibri" w:cs="Calibri"/>
                <w:sz w:val="22"/>
                <w:szCs w:val="22"/>
              </w:rPr>
              <w:t xml:space="preserve">24   </w:t>
            </w:r>
          </w:p>
        </w:tc>
      </w:tr>
    </w:tbl>
    <w:p w:rsidR="001F753D" w:rsidRPr="00431BC8" w:rsidRDefault="001F753D" w:rsidP="00FB4D3D">
      <w:pPr>
        <w:pStyle w:val="Nagwek1"/>
        <w:widowControl w:val="0"/>
        <w:numPr>
          <w:ilvl w:val="1"/>
          <w:numId w:val="38"/>
        </w:numPr>
        <w:suppressAutoHyphens w:val="0"/>
        <w:overflowPunct/>
        <w:textAlignment w:val="auto"/>
        <w:rPr>
          <w:rFonts w:ascii="Times New Roman" w:hAnsi="Times New Roman" w:cs="Times New Roman"/>
          <w:sz w:val="24"/>
        </w:rPr>
      </w:pPr>
      <w:bookmarkStart w:id="461" w:name="_Toc459713387"/>
      <w:bookmarkStart w:id="462" w:name="_Toc245540188"/>
      <w:bookmarkStart w:id="463" w:name="_Toc17715944"/>
      <w:bookmarkStart w:id="464" w:name="_Toc28553557"/>
      <w:r w:rsidRPr="00431BC8">
        <w:rPr>
          <w:rFonts w:ascii="Times New Roman" w:hAnsi="Times New Roman" w:cs="Times New Roman"/>
          <w:sz w:val="24"/>
        </w:rPr>
        <w:lastRenderedPageBreak/>
        <w:t>Zalecenia i szczegółowe wymagania instalacyjne</w:t>
      </w:r>
      <w:bookmarkEnd w:id="461"/>
      <w:bookmarkEnd w:id="462"/>
      <w:bookmarkEnd w:id="463"/>
      <w:bookmarkEnd w:id="464"/>
    </w:p>
    <w:p w:rsidR="001F753D" w:rsidRPr="00BB6DEF" w:rsidRDefault="001F753D" w:rsidP="001F753D">
      <w:pPr>
        <w:jc w:val="both"/>
        <w:outlineLvl w:val="0"/>
        <w:rPr>
          <w:rFonts w:eastAsia="Calibri"/>
          <w:b/>
          <w:bCs/>
        </w:rPr>
      </w:pPr>
    </w:p>
    <w:p w:rsidR="001F753D" w:rsidRPr="00431BC8" w:rsidRDefault="001F753D" w:rsidP="00FB4D3D">
      <w:pPr>
        <w:pStyle w:val="Nagwek1"/>
        <w:widowControl w:val="0"/>
        <w:numPr>
          <w:ilvl w:val="2"/>
          <w:numId w:val="38"/>
        </w:numPr>
        <w:suppressAutoHyphens w:val="0"/>
        <w:overflowPunct/>
        <w:textAlignment w:val="auto"/>
        <w:rPr>
          <w:rFonts w:ascii="Times New Roman" w:hAnsi="Times New Roman" w:cs="Times New Roman"/>
          <w:sz w:val="24"/>
        </w:rPr>
      </w:pPr>
      <w:bookmarkStart w:id="465" w:name="_Toc459713388"/>
      <w:bookmarkStart w:id="466" w:name="_Toc245540189"/>
      <w:bookmarkStart w:id="467" w:name="_Toc17715945"/>
      <w:bookmarkStart w:id="468" w:name="_Toc28553558"/>
      <w:r w:rsidRPr="00431BC8">
        <w:rPr>
          <w:rFonts w:ascii="Times New Roman" w:hAnsi="Times New Roman" w:cs="Times New Roman"/>
          <w:sz w:val="24"/>
        </w:rPr>
        <w:t>Instalowanie okablowania strukturalnego</w:t>
      </w:r>
      <w:bookmarkEnd w:id="465"/>
      <w:bookmarkEnd w:id="466"/>
      <w:bookmarkEnd w:id="467"/>
      <w:bookmarkEnd w:id="468"/>
    </w:p>
    <w:p w:rsidR="001F753D" w:rsidRPr="00BB6DEF" w:rsidRDefault="001F753D" w:rsidP="001F753D">
      <w:pPr>
        <w:jc w:val="both"/>
        <w:outlineLvl w:val="1"/>
        <w:rPr>
          <w:rFonts w:eastAsia="Calibri"/>
          <w:b/>
          <w:bCs/>
        </w:rPr>
      </w:pPr>
    </w:p>
    <w:p w:rsidR="001F753D" w:rsidRPr="00BB6DEF" w:rsidRDefault="001F753D" w:rsidP="001F753D">
      <w:pPr>
        <w:jc w:val="both"/>
        <w:rPr>
          <w:rFonts w:eastAsia="Calibri"/>
          <w:lang w:eastAsia="en-US"/>
        </w:rPr>
      </w:pPr>
      <w:r w:rsidRPr="00BB6DEF">
        <w:rPr>
          <w:rFonts w:eastAsia="Calibri"/>
          <w:lang w:eastAsia="en-US"/>
        </w:rPr>
        <w:t>Instalację okablowania strukturalnego należy wykonać z najwyższą starannością z zachowaniem wytycznych znajdujących się w normach okablowania strukturalnego oraz wytycznych producenta okablowania. Szczególnie należy zastosować się do:</w:t>
      </w:r>
    </w:p>
    <w:p w:rsidR="001F753D" w:rsidRPr="006A6CB1" w:rsidRDefault="001F753D" w:rsidP="00FB4D3D">
      <w:pPr>
        <w:numPr>
          <w:ilvl w:val="0"/>
          <w:numId w:val="11"/>
        </w:numPr>
        <w:tabs>
          <w:tab w:val="clear" w:pos="720"/>
          <w:tab w:val="num" w:pos="540"/>
          <w:tab w:val="num" w:pos="567"/>
        </w:tabs>
        <w:ind w:left="567" w:hanging="283"/>
        <w:jc w:val="both"/>
      </w:pPr>
      <w:r w:rsidRPr="006A6CB1">
        <w:t xml:space="preserve">Instalator musi zwrócić szczególną uwagę, by nie naruszyć struktury kabli podczas montażu. Należy przestrzegać bezpiecznych promieni gięcia kabli </w:t>
      </w:r>
      <w:proofErr w:type="spellStart"/>
      <w:r w:rsidRPr="006A6CB1">
        <w:t>skrętkowych</w:t>
      </w:r>
      <w:proofErr w:type="spellEnd"/>
      <w:r w:rsidRPr="006A6CB1">
        <w:t xml:space="preserve"> i światłowodowych, sił naciągu, sił zgniatających oraz przestrzegać zakresu temperatur w czasie instalacji. Dopuszczalne zakresy wymienionych parametrów można znaleźć w specyfikacjach technicznych produktów. </w:t>
      </w:r>
    </w:p>
    <w:p w:rsidR="001F753D" w:rsidRPr="006A6CB1" w:rsidRDefault="001F753D" w:rsidP="00FB4D3D">
      <w:pPr>
        <w:numPr>
          <w:ilvl w:val="0"/>
          <w:numId w:val="11"/>
        </w:numPr>
        <w:tabs>
          <w:tab w:val="clear" w:pos="720"/>
          <w:tab w:val="num" w:pos="540"/>
          <w:tab w:val="num" w:pos="567"/>
        </w:tabs>
        <w:ind w:left="567" w:hanging="283"/>
        <w:jc w:val="both"/>
      </w:pPr>
      <w:r w:rsidRPr="006A6CB1">
        <w:t xml:space="preserve">Kable skrętkowe należy montować w złączach RJ45 zachowując minimalny rozplot par wprowadzanych do złącza. </w:t>
      </w:r>
    </w:p>
    <w:p w:rsidR="001F753D" w:rsidRPr="006A6CB1" w:rsidRDefault="001F753D" w:rsidP="00FB4D3D">
      <w:pPr>
        <w:numPr>
          <w:ilvl w:val="0"/>
          <w:numId w:val="11"/>
        </w:numPr>
        <w:tabs>
          <w:tab w:val="clear" w:pos="720"/>
          <w:tab w:val="num" w:pos="540"/>
          <w:tab w:val="num" w:pos="567"/>
        </w:tabs>
        <w:ind w:left="567" w:hanging="283"/>
        <w:jc w:val="both"/>
      </w:pPr>
      <w:r w:rsidRPr="006A6CB1">
        <w:t xml:space="preserve">Długość </w:t>
      </w:r>
      <w:proofErr w:type="spellStart"/>
      <w:r w:rsidRPr="006A6CB1">
        <w:t>skrętkowych</w:t>
      </w:r>
      <w:proofErr w:type="spellEnd"/>
      <w:r w:rsidRPr="006A6CB1">
        <w:t xml:space="preserve"> kabli instalacyjnych pomiędzy gniazdami RJ45 w panelu rozdzielczym a gniazdami przyłączeniowymi nie może być większa niż 90m. </w:t>
      </w:r>
    </w:p>
    <w:p w:rsidR="001F753D" w:rsidRPr="006A6CB1" w:rsidRDefault="001F753D" w:rsidP="00FB4D3D">
      <w:pPr>
        <w:numPr>
          <w:ilvl w:val="0"/>
          <w:numId w:val="11"/>
        </w:numPr>
        <w:tabs>
          <w:tab w:val="clear" w:pos="720"/>
          <w:tab w:val="num" w:pos="540"/>
          <w:tab w:val="num" w:pos="567"/>
        </w:tabs>
        <w:ind w:left="567" w:hanging="283"/>
        <w:jc w:val="both"/>
      </w:pPr>
      <w:r w:rsidRPr="006A6CB1">
        <w:t xml:space="preserve">Każdy moduł powinien posiadać możliwość rozszycia kabla według schematu T568A i T568B. Zaleca się stosowanie rozszycia wg schematu T568B. </w:t>
      </w:r>
    </w:p>
    <w:p w:rsidR="001F753D" w:rsidRPr="006A6CB1" w:rsidRDefault="001F753D" w:rsidP="00FB4D3D">
      <w:pPr>
        <w:numPr>
          <w:ilvl w:val="0"/>
          <w:numId w:val="11"/>
        </w:numPr>
        <w:tabs>
          <w:tab w:val="clear" w:pos="720"/>
          <w:tab w:val="num" w:pos="540"/>
          <w:tab w:val="num" w:pos="567"/>
        </w:tabs>
        <w:ind w:left="567" w:hanging="283"/>
        <w:jc w:val="both"/>
      </w:pPr>
      <w:r w:rsidRPr="006A6CB1">
        <w:t xml:space="preserve">Wszystkie metalowe części szaf i stelaży dystrybucyjnych muszą zostać uziemione. </w:t>
      </w:r>
    </w:p>
    <w:p w:rsidR="001F753D" w:rsidRPr="006A6CB1" w:rsidRDefault="001F753D" w:rsidP="00FB4D3D">
      <w:pPr>
        <w:numPr>
          <w:ilvl w:val="0"/>
          <w:numId w:val="11"/>
        </w:numPr>
        <w:tabs>
          <w:tab w:val="clear" w:pos="720"/>
          <w:tab w:val="num" w:pos="540"/>
          <w:tab w:val="num" w:pos="567"/>
        </w:tabs>
        <w:ind w:left="567" w:hanging="283"/>
        <w:jc w:val="both"/>
      </w:pPr>
      <w:r w:rsidRPr="006A6CB1">
        <w:t>W celu ochrony przed niepowołanym dostępem wszystkie szafy dystrybucyjne oraz pomieszczenia teletechniczne powinny zostać wyposażone w drzwi z zamkami zabezpieczającymi.</w:t>
      </w:r>
    </w:p>
    <w:p w:rsidR="001F753D" w:rsidRPr="006A6CB1" w:rsidRDefault="001F753D" w:rsidP="00FB4D3D">
      <w:pPr>
        <w:numPr>
          <w:ilvl w:val="0"/>
          <w:numId w:val="11"/>
        </w:numPr>
        <w:tabs>
          <w:tab w:val="clear" w:pos="720"/>
          <w:tab w:val="num" w:pos="540"/>
          <w:tab w:val="num" w:pos="567"/>
        </w:tabs>
        <w:ind w:left="567" w:hanging="283"/>
        <w:jc w:val="both"/>
      </w:pPr>
      <w:r w:rsidRPr="006A6CB1">
        <w:t>Instalując okablowanie skrętkowe należy zachowywać poniższe bezpieczne odległości od kabli zasilających:</w:t>
      </w:r>
      <w:bookmarkStart w:id="469" w:name="_Toc245540190"/>
    </w:p>
    <w:p w:rsidR="001F753D" w:rsidRPr="00BB6DEF" w:rsidRDefault="001F753D" w:rsidP="001F753D">
      <w:pPr>
        <w:jc w:val="both"/>
        <w:rPr>
          <w:rFonts w:eastAsia="Calibri"/>
          <w:lang w:eastAsia="en-US"/>
        </w:rPr>
      </w:pPr>
    </w:p>
    <w:tbl>
      <w:tblPr>
        <w:tblW w:w="7633" w:type="dxa"/>
        <w:jc w:val="center"/>
        <w:tblInd w:w="2" w:type="dxa"/>
        <w:tblCellMar>
          <w:left w:w="70" w:type="dxa"/>
          <w:right w:w="70" w:type="dxa"/>
        </w:tblCellMar>
        <w:tblLook w:val="00A0" w:firstRow="1" w:lastRow="0" w:firstColumn="1" w:lastColumn="0" w:noHBand="0" w:noVBand="0"/>
      </w:tblPr>
      <w:tblGrid>
        <w:gridCol w:w="2259"/>
        <w:gridCol w:w="1791"/>
        <w:gridCol w:w="1791"/>
        <w:gridCol w:w="1792"/>
      </w:tblGrid>
      <w:tr w:rsidR="001F753D" w:rsidRPr="00BB6DEF" w:rsidTr="000C2213">
        <w:trPr>
          <w:trHeight w:val="252"/>
          <w:jc w:val="center"/>
        </w:trPr>
        <w:tc>
          <w:tcPr>
            <w:tcW w:w="2259" w:type="dxa"/>
            <w:vMerge w:val="restart"/>
            <w:tcBorders>
              <w:top w:val="single" w:sz="4" w:space="0" w:color="000000"/>
              <w:left w:val="single" w:sz="4" w:space="0" w:color="000000"/>
              <w:bottom w:val="single" w:sz="4" w:space="0" w:color="000000"/>
              <w:right w:val="single" w:sz="4" w:space="0" w:color="000000"/>
            </w:tcBorders>
            <w:vAlign w:val="center"/>
            <w:hideMark/>
          </w:tcPr>
          <w:p w:rsidR="001F753D" w:rsidRPr="006A6CB1" w:rsidRDefault="001F753D" w:rsidP="000C2213">
            <w:pPr>
              <w:rPr>
                <w:rFonts w:eastAsia="Calibri"/>
                <w:b/>
                <w:bCs/>
                <w:color w:val="000000"/>
                <w:sz w:val="20"/>
                <w:szCs w:val="20"/>
              </w:rPr>
            </w:pPr>
            <w:r w:rsidRPr="006A6CB1">
              <w:rPr>
                <w:rFonts w:eastAsia="Calibri"/>
                <w:b/>
                <w:bCs/>
                <w:color w:val="000000"/>
                <w:sz w:val="20"/>
                <w:szCs w:val="20"/>
              </w:rPr>
              <w:t>Typ kabla</w:t>
            </w:r>
          </w:p>
        </w:tc>
        <w:tc>
          <w:tcPr>
            <w:tcW w:w="5374" w:type="dxa"/>
            <w:gridSpan w:val="3"/>
            <w:tcBorders>
              <w:top w:val="single" w:sz="4" w:space="0" w:color="000000"/>
              <w:left w:val="nil"/>
              <w:bottom w:val="single" w:sz="4" w:space="0" w:color="000000"/>
              <w:right w:val="single" w:sz="4" w:space="0" w:color="000000"/>
            </w:tcBorders>
            <w:vAlign w:val="center"/>
            <w:hideMark/>
          </w:tcPr>
          <w:p w:rsidR="001F753D" w:rsidRPr="006A6CB1" w:rsidRDefault="001F753D" w:rsidP="000C2213">
            <w:pPr>
              <w:jc w:val="center"/>
              <w:rPr>
                <w:rFonts w:eastAsia="Calibri"/>
                <w:b/>
                <w:bCs/>
                <w:color w:val="000000"/>
                <w:sz w:val="20"/>
                <w:szCs w:val="20"/>
              </w:rPr>
            </w:pPr>
            <w:r w:rsidRPr="006A6CB1">
              <w:rPr>
                <w:rFonts w:eastAsia="Calibri"/>
                <w:b/>
                <w:bCs/>
                <w:color w:val="000000"/>
                <w:sz w:val="20"/>
                <w:szCs w:val="20"/>
              </w:rPr>
              <w:t>Odległość od instalacji zasilającej [mm]</w:t>
            </w:r>
          </w:p>
        </w:tc>
      </w:tr>
      <w:tr w:rsidR="001F753D" w:rsidRPr="00BB6DEF" w:rsidTr="000C2213">
        <w:trPr>
          <w:trHeight w:val="503"/>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1F753D" w:rsidRPr="006A6CB1" w:rsidRDefault="001F753D" w:rsidP="000C2213">
            <w:pPr>
              <w:jc w:val="center"/>
              <w:rPr>
                <w:rFonts w:eastAsia="Calibri"/>
                <w:b/>
                <w:bCs/>
                <w:color w:val="000000"/>
                <w:sz w:val="20"/>
                <w:szCs w:val="20"/>
              </w:rPr>
            </w:pPr>
          </w:p>
        </w:tc>
        <w:tc>
          <w:tcPr>
            <w:tcW w:w="1791" w:type="dxa"/>
            <w:tcBorders>
              <w:top w:val="nil"/>
              <w:left w:val="nil"/>
              <w:bottom w:val="single" w:sz="4" w:space="0" w:color="000000"/>
              <w:right w:val="single" w:sz="4" w:space="0" w:color="000000"/>
            </w:tcBorders>
            <w:vAlign w:val="center"/>
            <w:hideMark/>
          </w:tcPr>
          <w:p w:rsidR="001F753D" w:rsidRPr="006A6CB1" w:rsidRDefault="001F753D" w:rsidP="000C2213">
            <w:pPr>
              <w:jc w:val="center"/>
              <w:rPr>
                <w:rFonts w:eastAsia="Calibri"/>
                <w:b/>
                <w:bCs/>
                <w:color w:val="000000"/>
                <w:sz w:val="20"/>
                <w:szCs w:val="20"/>
              </w:rPr>
            </w:pPr>
            <w:r w:rsidRPr="006A6CB1">
              <w:rPr>
                <w:rFonts w:eastAsia="Calibri"/>
                <w:b/>
                <w:bCs/>
                <w:color w:val="000000"/>
                <w:sz w:val="20"/>
                <w:szCs w:val="20"/>
              </w:rPr>
              <w:t>Brak przegrody metalicznej</w:t>
            </w:r>
          </w:p>
        </w:tc>
        <w:tc>
          <w:tcPr>
            <w:tcW w:w="1791" w:type="dxa"/>
            <w:tcBorders>
              <w:top w:val="nil"/>
              <w:left w:val="nil"/>
              <w:bottom w:val="single" w:sz="4" w:space="0" w:color="000000"/>
              <w:right w:val="single" w:sz="4" w:space="0" w:color="000000"/>
            </w:tcBorders>
            <w:vAlign w:val="center"/>
            <w:hideMark/>
          </w:tcPr>
          <w:p w:rsidR="001F753D" w:rsidRPr="006A6CB1" w:rsidRDefault="001F753D" w:rsidP="000C2213">
            <w:pPr>
              <w:jc w:val="center"/>
              <w:rPr>
                <w:rFonts w:eastAsia="Calibri"/>
                <w:b/>
                <w:bCs/>
                <w:color w:val="000000"/>
                <w:sz w:val="20"/>
                <w:szCs w:val="20"/>
              </w:rPr>
            </w:pPr>
            <w:r w:rsidRPr="006A6CB1">
              <w:rPr>
                <w:rFonts w:eastAsia="Calibri"/>
                <w:b/>
                <w:bCs/>
                <w:color w:val="000000"/>
                <w:sz w:val="20"/>
                <w:szCs w:val="20"/>
              </w:rPr>
              <w:t>Przegroda metalowa perforowana</w:t>
            </w:r>
          </w:p>
        </w:tc>
        <w:tc>
          <w:tcPr>
            <w:tcW w:w="1791" w:type="dxa"/>
            <w:tcBorders>
              <w:top w:val="nil"/>
              <w:left w:val="nil"/>
              <w:bottom w:val="single" w:sz="4" w:space="0" w:color="000000"/>
              <w:right w:val="single" w:sz="4" w:space="0" w:color="000000"/>
            </w:tcBorders>
            <w:vAlign w:val="center"/>
            <w:hideMark/>
          </w:tcPr>
          <w:p w:rsidR="001F753D" w:rsidRPr="006A6CB1" w:rsidRDefault="001F753D" w:rsidP="000C2213">
            <w:pPr>
              <w:jc w:val="center"/>
              <w:rPr>
                <w:rFonts w:eastAsia="Calibri"/>
                <w:b/>
                <w:bCs/>
                <w:color w:val="000000"/>
                <w:sz w:val="20"/>
                <w:szCs w:val="20"/>
              </w:rPr>
            </w:pPr>
            <w:r w:rsidRPr="006A6CB1">
              <w:rPr>
                <w:rFonts w:eastAsia="Calibri"/>
                <w:b/>
                <w:bCs/>
                <w:color w:val="000000"/>
                <w:sz w:val="20"/>
                <w:szCs w:val="20"/>
              </w:rPr>
              <w:t>Przegroda metalowa pełna</w:t>
            </w:r>
          </w:p>
        </w:tc>
      </w:tr>
      <w:tr w:rsidR="001F753D" w:rsidRPr="00BB6DEF" w:rsidTr="000C2213">
        <w:trPr>
          <w:trHeight w:val="264"/>
          <w:jc w:val="center"/>
        </w:trPr>
        <w:tc>
          <w:tcPr>
            <w:tcW w:w="2259" w:type="dxa"/>
            <w:tcBorders>
              <w:top w:val="nil"/>
              <w:left w:val="single" w:sz="4" w:space="0" w:color="000000"/>
              <w:bottom w:val="single" w:sz="4" w:space="0" w:color="000000"/>
              <w:right w:val="single" w:sz="4" w:space="0" w:color="000000"/>
            </w:tcBorders>
            <w:vAlign w:val="bottom"/>
            <w:hideMark/>
          </w:tcPr>
          <w:p w:rsidR="001F753D" w:rsidRPr="006A6CB1" w:rsidRDefault="001F753D" w:rsidP="000C2213">
            <w:pPr>
              <w:jc w:val="center"/>
              <w:rPr>
                <w:rFonts w:eastAsia="Calibri"/>
                <w:color w:val="000000"/>
                <w:sz w:val="20"/>
                <w:szCs w:val="20"/>
              </w:rPr>
            </w:pPr>
            <w:r w:rsidRPr="006A6CB1">
              <w:rPr>
                <w:rFonts w:eastAsia="Calibri"/>
                <w:color w:val="000000"/>
                <w:sz w:val="20"/>
                <w:szCs w:val="20"/>
              </w:rPr>
              <w:t>Kable SFTP</w:t>
            </w:r>
          </w:p>
        </w:tc>
        <w:tc>
          <w:tcPr>
            <w:tcW w:w="1791" w:type="dxa"/>
            <w:tcBorders>
              <w:top w:val="nil"/>
              <w:left w:val="nil"/>
              <w:bottom w:val="single" w:sz="4" w:space="0" w:color="000000"/>
              <w:right w:val="single" w:sz="4" w:space="0" w:color="000000"/>
            </w:tcBorders>
            <w:vAlign w:val="center"/>
            <w:hideMark/>
          </w:tcPr>
          <w:p w:rsidR="001F753D" w:rsidRPr="006A6CB1" w:rsidRDefault="001F753D" w:rsidP="000C2213">
            <w:pPr>
              <w:jc w:val="center"/>
              <w:rPr>
                <w:rFonts w:eastAsia="Calibri"/>
                <w:color w:val="000000"/>
                <w:sz w:val="20"/>
                <w:szCs w:val="20"/>
              </w:rPr>
            </w:pPr>
            <w:r w:rsidRPr="006A6CB1">
              <w:rPr>
                <w:rFonts w:eastAsia="Calibri"/>
                <w:color w:val="000000"/>
                <w:sz w:val="20"/>
                <w:szCs w:val="20"/>
              </w:rPr>
              <w:t>10</w:t>
            </w:r>
          </w:p>
        </w:tc>
        <w:tc>
          <w:tcPr>
            <w:tcW w:w="1791" w:type="dxa"/>
            <w:tcBorders>
              <w:top w:val="nil"/>
              <w:left w:val="nil"/>
              <w:bottom w:val="single" w:sz="4" w:space="0" w:color="000000"/>
              <w:right w:val="single" w:sz="4" w:space="0" w:color="000000"/>
            </w:tcBorders>
            <w:vAlign w:val="center"/>
            <w:hideMark/>
          </w:tcPr>
          <w:p w:rsidR="001F753D" w:rsidRPr="006A6CB1" w:rsidRDefault="001F753D" w:rsidP="000C2213">
            <w:pPr>
              <w:jc w:val="center"/>
              <w:rPr>
                <w:rFonts w:eastAsia="Calibri"/>
                <w:color w:val="000000"/>
                <w:sz w:val="20"/>
                <w:szCs w:val="20"/>
              </w:rPr>
            </w:pPr>
            <w:r w:rsidRPr="006A6CB1">
              <w:rPr>
                <w:rFonts w:eastAsia="Calibri"/>
                <w:color w:val="000000"/>
                <w:sz w:val="20"/>
                <w:szCs w:val="20"/>
              </w:rPr>
              <w:t>5</w:t>
            </w:r>
          </w:p>
        </w:tc>
        <w:tc>
          <w:tcPr>
            <w:tcW w:w="1791" w:type="dxa"/>
            <w:tcBorders>
              <w:top w:val="nil"/>
              <w:left w:val="nil"/>
              <w:bottom w:val="single" w:sz="4" w:space="0" w:color="000000"/>
              <w:right w:val="single" w:sz="4" w:space="0" w:color="000000"/>
            </w:tcBorders>
            <w:vAlign w:val="center"/>
            <w:hideMark/>
          </w:tcPr>
          <w:p w:rsidR="001F753D" w:rsidRPr="006A6CB1" w:rsidRDefault="001F753D" w:rsidP="000C2213">
            <w:pPr>
              <w:jc w:val="center"/>
              <w:rPr>
                <w:rFonts w:eastAsia="Calibri"/>
                <w:color w:val="000000"/>
                <w:sz w:val="20"/>
                <w:szCs w:val="20"/>
              </w:rPr>
            </w:pPr>
            <w:r w:rsidRPr="006A6CB1">
              <w:rPr>
                <w:rFonts w:eastAsia="Calibri"/>
                <w:color w:val="000000"/>
                <w:sz w:val="20"/>
                <w:szCs w:val="20"/>
              </w:rPr>
              <w:t>0</w:t>
            </w:r>
          </w:p>
        </w:tc>
      </w:tr>
      <w:tr w:rsidR="001F753D" w:rsidRPr="00BB6DEF" w:rsidTr="000C2213">
        <w:trPr>
          <w:trHeight w:val="264"/>
          <w:jc w:val="center"/>
        </w:trPr>
        <w:tc>
          <w:tcPr>
            <w:tcW w:w="2259" w:type="dxa"/>
            <w:tcBorders>
              <w:top w:val="nil"/>
              <w:left w:val="single" w:sz="4" w:space="0" w:color="000000"/>
              <w:bottom w:val="single" w:sz="4" w:space="0" w:color="000000"/>
              <w:right w:val="single" w:sz="4" w:space="0" w:color="000000"/>
            </w:tcBorders>
            <w:vAlign w:val="bottom"/>
            <w:hideMark/>
          </w:tcPr>
          <w:p w:rsidR="001F753D" w:rsidRPr="006A6CB1" w:rsidRDefault="001F753D" w:rsidP="000C2213">
            <w:pPr>
              <w:jc w:val="center"/>
              <w:rPr>
                <w:rFonts w:eastAsia="Calibri"/>
                <w:color w:val="000000"/>
                <w:sz w:val="20"/>
                <w:szCs w:val="20"/>
              </w:rPr>
            </w:pPr>
            <w:r w:rsidRPr="006A6CB1">
              <w:rPr>
                <w:rFonts w:eastAsia="Calibri"/>
                <w:color w:val="000000"/>
                <w:sz w:val="20"/>
                <w:szCs w:val="20"/>
              </w:rPr>
              <w:t>Kable UFTP; FUTP</w:t>
            </w:r>
          </w:p>
        </w:tc>
        <w:tc>
          <w:tcPr>
            <w:tcW w:w="1791" w:type="dxa"/>
            <w:tcBorders>
              <w:top w:val="nil"/>
              <w:left w:val="nil"/>
              <w:bottom w:val="single" w:sz="4" w:space="0" w:color="000000"/>
              <w:right w:val="single" w:sz="4" w:space="0" w:color="000000"/>
            </w:tcBorders>
            <w:vAlign w:val="center"/>
            <w:hideMark/>
          </w:tcPr>
          <w:p w:rsidR="001F753D" w:rsidRPr="006A6CB1" w:rsidRDefault="001F753D" w:rsidP="000C2213">
            <w:pPr>
              <w:jc w:val="center"/>
              <w:rPr>
                <w:rFonts w:eastAsia="Calibri"/>
                <w:color w:val="000000"/>
                <w:sz w:val="20"/>
                <w:szCs w:val="20"/>
              </w:rPr>
            </w:pPr>
            <w:r w:rsidRPr="006A6CB1">
              <w:rPr>
                <w:rFonts w:eastAsia="Calibri"/>
                <w:color w:val="000000"/>
                <w:sz w:val="20"/>
                <w:szCs w:val="20"/>
              </w:rPr>
              <w:t>50</w:t>
            </w:r>
          </w:p>
        </w:tc>
        <w:tc>
          <w:tcPr>
            <w:tcW w:w="1791" w:type="dxa"/>
            <w:tcBorders>
              <w:top w:val="nil"/>
              <w:left w:val="nil"/>
              <w:bottom w:val="single" w:sz="4" w:space="0" w:color="000000"/>
              <w:right w:val="single" w:sz="4" w:space="0" w:color="000000"/>
            </w:tcBorders>
            <w:vAlign w:val="center"/>
            <w:hideMark/>
          </w:tcPr>
          <w:p w:rsidR="001F753D" w:rsidRPr="006A6CB1" w:rsidRDefault="001F753D" w:rsidP="000C2213">
            <w:pPr>
              <w:jc w:val="center"/>
              <w:rPr>
                <w:rFonts w:eastAsia="Calibri"/>
                <w:color w:val="000000"/>
                <w:sz w:val="20"/>
                <w:szCs w:val="20"/>
              </w:rPr>
            </w:pPr>
            <w:r w:rsidRPr="006A6CB1">
              <w:rPr>
                <w:rFonts w:eastAsia="Calibri"/>
                <w:color w:val="000000"/>
                <w:sz w:val="20"/>
                <w:szCs w:val="20"/>
              </w:rPr>
              <w:t>25</w:t>
            </w:r>
          </w:p>
        </w:tc>
        <w:tc>
          <w:tcPr>
            <w:tcW w:w="1791" w:type="dxa"/>
            <w:tcBorders>
              <w:top w:val="nil"/>
              <w:left w:val="nil"/>
              <w:bottom w:val="single" w:sz="4" w:space="0" w:color="000000"/>
              <w:right w:val="single" w:sz="4" w:space="0" w:color="000000"/>
            </w:tcBorders>
            <w:vAlign w:val="center"/>
            <w:hideMark/>
          </w:tcPr>
          <w:p w:rsidR="001F753D" w:rsidRPr="006A6CB1" w:rsidRDefault="001F753D" w:rsidP="000C2213">
            <w:pPr>
              <w:jc w:val="center"/>
              <w:rPr>
                <w:rFonts w:eastAsia="Calibri"/>
                <w:color w:val="000000"/>
                <w:sz w:val="20"/>
                <w:szCs w:val="20"/>
              </w:rPr>
            </w:pPr>
            <w:r w:rsidRPr="006A6CB1">
              <w:rPr>
                <w:rFonts w:eastAsia="Calibri"/>
                <w:color w:val="000000"/>
                <w:sz w:val="20"/>
                <w:szCs w:val="20"/>
              </w:rPr>
              <w:t>0</w:t>
            </w:r>
          </w:p>
        </w:tc>
      </w:tr>
      <w:tr w:rsidR="001F753D" w:rsidRPr="00BB6DEF" w:rsidTr="000C2213">
        <w:trPr>
          <w:trHeight w:val="264"/>
          <w:jc w:val="center"/>
        </w:trPr>
        <w:tc>
          <w:tcPr>
            <w:tcW w:w="2259" w:type="dxa"/>
            <w:tcBorders>
              <w:top w:val="nil"/>
              <w:left w:val="single" w:sz="4" w:space="0" w:color="000000"/>
              <w:bottom w:val="nil"/>
              <w:right w:val="single" w:sz="4" w:space="0" w:color="000000"/>
            </w:tcBorders>
            <w:vAlign w:val="bottom"/>
            <w:hideMark/>
          </w:tcPr>
          <w:p w:rsidR="001F753D" w:rsidRPr="006A6CB1" w:rsidRDefault="001F753D" w:rsidP="000C2213">
            <w:pPr>
              <w:jc w:val="center"/>
              <w:rPr>
                <w:rFonts w:eastAsia="Calibri"/>
                <w:color w:val="000000"/>
                <w:sz w:val="20"/>
                <w:szCs w:val="20"/>
              </w:rPr>
            </w:pPr>
            <w:r w:rsidRPr="006A6CB1">
              <w:rPr>
                <w:rFonts w:eastAsia="Calibri"/>
                <w:color w:val="000000"/>
                <w:sz w:val="20"/>
                <w:szCs w:val="20"/>
              </w:rPr>
              <w:t>Kabel UUTP</w:t>
            </w:r>
          </w:p>
        </w:tc>
        <w:tc>
          <w:tcPr>
            <w:tcW w:w="1791" w:type="dxa"/>
            <w:tcBorders>
              <w:top w:val="nil"/>
              <w:left w:val="nil"/>
              <w:bottom w:val="nil"/>
              <w:right w:val="single" w:sz="4" w:space="0" w:color="000000"/>
            </w:tcBorders>
            <w:vAlign w:val="center"/>
            <w:hideMark/>
          </w:tcPr>
          <w:p w:rsidR="001F753D" w:rsidRPr="006A6CB1" w:rsidRDefault="001F753D" w:rsidP="000C2213">
            <w:pPr>
              <w:jc w:val="center"/>
              <w:rPr>
                <w:rFonts w:eastAsia="Calibri"/>
                <w:color w:val="000000"/>
                <w:sz w:val="20"/>
                <w:szCs w:val="20"/>
              </w:rPr>
            </w:pPr>
            <w:r w:rsidRPr="006A6CB1">
              <w:rPr>
                <w:rFonts w:eastAsia="Calibri"/>
                <w:color w:val="000000"/>
                <w:sz w:val="20"/>
                <w:szCs w:val="20"/>
              </w:rPr>
              <w:t>100</w:t>
            </w:r>
          </w:p>
        </w:tc>
        <w:tc>
          <w:tcPr>
            <w:tcW w:w="1791" w:type="dxa"/>
            <w:tcBorders>
              <w:top w:val="nil"/>
              <w:left w:val="nil"/>
              <w:bottom w:val="nil"/>
              <w:right w:val="single" w:sz="4" w:space="0" w:color="000000"/>
            </w:tcBorders>
            <w:vAlign w:val="center"/>
            <w:hideMark/>
          </w:tcPr>
          <w:p w:rsidR="001F753D" w:rsidRPr="006A6CB1" w:rsidRDefault="001F753D" w:rsidP="000C2213">
            <w:pPr>
              <w:jc w:val="center"/>
              <w:rPr>
                <w:rFonts w:eastAsia="Calibri"/>
                <w:color w:val="000000"/>
                <w:sz w:val="20"/>
                <w:szCs w:val="20"/>
              </w:rPr>
            </w:pPr>
            <w:r w:rsidRPr="006A6CB1">
              <w:rPr>
                <w:rFonts w:eastAsia="Calibri"/>
                <w:color w:val="000000"/>
                <w:sz w:val="20"/>
                <w:szCs w:val="20"/>
              </w:rPr>
              <w:t>50</w:t>
            </w:r>
          </w:p>
        </w:tc>
        <w:tc>
          <w:tcPr>
            <w:tcW w:w="1791" w:type="dxa"/>
            <w:tcBorders>
              <w:top w:val="nil"/>
              <w:left w:val="nil"/>
              <w:bottom w:val="nil"/>
              <w:right w:val="single" w:sz="4" w:space="0" w:color="000000"/>
            </w:tcBorders>
            <w:vAlign w:val="center"/>
            <w:hideMark/>
          </w:tcPr>
          <w:p w:rsidR="001F753D" w:rsidRPr="006A6CB1" w:rsidRDefault="001F753D" w:rsidP="000C2213">
            <w:pPr>
              <w:jc w:val="center"/>
              <w:rPr>
                <w:rFonts w:eastAsia="Calibri"/>
                <w:color w:val="000000"/>
                <w:sz w:val="20"/>
                <w:szCs w:val="20"/>
              </w:rPr>
            </w:pPr>
            <w:r w:rsidRPr="006A6CB1">
              <w:rPr>
                <w:rFonts w:eastAsia="Calibri"/>
                <w:color w:val="000000"/>
                <w:sz w:val="20"/>
                <w:szCs w:val="20"/>
              </w:rPr>
              <w:t>0</w:t>
            </w:r>
          </w:p>
        </w:tc>
      </w:tr>
      <w:tr w:rsidR="001F753D" w:rsidRPr="00BB6DEF" w:rsidTr="000C2213">
        <w:trPr>
          <w:trHeight w:val="264"/>
          <w:jc w:val="center"/>
        </w:trPr>
        <w:tc>
          <w:tcPr>
            <w:tcW w:w="2259" w:type="dxa"/>
            <w:tcBorders>
              <w:top w:val="nil"/>
              <w:left w:val="single" w:sz="4" w:space="0" w:color="000000"/>
              <w:bottom w:val="single" w:sz="4" w:space="0" w:color="000000"/>
              <w:right w:val="single" w:sz="4" w:space="0" w:color="000000"/>
            </w:tcBorders>
            <w:vAlign w:val="bottom"/>
          </w:tcPr>
          <w:p w:rsidR="001F753D" w:rsidRPr="006A6CB1" w:rsidRDefault="001F753D" w:rsidP="000C2213">
            <w:pPr>
              <w:rPr>
                <w:rFonts w:eastAsia="Calibri"/>
                <w:color w:val="000000"/>
                <w:sz w:val="20"/>
                <w:szCs w:val="20"/>
              </w:rPr>
            </w:pPr>
          </w:p>
        </w:tc>
        <w:tc>
          <w:tcPr>
            <w:tcW w:w="1791" w:type="dxa"/>
            <w:tcBorders>
              <w:top w:val="nil"/>
              <w:left w:val="nil"/>
              <w:bottom w:val="single" w:sz="4" w:space="0" w:color="000000"/>
              <w:right w:val="single" w:sz="4" w:space="0" w:color="000000"/>
            </w:tcBorders>
            <w:vAlign w:val="center"/>
          </w:tcPr>
          <w:p w:rsidR="001F753D" w:rsidRPr="006A6CB1" w:rsidRDefault="001F753D" w:rsidP="000C2213">
            <w:pPr>
              <w:rPr>
                <w:rFonts w:eastAsia="Calibri"/>
                <w:color w:val="000000"/>
                <w:sz w:val="20"/>
                <w:szCs w:val="20"/>
              </w:rPr>
            </w:pPr>
          </w:p>
        </w:tc>
        <w:tc>
          <w:tcPr>
            <w:tcW w:w="1791" w:type="dxa"/>
            <w:tcBorders>
              <w:top w:val="nil"/>
              <w:left w:val="nil"/>
              <w:bottom w:val="single" w:sz="4" w:space="0" w:color="000000"/>
              <w:right w:val="single" w:sz="4" w:space="0" w:color="000000"/>
            </w:tcBorders>
            <w:vAlign w:val="center"/>
          </w:tcPr>
          <w:p w:rsidR="001F753D" w:rsidRPr="006A6CB1" w:rsidRDefault="001F753D" w:rsidP="000C2213">
            <w:pPr>
              <w:rPr>
                <w:rFonts w:eastAsia="Calibri"/>
                <w:color w:val="000000"/>
                <w:sz w:val="20"/>
                <w:szCs w:val="20"/>
              </w:rPr>
            </w:pPr>
          </w:p>
        </w:tc>
        <w:tc>
          <w:tcPr>
            <w:tcW w:w="1791" w:type="dxa"/>
            <w:tcBorders>
              <w:top w:val="nil"/>
              <w:left w:val="nil"/>
              <w:bottom w:val="single" w:sz="4" w:space="0" w:color="000000"/>
              <w:right w:val="single" w:sz="4" w:space="0" w:color="000000"/>
            </w:tcBorders>
            <w:vAlign w:val="center"/>
          </w:tcPr>
          <w:p w:rsidR="001F753D" w:rsidRPr="006A6CB1" w:rsidRDefault="001F753D" w:rsidP="000C2213">
            <w:pPr>
              <w:rPr>
                <w:rFonts w:eastAsia="Calibri"/>
                <w:color w:val="000000"/>
                <w:sz w:val="20"/>
                <w:szCs w:val="20"/>
              </w:rPr>
            </w:pPr>
          </w:p>
        </w:tc>
      </w:tr>
    </w:tbl>
    <w:p w:rsidR="001F753D" w:rsidRPr="00BB6DEF" w:rsidRDefault="001F753D" w:rsidP="00FB4D3D">
      <w:pPr>
        <w:numPr>
          <w:ilvl w:val="0"/>
          <w:numId w:val="14"/>
        </w:numPr>
        <w:jc w:val="both"/>
        <w:rPr>
          <w:rFonts w:eastAsia="Calibri"/>
          <w:lang w:eastAsia="en-US"/>
        </w:rPr>
      </w:pPr>
      <w:r w:rsidRPr="00BB6DEF">
        <w:rPr>
          <w:rFonts w:eastAsia="Calibri"/>
          <w:lang w:eastAsia="en-US"/>
        </w:rPr>
        <w:t>Tabela obowiązuje dla wiązki 15 obwodów 230V / 20A. W przypadku mniejszej ilości obwodów, odległości proporcjonalnie się zmniejszają.</w:t>
      </w:r>
    </w:p>
    <w:p w:rsidR="001F753D" w:rsidRPr="00BB6DEF" w:rsidRDefault="001F753D" w:rsidP="00FB4D3D">
      <w:pPr>
        <w:numPr>
          <w:ilvl w:val="0"/>
          <w:numId w:val="14"/>
        </w:numPr>
        <w:jc w:val="both"/>
        <w:rPr>
          <w:rFonts w:eastAsia="Calibri"/>
          <w:lang w:eastAsia="en-US"/>
        </w:rPr>
      </w:pPr>
      <w:r w:rsidRPr="00BB6DEF">
        <w:rPr>
          <w:rFonts w:eastAsia="Calibri"/>
          <w:lang w:eastAsia="en-US"/>
        </w:rPr>
        <w:t>Kable 3-fazowe należy traktować, jako 3 kable 1-fazowe.</w:t>
      </w:r>
    </w:p>
    <w:p w:rsidR="001F753D" w:rsidRPr="00BB6DEF" w:rsidRDefault="001F753D" w:rsidP="00FB4D3D">
      <w:pPr>
        <w:numPr>
          <w:ilvl w:val="0"/>
          <w:numId w:val="14"/>
        </w:numPr>
        <w:jc w:val="both"/>
        <w:rPr>
          <w:rFonts w:eastAsia="Calibri"/>
          <w:lang w:eastAsia="en-US"/>
        </w:rPr>
      </w:pPr>
      <w:r w:rsidRPr="00BB6DEF">
        <w:rPr>
          <w:rFonts w:eastAsia="Calibri"/>
          <w:lang w:eastAsia="en-US"/>
        </w:rPr>
        <w:t>Obwody o prądzie większym niż 20A należy traktować, jako proporcjonalna wielokrotność obwodów 20A.</w:t>
      </w:r>
    </w:p>
    <w:p w:rsidR="001F753D" w:rsidRDefault="001F753D" w:rsidP="00FB4D3D">
      <w:pPr>
        <w:numPr>
          <w:ilvl w:val="0"/>
          <w:numId w:val="14"/>
        </w:numPr>
        <w:jc w:val="both"/>
        <w:rPr>
          <w:rFonts w:eastAsia="Calibri"/>
          <w:lang w:eastAsia="en-US"/>
        </w:rPr>
      </w:pPr>
      <w:r w:rsidRPr="00BB6DEF">
        <w:rPr>
          <w:rFonts w:eastAsia="Calibri"/>
          <w:lang w:eastAsia="en-US"/>
        </w:rPr>
        <w:t>Powyższe zalecenia obowiązują w przypadku prawidłowego uziemienia ekranów kabli transmisyjnych i metalicznych elementów tras kablowych.</w:t>
      </w:r>
    </w:p>
    <w:p w:rsidR="001F753D" w:rsidRPr="00BB6DEF" w:rsidRDefault="001F753D" w:rsidP="001F753D">
      <w:pPr>
        <w:jc w:val="both"/>
        <w:rPr>
          <w:rFonts w:eastAsia="Calibri"/>
          <w:lang w:eastAsia="en-US"/>
        </w:rPr>
      </w:pPr>
    </w:p>
    <w:p w:rsidR="001F753D" w:rsidRPr="00431BC8" w:rsidRDefault="001F753D" w:rsidP="00FB4D3D">
      <w:pPr>
        <w:pStyle w:val="Nagwek1"/>
        <w:widowControl w:val="0"/>
        <w:numPr>
          <w:ilvl w:val="2"/>
          <w:numId w:val="38"/>
        </w:numPr>
        <w:suppressAutoHyphens w:val="0"/>
        <w:overflowPunct/>
        <w:textAlignment w:val="auto"/>
        <w:rPr>
          <w:rFonts w:ascii="Times New Roman" w:hAnsi="Times New Roman" w:cs="Times New Roman"/>
          <w:sz w:val="24"/>
        </w:rPr>
      </w:pPr>
      <w:r w:rsidRPr="00431BC8">
        <w:rPr>
          <w:rFonts w:ascii="Times New Roman" w:hAnsi="Times New Roman" w:cs="Times New Roman"/>
          <w:sz w:val="24"/>
        </w:rPr>
        <w:t xml:space="preserve"> </w:t>
      </w:r>
      <w:bookmarkStart w:id="470" w:name="_Toc459713389"/>
      <w:bookmarkStart w:id="471" w:name="_Toc17715946"/>
      <w:bookmarkStart w:id="472" w:name="_Toc28553559"/>
      <w:r w:rsidRPr="00431BC8">
        <w:rPr>
          <w:rFonts w:ascii="Times New Roman" w:hAnsi="Times New Roman" w:cs="Times New Roman"/>
          <w:sz w:val="24"/>
        </w:rPr>
        <w:t>Trasy kablowe</w:t>
      </w:r>
      <w:bookmarkEnd w:id="469"/>
      <w:bookmarkEnd w:id="470"/>
      <w:bookmarkEnd w:id="471"/>
      <w:bookmarkEnd w:id="472"/>
    </w:p>
    <w:p w:rsidR="001F753D" w:rsidRPr="00BB6DEF" w:rsidRDefault="001F753D" w:rsidP="001F753D">
      <w:pPr>
        <w:jc w:val="both"/>
        <w:outlineLvl w:val="1"/>
        <w:rPr>
          <w:rFonts w:eastAsia="Calibri"/>
          <w:b/>
          <w:bCs/>
        </w:rPr>
      </w:pPr>
    </w:p>
    <w:p w:rsidR="001F753D" w:rsidRPr="00BB6DEF" w:rsidRDefault="001F753D" w:rsidP="001F753D">
      <w:pPr>
        <w:jc w:val="both"/>
        <w:rPr>
          <w:rFonts w:eastAsia="Calibri"/>
          <w:lang w:eastAsia="en-US"/>
        </w:rPr>
      </w:pPr>
      <w:r w:rsidRPr="00BB6DEF">
        <w:rPr>
          <w:rFonts w:eastAsia="Calibri"/>
          <w:lang w:eastAsia="en-US"/>
        </w:rPr>
        <w:t>Kable należy prowadzić w dedykowanych do tego celu trasach kablowych:</w:t>
      </w:r>
    </w:p>
    <w:p w:rsidR="001F753D" w:rsidRPr="006A6CB1" w:rsidRDefault="001F753D" w:rsidP="00FB4D3D">
      <w:pPr>
        <w:numPr>
          <w:ilvl w:val="0"/>
          <w:numId w:val="11"/>
        </w:numPr>
        <w:tabs>
          <w:tab w:val="clear" w:pos="720"/>
          <w:tab w:val="num" w:pos="540"/>
          <w:tab w:val="num" w:pos="567"/>
        </w:tabs>
        <w:ind w:left="567" w:hanging="283"/>
        <w:jc w:val="both"/>
      </w:pPr>
      <w:r w:rsidRPr="006A6CB1">
        <w:t xml:space="preserve">Okablowanie w pionie między kondygnacjami należy układać w szachtach kablowych i mocować je do drabin kablowych. </w:t>
      </w:r>
    </w:p>
    <w:p w:rsidR="001F753D" w:rsidRPr="006A6CB1" w:rsidRDefault="001F753D" w:rsidP="00FB4D3D">
      <w:pPr>
        <w:numPr>
          <w:ilvl w:val="0"/>
          <w:numId w:val="11"/>
        </w:numPr>
        <w:tabs>
          <w:tab w:val="clear" w:pos="720"/>
          <w:tab w:val="num" w:pos="540"/>
          <w:tab w:val="num" w:pos="567"/>
        </w:tabs>
        <w:ind w:left="567" w:hanging="283"/>
        <w:jc w:val="both"/>
      </w:pPr>
      <w:r w:rsidRPr="006A6CB1">
        <w:t>Okablowanie układane w poziomie należy instalować w korytach kablowych lub kanałach kablowych. W głównych trasach kablowych należy stosować podwieszane koryta kablowe metalowe wykonane z blachy perforowanej, które instaluje się w przestrzeni sufitowej.</w:t>
      </w:r>
    </w:p>
    <w:p w:rsidR="001F753D" w:rsidRPr="006A6CB1" w:rsidRDefault="001F753D" w:rsidP="00FB4D3D">
      <w:pPr>
        <w:numPr>
          <w:ilvl w:val="0"/>
          <w:numId w:val="11"/>
        </w:numPr>
        <w:tabs>
          <w:tab w:val="clear" w:pos="720"/>
          <w:tab w:val="num" w:pos="540"/>
          <w:tab w:val="num" w:pos="567"/>
        </w:tabs>
        <w:ind w:left="567" w:hanging="283"/>
        <w:jc w:val="both"/>
      </w:pPr>
      <w:r w:rsidRPr="006A6CB1">
        <w:lastRenderedPageBreak/>
        <w:t xml:space="preserve">Kable skrętkowe i światłowodowe okablowania poziomego instalowane pod tynkiem należy układać w rurach osłonowych z tworzywa sztucznego. Nie należy prowadzić kabli telekomunikacyjnych i zasilających w tej samej rurze osłonowej. </w:t>
      </w:r>
    </w:p>
    <w:p w:rsidR="001F753D" w:rsidRPr="006A6CB1" w:rsidRDefault="001F753D" w:rsidP="00FB4D3D">
      <w:pPr>
        <w:numPr>
          <w:ilvl w:val="0"/>
          <w:numId w:val="11"/>
        </w:numPr>
        <w:tabs>
          <w:tab w:val="clear" w:pos="720"/>
          <w:tab w:val="num" w:pos="540"/>
          <w:tab w:val="num" w:pos="567"/>
        </w:tabs>
        <w:ind w:left="567" w:hanging="283"/>
        <w:jc w:val="both"/>
      </w:pPr>
      <w:r w:rsidRPr="006A6CB1">
        <w:t xml:space="preserve">W serwerowni należy zastosować podłogę techniczną podniesioną. </w:t>
      </w:r>
    </w:p>
    <w:p w:rsidR="001F753D" w:rsidRPr="006A6CB1" w:rsidRDefault="001F753D" w:rsidP="00FB4D3D">
      <w:pPr>
        <w:numPr>
          <w:ilvl w:val="0"/>
          <w:numId w:val="11"/>
        </w:numPr>
        <w:tabs>
          <w:tab w:val="clear" w:pos="720"/>
          <w:tab w:val="num" w:pos="540"/>
          <w:tab w:val="num" w:pos="567"/>
        </w:tabs>
        <w:ind w:left="567" w:hanging="283"/>
        <w:jc w:val="both"/>
      </w:pPr>
      <w:r w:rsidRPr="006A6CB1">
        <w:t xml:space="preserve">Połączenia wykonywane na zewnątrz budynków należy realizować przy wykorzystaniu dedykowanej kanalizacji teletechnicznej. </w:t>
      </w:r>
    </w:p>
    <w:p w:rsidR="001F753D" w:rsidRPr="00BB6DEF" w:rsidRDefault="001F753D" w:rsidP="001F753D">
      <w:pPr>
        <w:jc w:val="both"/>
        <w:rPr>
          <w:rFonts w:eastAsia="Calibri"/>
          <w:lang w:eastAsia="en-US"/>
        </w:rPr>
      </w:pPr>
    </w:p>
    <w:p w:rsidR="001F753D" w:rsidRPr="00431BC8" w:rsidRDefault="001F753D" w:rsidP="00FB4D3D">
      <w:pPr>
        <w:pStyle w:val="Nagwek1"/>
        <w:widowControl w:val="0"/>
        <w:numPr>
          <w:ilvl w:val="2"/>
          <w:numId w:val="38"/>
        </w:numPr>
        <w:suppressAutoHyphens w:val="0"/>
        <w:overflowPunct/>
        <w:textAlignment w:val="auto"/>
        <w:rPr>
          <w:rFonts w:ascii="Times New Roman" w:hAnsi="Times New Roman" w:cs="Times New Roman"/>
          <w:sz w:val="24"/>
        </w:rPr>
      </w:pPr>
      <w:bookmarkStart w:id="473" w:name="_Toc459713390"/>
      <w:bookmarkStart w:id="474" w:name="_Toc17715947"/>
      <w:bookmarkStart w:id="475" w:name="_Toc28553560"/>
      <w:r w:rsidRPr="00431BC8">
        <w:rPr>
          <w:rFonts w:ascii="Times New Roman" w:hAnsi="Times New Roman" w:cs="Times New Roman"/>
          <w:sz w:val="24"/>
        </w:rPr>
        <w:t>Pomiary instalacji okablowania strukturalnego</w:t>
      </w:r>
      <w:bookmarkEnd w:id="473"/>
      <w:bookmarkEnd w:id="474"/>
      <w:bookmarkEnd w:id="475"/>
      <w:r w:rsidRPr="00431BC8">
        <w:rPr>
          <w:rFonts w:ascii="Times New Roman" w:hAnsi="Times New Roman" w:cs="Times New Roman"/>
          <w:sz w:val="24"/>
        </w:rPr>
        <w:t xml:space="preserve"> </w:t>
      </w:r>
    </w:p>
    <w:p w:rsidR="001F753D" w:rsidRPr="006A6CB1" w:rsidRDefault="001F753D" w:rsidP="001F753D">
      <w:pPr>
        <w:rPr>
          <w:rFonts w:eastAsia="Calibri"/>
        </w:rPr>
      </w:pPr>
    </w:p>
    <w:p w:rsidR="001F753D" w:rsidRDefault="001F753D" w:rsidP="001F753D">
      <w:pPr>
        <w:ind w:firstLine="567"/>
        <w:jc w:val="both"/>
        <w:rPr>
          <w:rFonts w:eastAsia="Calibri"/>
          <w:lang w:eastAsia="en-US"/>
        </w:rPr>
      </w:pPr>
      <w:r w:rsidRPr="00BB6DEF">
        <w:rPr>
          <w:rFonts w:eastAsia="Calibri"/>
          <w:lang w:eastAsia="en-US"/>
        </w:rPr>
        <w:t xml:space="preserve">Po wykonaniu instalacji okablowania strukturalnego wykonawca musi przeprowadzić odpowiednie pomiary sprawdzające (certyfikacyjne), wszystkich łączy miedzianych </w:t>
      </w:r>
      <w:proofErr w:type="spellStart"/>
      <w:r w:rsidRPr="00BB6DEF">
        <w:rPr>
          <w:rFonts w:eastAsia="Calibri"/>
          <w:lang w:eastAsia="en-US"/>
        </w:rPr>
        <w:t>skrętkowych</w:t>
      </w:r>
      <w:proofErr w:type="spellEnd"/>
      <w:r w:rsidRPr="00BB6DEF">
        <w:rPr>
          <w:rFonts w:eastAsia="Calibri"/>
          <w:lang w:eastAsia="en-US"/>
        </w:rPr>
        <w:t xml:space="preserve"> i światłowodowych, potwierdzające, iż wykonane okablowanie strukturalne spełnia wymagania norm. Pomiary należy przeprowadzić zgodnie z wartościami granicznymi zdefiniowanymi w ISO 11801 lub EN 50173. Wyniki wszystkich pomiarów muszą być pozytywne. Pomiary należy wykonać przyrządem w pełni sprawnym, posiadającym ważny certyfikat potwierdzający przejście procesu kalibracji u producenta, co będzie potwierdzeniem poprawności jego wskazań. Do dokumentacji powykonawczej należy dołączyć wymieniony certyfikat kalibracji oraz raport z wynikami pomiarów wszystkich łączy okablowania </w:t>
      </w:r>
      <w:proofErr w:type="spellStart"/>
      <w:r w:rsidRPr="00BB6DEF">
        <w:rPr>
          <w:rFonts w:eastAsia="Calibri"/>
          <w:lang w:eastAsia="en-US"/>
        </w:rPr>
        <w:t>skrętkowego</w:t>
      </w:r>
      <w:proofErr w:type="spellEnd"/>
      <w:r w:rsidRPr="00BB6DEF">
        <w:rPr>
          <w:rFonts w:eastAsia="Calibri"/>
          <w:lang w:eastAsia="en-US"/>
        </w:rPr>
        <w:t xml:space="preserve"> i światłowodowego.</w:t>
      </w:r>
    </w:p>
    <w:p w:rsidR="001F753D" w:rsidRPr="00BB6DEF" w:rsidRDefault="001F753D" w:rsidP="001F753D">
      <w:pPr>
        <w:jc w:val="both"/>
        <w:rPr>
          <w:rFonts w:eastAsia="Calibri"/>
          <w:lang w:eastAsia="en-US"/>
        </w:rPr>
      </w:pPr>
    </w:p>
    <w:p w:rsidR="001F753D" w:rsidRPr="00431BC8" w:rsidRDefault="001F753D" w:rsidP="00FB4D3D">
      <w:pPr>
        <w:pStyle w:val="Nagwek1"/>
        <w:widowControl w:val="0"/>
        <w:numPr>
          <w:ilvl w:val="2"/>
          <w:numId w:val="38"/>
        </w:numPr>
        <w:suppressAutoHyphens w:val="0"/>
        <w:overflowPunct/>
        <w:textAlignment w:val="auto"/>
        <w:rPr>
          <w:rFonts w:ascii="Times New Roman" w:hAnsi="Times New Roman" w:cs="Times New Roman"/>
          <w:sz w:val="24"/>
        </w:rPr>
      </w:pPr>
      <w:bookmarkStart w:id="476" w:name="_Toc459713391"/>
      <w:bookmarkStart w:id="477" w:name="_Toc17715948"/>
      <w:bookmarkStart w:id="478" w:name="_Toc28553561"/>
      <w:r w:rsidRPr="00431BC8">
        <w:rPr>
          <w:rFonts w:ascii="Times New Roman" w:hAnsi="Times New Roman" w:cs="Times New Roman"/>
          <w:sz w:val="24"/>
        </w:rPr>
        <w:t>Pomiary okablowania miedzianego</w:t>
      </w:r>
      <w:bookmarkEnd w:id="476"/>
      <w:bookmarkEnd w:id="477"/>
      <w:bookmarkEnd w:id="478"/>
    </w:p>
    <w:p w:rsidR="001F753D" w:rsidRPr="006A6CB1" w:rsidRDefault="001F753D" w:rsidP="001F753D">
      <w:pPr>
        <w:rPr>
          <w:rFonts w:eastAsia="Calibri"/>
        </w:rPr>
      </w:pPr>
    </w:p>
    <w:p w:rsidR="001F753D" w:rsidRPr="00BB6DEF" w:rsidRDefault="001F753D" w:rsidP="001F753D">
      <w:pPr>
        <w:ind w:firstLine="567"/>
        <w:jc w:val="both"/>
        <w:rPr>
          <w:rFonts w:eastAsia="Calibri"/>
          <w:lang w:eastAsia="en-US"/>
        </w:rPr>
      </w:pPr>
      <w:proofErr w:type="spellStart"/>
      <w:r>
        <w:rPr>
          <w:rFonts w:eastAsia="Calibri"/>
        </w:rPr>
        <w:t>Wsz</w:t>
      </w:r>
      <w:r w:rsidRPr="00BB6DEF">
        <w:rPr>
          <w:rFonts w:eastAsia="Calibri"/>
        </w:rPr>
        <w:t>stkie</w:t>
      </w:r>
      <w:proofErr w:type="spellEnd"/>
      <w:r w:rsidRPr="00BB6DEF">
        <w:rPr>
          <w:rFonts w:eastAsia="Calibri"/>
        </w:rPr>
        <w:t xml:space="preserve"> łącza skrętkowe w systemie należy przetestować pod kątem spełniania wymogów klasy E</w:t>
      </w:r>
      <w:r w:rsidRPr="00BB6DEF">
        <w:rPr>
          <w:rFonts w:eastAsia="Calibri"/>
          <w:vertAlign w:val="subscript"/>
        </w:rPr>
        <w:t>A</w:t>
      </w:r>
      <w:r w:rsidRPr="00BB6DEF">
        <w:rPr>
          <w:rFonts w:eastAsia="Calibri"/>
          <w:lang w:eastAsia="en-US"/>
        </w:rPr>
        <w:t> / kategorii 6</w:t>
      </w:r>
      <w:r w:rsidRPr="00BB6DEF">
        <w:rPr>
          <w:rFonts w:eastAsia="Calibri"/>
          <w:vertAlign w:val="subscript"/>
          <w:lang w:eastAsia="en-US"/>
        </w:rPr>
        <w:t>A</w:t>
      </w:r>
      <w:r w:rsidRPr="00BB6DEF">
        <w:rPr>
          <w:rFonts w:eastAsia="Calibri"/>
          <w:lang w:eastAsia="en-US"/>
        </w:rPr>
        <w:t xml:space="preserve"> wg ISO 11801 lub EN 50173:</w:t>
      </w:r>
    </w:p>
    <w:p w:rsidR="001F753D" w:rsidRPr="006A6CB1" w:rsidRDefault="001F753D" w:rsidP="00FB4D3D">
      <w:pPr>
        <w:numPr>
          <w:ilvl w:val="0"/>
          <w:numId w:val="11"/>
        </w:numPr>
        <w:tabs>
          <w:tab w:val="clear" w:pos="720"/>
          <w:tab w:val="num" w:pos="540"/>
          <w:tab w:val="num" w:pos="567"/>
        </w:tabs>
        <w:ind w:left="567" w:hanging="283"/>
        <w:jc w:val="both"/>
      </w:pPr>
      <w:r w:rsidRPr="006A6CB1">
        <w:t>Należy przeprowadzić pomiary w układzie pomiarowym typu „Permanent Link” (bez kabli krosowych).</w:t>
      </w:r>
    </w:p>
    <w:p w:rsidR="001F753D" w:rsidRPr="006A6CB1" w:rsidRDefault="001F753D" w:rsidP="00FB4D3D">
      <w:pPr>
        <w:numPr>
          <w:ilvl w:val="0"/>
          <w:numId w:val="11"/>
        </w:numPr>
        <w:tabs>
          <w:tab w:val="clear" w:pos="720"/>
          <w:tab w:val="num" w:pos="540"/>
          <w:tab w:val="num" w:pos="567"/>
        </w:tabs>
        <w:ind w:left="567" w:hanging="283"/>
        <w:jc w:val="both"/>
      </w:pPr>
      <w:r w:rsidRPr="006A6CB1">
        <w:t xml:space="preserve">Pomiary należy wykonać miernikiem o poziomie dokładności, co najmniej „Level IV”. Zalecane typy mierników: DSX-5000, DTX-1800 lub DTX-1200 firmy </w:t>
      </w:r>
      <w:proofErr w:type="spellStart"/>
      <w:r w:rsidRPr="006A6CB1">
        <w:t>Fluke</w:t>
      </w:r>
      <w:proofErr w:type="spellEnd"/>
      <w:r w:rsidRPr="006A6CB1">
        <w:t xml:space="preserve"> Networks.</w:t>
      </w:r>
    </w:p>
    <w:p w:rsidR="001F753D" w:rsidRPr="006A6CB1" w:rsidRDefault="001F753D" w:rsidP="00FB4D3D">
      <w:pPr>
        <w:numPr>
          <w:ilvl w:val="0"/>
          <w:numId w:val="11"/>
        </w:numPr>
        <w:tabs>
          <w:tab w:val="clear" w:pos="720"/>
          <w:tab w:val="num" w:pos="540"/>
          <w:tab w:val="num" w:pos="567"/>
        </w:tabs>
        <w:ind w:left="567" w:hanging="283"/>
        <w:jc w:val="both"/>
      </w:pPr>
      <w:r w:rsidRPr="006A6CB1">
        <w:t>Należy wykonać pomiary certyfikacyjne, w których po zmierzeniu rzeczywistych wartości parametrów łącza, miernik automatycznie porówna je z granicznymi wartościami definiowanymi przez aktualne normy okablowania i określi wynik porównania.</w:t>
      </w:r>
    </w:p>
    <w:p w:rsidR="001F753D" w:rsidRPr="006A6CB1" w:rsidRDefault="001F753D" w:rsidP="00FB4D3D">
      <w:pPr>
        <w:numPr>
          <w:ilvl w:val="0"/>
          <w:numId w:val="11"/>
        </w:numPr>
        <w:tabs>
          <w:tab w:val="clear" w:pos="720"/>
          <w:tab w:val="num" w:pos="540"/>
          <w:tab w:val="num" w:pos="567"/>
        </w:tabs>
        <w:ind w:left="567" w:hanging="283"/>
        <w:jc w:val="both"/>
      </w:pPr>
      <w:r w:rsidRPr="006A6CB1">
        <w:t>Wyniki pomiarów certyfikacyjnych wszystkich łączy musza być prawidłowe.</w:t>
      </w:r>
    </w:p>
    <w:p w:rsidR="001F753D" w:rsidRPr="006A6CB1" w:rsidRDefault="001F753D" w:rsidP="00FB4D3D">
      <w:pPr>
        <w:numPr>
          <w:ilvl w:val="0"/>
          <w:numId w:val="11"/>
        </w:numPr>
        <w:tabs>
          <w:tab w:val="clear" w:pos="720"/>
          <w:tab w:val="num" w:pos="540"/>
          <w:tab w:val="num" w:pos="567"/>
        </w:tabs>
        <w:ind w:left="567" w:hanging="283"/>
        <w:jc w:val="both"/>
      </w:pPr>
      <w:r w:rsidRPr="006A6CB1">
        <w:t>Pomiary należy wykonać zgodnie z wymaganiami normy PN-EN 50346.</w:t>
      </w:r>
    </w:p>
    <w:p w:rsidR="001F753D" w:rsidRPr="006A6CB1" w:rsidRDefault="001F753D" w:rsidP="00FB4D3D">
      <w:pPr>
        <w:numPr>
          <w:ilvl w:val="0"/>
          <w:numId w:val="11"/>
        </w:numPr>
        <w:tabs>
          <w:tab w:val="clear" w:pos="720"/>
          <w:tab w:val="num" w:pos="540"/>
          <w:tab w:val="num" w:pos="567"/>
        </w:tabs>
        <w:ind w:left="567" w:hanging="283"/>
        <w:jc w:val="both"/>
      </w:pPr>
      <w:r w:rsidRPr="006A6CB1">
        <w:t>Wymagany zakres mierzonych parametrów dla każdej z par (kombinacji par):</w:t>
      </w:r>
    </w:p>
    <w:p w:rsidR="001F753D" w:rsidRPr="00BB6DEF" w:rsidRDefault="001F753D" w:rsidP="00FB4D3D">
      <w:pPr>
        <w:numPr>
          <w:ilvl w:val="0"/>
          <w:numId w:val="15"/>
        </w:numPr>
        <w:jc w:val="both"/>
        <w:rPr>
          <w:rFonts w:eastAsia="Calibri"/>
          <w:lang w:eastAsia="en-US"/>
        </w:rPr>
      </w:pPr>
      <w:r w:rsidRPr="00BB6DEF">
        <w:rPr>
          <w:rFonts w:eastAsia="Calibri"/>
          <w:lang w:eastAsia="en-US"/>
        </w:rPr>
        <w:t>Mapa połączeń - poprawność i ciągłość wykonanych połączeń</w:t>
      </w:r>
    </w:p>
    <w:p w:rsidR="001F753D" w:rsidRPr="00BB6DEF" w:rsidRDefault="001F753D" w:rsidP="00FB4D3D">
      <w:pPr>
        <w:numPr>
          <w:ilvl w:val="0"/>
          <w:numId w:val="15"/>
        </w:numPr>
        <w:jc w:val="both"/>
        <w:rPr>
          <w:rFonts w:eastAsia="Calibri"/>
          <w:lang w:val="en-US" w:eastAsia="en-US"/>
        </w:rPr>
      </w:pPr>
      <w:proofErr w:type="spellStart"/>
      <w:r w:rsidRPr="00BB6DEF">
        <w:rPr>
          <w:rFonts w:eastAsia="Calibri"/>
          <w:lang w:val="en-US" w:eastAsia="en-US"/>
        </w:rPr>
        <w:t>Straty</w:t>
      </w:r>
      <w:proofErr w:type="spellEnd"/>
      <w:r w:rsidRPr="00BB6DEF">
        <w:rPr>
          <w:rFonts w:eastAsia="Calibri"/>
          <w:lang w:val="en-US" w:eastAsia="en-US"/>
        </w:rPr>
        <w:t xml:space="preserve"> </w:t>
      </w:r>
      <w:proofErr w:type="spellStart"/>
      <w:r w:rsidRPr="00BB6DEF">
        <w:rPr>
          <w:rFonts w:eastAsia="Calibri"/>
          <w:lang w:val="en-US" w:eastAsia="en-US"/>
        </w:rPr>
        <w:t>odbiciowe</w:t>
      </w:r>
      <w:proofErr w:type="spellEnd"/>
      <w:r w:rsidRPr="00BB6DEF">
        <w:rPr>
          <w:rFonts w:eastAsia="Calibri"/>
          <w:lang w:val="en-US" w:eastAsia="en-US"/>
        </w:rPr>
        <w:t xml:space="preserve"> (</w:t>
      </w:r>
      <w:proofErr w:type="spellStart"/>
      <w:r w:rsidRPr="00BB6DEF">
        <w:rPr>
          <w:rFonts w:eastAsia="Calibri"/>
          <w:lang w:val="en-US" w:eastAsia="en-US"/>
        </w:rPr>
        <w:t>ang.</w:t>
      </w:r>
      <w:proofErr w:type="spellEnd"/>
      <w:r w:rsidRPr="00BB6DEF">
        <w:rPr>
          <w:rFonts w:eastAsia="Calibri"/>
          <w:lang w:val="en-US" w:eastAsia="en-US"/>
        </w:rPr>
        <w:t xml:space="preserve"> RL - Return Loss)</w:t>
      </w:r>
    </w:p>
    <w:p w:rsidR="001F753D" w:rsidRPr="00BB6DEF" w:rsidRDefault="001F753D" w:rsidP="00FB4D3D">
      <w:pPr>
        <w:numPr>
          <w:ilvl w:val="0"/>
          <w:numId w:val="15"/>
        </w:numPr>
        <w:jc w:val="both"/>
        <w:rPr>
          <w:rFonts w:eastAsia="Calibri"/>
          <w:lang w:eastAsia="en-US"/>
        </w:rPr>
      </w:pPr>
      <w:r w:rsidRPr="00BB6DEF">
        <w:rPr>
          <w:rFonts w:eastAsia="Calibri"/>
          <w:lang w:eastAsia="en-US"/>
        </w:rPr>
        <w:t xml:space="preserve">Straty wtrąceniowe - tłumienie (ang. IL - </w:t>
      </w:r>
      <w:proofErr w:type="spellStart"/>
      <w:r w:rsidRPr="00BB6DEF">
        <w:rPr>
          <w:rFonts w:eastAsia="Calibri"/>
          <w:lang w:eastAsia="en-US"/>
        </w:rPr>
        <w:t>Insertion</w:t>
      </w:r>
      <w:proofErr w:type="spellEnd"/>
      <w:r w:rsidRPr="00BB6DEF">
        <w:rPr>
          <w:rFonts w:eastAsia="Calibri"/>
          <w:lang w:eastAsia="en-US"/>
        </w:rPr>
        <w:t xml:space="preserve"> </w:t>
      </w:r>
      <w:proofErr w:type="spellStart"/>
      <w:r w:rsidRPr="00BB6DEF">
        <w:rPr>
          <w:rFonts w:eastAsia="Calibri"/>
          <w:lang w:eastAsia="en-US"/>
        </w:rPr>
        <w:t>Loss</w:t>
      </w:r>
      <w:proofErr w:type="spellEnd"/>
      <w:r w:rsidRPr="00BB6DEF">
        <w:rPr>
          <w:rFonts w:eastAsia="Calibri"/>
          <w:lang w:eastAsia="en-US"/>
        </w:rPr>
        <w:t>)</w:t>
      </w:r>
    </w:p>
    <w:p w:rsidR="001F753D" w:rsidRPr="00BB6DEF" w:rsidRDefault="001F753D" w:rsidP="00FB4D3D">
      <w:pPr>
        <w:numPr>
          <w:ilvl w:val="0"/>
          <w:numId w:val="15"/>
        </w:numPr>
        <w:jc w:val="both"/>
        <w:rPr>
          <w:rFonts w:eastAsia="Calibri"/>
          <w:lang w:val="en-US" w:eastAsia="en-US"/>
        </w:rPr>
      </w:pPr>
      <w:proofErr w:type="spellStart"/>
      <w:r w:rsidRPr="00BB6DEF">
        <w:rPr>
          <w:rFonts w:eastAsia="Calibri"/>
          <w:lang w:val="en-US" w:eastAsia="en-US"/>
        </w:rPr>
        <w:t>Straty</w:t>
      </w:r>
      <w:proofErr w:type="spellEnd"/>
      <w:r w:rsidRPr="00BB6DEF">
        <w:rPr>
          <w:rFonts w:eastAsia="Calibri"/>
          <w:lang w:val="en-US" w:eastAsia="en-US"/>
        </w:rPr>
        <w:t xml:space="preserve"> </w:t>
      </w:r>
      <w:proofErr w:type="spellStart"/>
      <w:r w:rsidRPr="00BB6DEF">
        <w:rPr>
          <w:rFonts w:eastAsia="Calibri"/>
          <w:lang w:val="en-US" w:eastAsia="en-US"/>
        </w:rPr>
        <w:t>przesłuchów</w:t>
      </w:r>
      <w:proofErr w:type="spellEnd"/>
      <w:r w:rsidRPr="00BB6DEF">
        <w:rPr>
          <w:rFonts w:eastAsia="Calibri"/>
          <w:lang w:val="en-US" w:eastAsia="en-US"/>
        </w:rPr>
        <w:t xml:space="preserve"> </w:t>
      </w:r>
      <w:proofErr w:type="spellStart"/>
      <w:r w:rsidRPr="00BB6DEF">
        <w:rPr>
          <w:rFonts w:eastAsia="Calibri"/>
          <w:lang w:val="en-US" w:eastAsia="en-US"/>
        </w:rPr>
        <w:t>zbliżnych</w:t>
      </w:r>
      <w:proofErr w:type="spellEnd"/>
      <w:r w:rsidRPr="00BB6DEF">
        <w:rPr>
          <w:rFonts w:eastAsia="Calibri"/>
          <w:lang w:val="en-US" w:eastAsia="en-US"/>
        </w:rPr>
        <w:t xml:space="preserve"> (</w:t>
      </w:r>
      <w:proofErr w:type="spellStart"/>
      <w:r w:rsidRPr="00BB6DEF">
        <w:rPr>
          <w:rFonts w:eastAsia="Calibri"/>
          <w:lang w:val="en-US" w:eastAsia="en-US"/>
        </w:rPr>
        <w:t>ang.</w:t>
      </w:r>
      <w:proofErr w:type="spellEnd"/>
      <w:r w:rsidRPr="00BB6DEF">
        <w:rPr>
          <w:rFonts w:eastAsia="Calibri"/>
          <w:lang w:val="en-US" w:eastAsia="en-US"/>
        </w:rPr>
        <w:t xml:space="preserve"> NEXT - Near End Crosstalk Loss)</w:t>
      </w:r>
    </w:p>
    <w:p w:rsidR="001F753D" w:rsidRPr="00BB6DEF" w:rsidRDefault="001F753D" w:rsidP="00FB4D3D">
      <w:pPr>
        <w:numPr>
          <w:ilvl w:val="0"/>
          <w:numId w:val="15"/>
        </w:numPr>
        <w:jc w:val="both"/>
        <w:rPr>
          <w:rFonts w:eastAsia="Calibri"/>
          <w:lang w:val="en-US" w:eastAsia="en-US"/>
        </w:rPr>
      </w:pPr>
      <w:proofErr w:type="spellStart"/>
      <w:r w:rsidRPr="00BB6DEF">
        <w:rPr>
          <w:rFonts w:eastAsia="Calibri"/>
          <w:lang w:val="en-US" w:eastAsia="en-US"/>
        </w:rPr>
        <w:t>Sumaryczny</w:t>
      </w:r>
      <w:proofErr w:type="spellEnd"/>
      <w:r w:rsidRPr="00BB6DEF">
        <w:rPr>
          <w:rFonts w:eastAsia="Calibri"/>
          <w:lang w:val="en-US" w:eastAsia="en-US"/>
        </w:rPr>
        <w:t xml:space="preserve"> </w:t>
      </w:r>
      <w:proofErr w:type="spellStart"/>
      <w:r w:rsidRPr="00BB6DEF">
        <w:rPr>
          <w:rFonts w:eastAsia="Calibri"/>
          <w:lang w:val="en-US" w:eastAsia="en-US"/>
        </w:rPr>
        <w:t>parametr</w:t>
      </w:r>
      <w:proofErr w:type="spellEnd"/>
      <w:r w:rsidRPr="00BB6DEF">
        <w:rPr>
          <w:rFonts w:eastAsia="Calibri"/>
          <w:lang w:val="en-US" w:eastAsia="en-US"/>
        </w:rPr>
        <w:t xml:space="preserve"> NEXT (</w:t>
      </w:r>
      <w:proofErr w:type="spellStart"/>
      <w:r w:rsidRPr="00BB6DEF">
        <w:rPr>
          <w:rFonts w:eastAsia="Calibri"/>
          <w:lang w:val="en-US" w:eastAsia="en-US"/>
        </w:rPr>
        <w:t>ang.</w:t>
      </w:r>
      <w:proofErr w:type="spellEnd"/>
      <w:r w:rsidRPr="00BB6DEF">
        <w:rPr>
          <w:rFonts w:eastAsia="Calibri"/>
          <w:lang w:val="en-US" w:eastAsia="en-US"/>
        </w:rPr>
        <w:t xml:space="preserve"> PSNEXT – Power Sum NEXT)</w:t>
      </w:r>
    </w:p>
    <w:p w:rsidR="001F753D" w:rsidRPr="00BB6DEF" w:rsidRDefault="001F753D" w:rsidP="00FB4D3D">
      <w:pPr>
        <w:numPr>
          <w:ilvl w:val="0"/>
          <w:numId w:val="15"/>
        </w:numPr>
        <w:jc w:val="both"/>
        <w:rPr>
          <w:rFonts w:eastAsia="Calibri"/>
          <w:lang w:val="en-US" w:eastAsia="en-US"/>
        </w:rPr>
      </w:pPr>
      <w:r w:rsidRPr="00BB6DEF">
        <w:rPr>
          <w:rFonts w:eastAsia="Calibri"/>
          <w:lang w:eastAsia="en-US"/>
        </w:rPr>
        <w:t xml:space="preserve">Współczynnik tłumienia w odniesieniu do straty przesłuchu na bliskim końcu (ang. </w:t>
      </w:r>
      <w:r w:rsidRPr="00BB6DEF">
        <w:rPr>
          <w:rFonts w:eastAsia="Calibri"/>
          <w:lang w:val="en-US" w:eastAsia="en-US"/>
        </w:rPr>
        <w:t>ACR-N – Attenuation to Crosstalk Ratio at the Near end)</w:t>
      </w:r>
    </w:p>
    <w:p w:rsidR="001F753D" w:rsidRPr="00BB6DEF" w:rsidRDefault="001F753D" w:rsidP="00FB4D3D">
      <w:pPr>
        <w:numPr>
          <w:ilvl w:val="0"/>
          <w:numId w:val="15"/>
        </w:numPr>
        <w:jc w:val="both"/>
        <w:rPr>
          <w:rFonts w:eastAsia="Calibri"/>
          <w:lang w:val="en-US" w:eastAsia="en-US"/>
        </w:rPr>
      </w:pPr>
      <w:r w:rsidRPr="00BB6DEF">
        <w:rPr>
          <w:rFonts w:eastAsia="Calibri"/>
          <w:lang w:eastAsia="en-US"/>
        </w:rPr>
        <w:t xml:space="preserve">Sumaryczny współczynnik ACR-N (ang. </w:t>
      </w:r>
      <w:r w:rsidRPr="00BB6DEF">
        <w:rPr>
          <w:rFonts w:eastAsia="Calibri"/>
          <w:lang w:val="en-US" w:eastAsia="en-US"/>
        </w:rPr>
        <w:t>PSACR-N – Power Sum ACR-N)</w:t>
      </w:r>
    </w:p>
    <w:p w:rsidR="001F753D" w:rsidRPr="00BB6DEF" w:rsidRDefault="001F753D" w:rsidP="00FB4D3D">
      <w:pPr>
        <w:numPr>
          <w:ilvl w:val="0"/>
          <w:numId w:val="15"/>
        </w:numPr>
        <w:jc w:val="both"/>
        <w:rPr>
          <w:rFonts w:eastAsia="Calibri"/>
          <w:lang w:val="en-US" w:eastAsia="en-US"/>
        </w:rPr>
      </w:pPr>
      <w:r w:rsidRPr="00BB6DEF">
        <w:rPr>
          <w:rFonts w:eastAsia="Calibri"/>
          <w:lang w:eastAsia="en-US"/>
        </w:rPr>
        <w:t xml:space="preserve">Współczynnik tłumienia w odniesieniu do straty przesłuchu na dalekim końcu (ang. </w:t>
      </w:r>
      <w:r w:rsidRPr="00BB6DEF">
        <w:rPr>
          <w:rFonts w:eastAsia="Calibri"/>
          <w:lang w:val="en-US" w:eastAsia="en-US"/>
        </w:rPr>
        <w:t>ACR-F – Attenuation to Crosstalk Ratio at the Far end)</w:t>
      </w:r>
    </w:p>
    <w:p w:rsidR="001F753D" w:rsidRPr="00BB6DEF" w:rsidRDefault="001F753D" w:rsidP="00FB4D3D">
      <w:pPr>
        <w:numPr>
          <w:ilvl w:val="0"/>
          <w:numId w:val="15"/>
        </w:numPr>
        <w:jc w:val="both"/>
        <w:rPr>
          <w:rFonts w:eastAsia="Calibri"/>
          <w:lang w:val="en-US" w:eastAsia="en-US"/>
        </w:rPr>
      </w:pPr>
      <w:r w:rsidRPr="00BB6DEF">
        <w:rPr>
          <w:rFonts w:eastAsia="Calibri"/>
          <w:lang w:eastAsia="en-US"/>
        </w:rPr>
        <w:t xml:space="preserve">Sumaryczny współczynnik ACR-F (ang. </w:t>
      </w:r>
      <w:r w:rsidRPr="00BB6DEF">
        <w:rPr>
          <w:rFonts w:eastAsia="Calibri"/>
          <w:lang w:val="en-US" w:eastAsia="en-US"/>
        </w:rPr>
        <w:t>PSACR-F – Power Sum ACR-F)</w:t>
      </w:r>
    </w:p>
    <w:p w:rsidR="001F753D" w:rsidRPr="00BB6DEF" w:rsidRDefault="001F753D" w:rsidP="00FB4D3D">
      <w:pPr>
        <w:numPr>
          <w:ilvl w:val="0"/>
          <w:numId w:val="15"/>
        </w:numPr>
        <w:jc w:val="both"/>
        <w:rPr>
          <w:rFonts w:eastAsia="Calibri"/>
          <w:lang w:eastAsia="en-US"/>
        </w:rPr>
      </w:pPr>
      <w:r w:rsidRPr="00BB6DEF">
        <w:rPr>
          <w:rFonts w:eastAsia="Calibri"/>
          <w:lang w:eastAsia="en-US"/>
        </w:rPr>
        <w:t xml:space="preserve">Rezystancja pętli dla prądu stałego (ang. DC </w:t>
      </w:r>
      <w:proofErr w:type="spellStart"/>
      <w:r w:rsidRPr="00BB6DEF">
        <w:rPr>
          <w:rFonts w:eastAsia="Calibri"/>
          <w:lang w:eastAsia="en-US"/>
        </w:rPr>
        <w:t>current</w:t>
      </w:r>
      <w:proofErr w:type="spellEnd"/>
      <w:r w:rsidRPr="00BB6DEF">
        <w:rPr>
          <w:rFonts w:eastAsia="Calibri"/>
          <w:lang w:eastAsia="en-US"/>
        </w:rPr>
        <w:t xml:space="preserve"> </w:t>
      </w:r>
      <w:proofErr w:type="spellStart"/>
      <w:r w:rsidRPr="00BB6DEF">
        <w:rPr>
          <w:rFonts w:eastAsia="Calibri"/>
          <w:lang w:eastAsia="en-US"/>
        </w:rPr>
        <w:t>loop</w:t>
      </w:r>
      <w:proofErr w:type="spellEnd"/>
      <w:r w:rsidRPr="00BB6DEF">
        <w:rPr>
          <w:rFonts w:eastAsia="Calibri"/>
          <w:lang w:eastAsia="en-US"/>
        </w:rPr>
        <w:t>)</w:t>
      </w:r>
    </w:p>
    <w:p w:rsidR="001F753D" w:rsidRPr="00BB6DEF" w:rsidRDefault="001F753D" w:rsidP="00FB4D3D">
      <w:pPr>
        <w:numPr>
          <w:ilvl w:val="0"/>
          <w:numId w:val="15"/>
        </w:numPr>
        <w:jc w:val="both"/>
        <w:rPr>
          <w:rFonts w:eastAsia="Calibri"/>
          <w:lang w:val="de-DE" w:eastAsia="en-US"/>
        </w:rPr>
      </w:pPr>
      <w:proofErr w:type="spellStart"/>
      <w:r w:rsidRPr="00BB6DEF">
        <w:rPr>
          <w:rFonts w:eastAsia="Calibri"/>
          <w:lang w:val="de-DE" w:eastAsia="en-US"/>
        </w:rPr>
        <w:t>Opóźnienie</w:t>
      </w:r>
      <w:proofErr w:type="spellEnd"/>
      <w:r w:rsidRPr="00BB6DEF">
        <w:rPr>
          <w:rFonts w:eastAsia="Calibri"/>
          <w:lang w:val="de-DE" w:eastAsia="en-US"/>
        </w:rPr>
        <w:t xml:space="preserve"> </w:t>
      </w:r>
      <w:proofErr w:type="spellStart"/>
      <w:r w:rsidRPr="00BB6DEF">
        <w:rPr>
          <w:rFonts w:eastAsia="Calibri"/>
          <w:lang w:val="de-DE" w:eastAsia="en-US"/>
        </w:rPr>
        <w:t>propagacji</w:t>
      </w:r>
      <w:proofErr w:type="spellEnd"/>
      <w:r w:rsidRPr="00BB6DEF">
        <w:rPr>
          <w:rFonts w:eastAsia="Calibri"/>
          <w:lang w:val="de-DE" w:eastAsia="en-US"/>
        </w:rPr>
        <w:t xml:space="preserve"> (ang. Propagation </w:t>
      </w:r>
      <w:proofErr w:type="spellStart"/>
      <w:r w:rsidRPr="00BB6DEF">
        <w:rPr>
          <w:rFonts w:eastAsia="Calibri"/>
          <w:lang w:val="de-DE" w:eastAsia="en-US"/>
        </w:rPr>
        <w:t>delay</w:t>
      </w:r>
      <w:proofErr w:type="spellEnd"/>
      <w:r w:rsidRPr="00BB6DEF">
        <w:rPr>
          <w:rFonts w:eastAsia="Calibri"/>
          <w:lang w:val="de-DE" w:eastAsia="en-US"/>
        </w:rPr>
        <w:t>)</w:t>
      </w:r>
    </w:p>
    <w:p w:rsidR="001F753D" w:rsidRDefault="001F753D" w:rsidP="00FB4D3D">
      <w:pPr>
        <w:numPr>
          <w:ilvl w:val="0"/>
          <w:numId w:val="15"/>
        </w:numPr>
        <w:jc w:val="both"/>
        <w:rPr>
          <w:rFonts w:eastAsia="Calibri"/>
          <w:lang w:eastAsia="en-US"/>
        </w:rPr>
      </w:pPr>
      <w:r w:rsidRPr="00BB6DEF">
        <w:rPr>
          <w:rFonts w:eastAsia="Calibri"/>
          <w:lang w:eastAsia="en-US"/>
        </w:rPr>
        <w:t xml:space="preserve">Różnica opóźnień propagacji (ang. </w:t>
      </w:r>
      <w:proofErr w:type="spellStart"/>
      <w:r w:rsidRPr="00BB6DEF">
        <w:rPr>
          <w:rFonts w:eastAsia="Calibri"/>
          <w:lang w:eastAsia="en-US"/>
        </w:rPr>
        <w:t>Delay</w:t>
      </w:r>
      <w:proofErr w:type="spellEnd"/>
      <w:r w:rsidRPr="00BB6DEF">
        <w:rPr>
          <w:rFonts w:eastAsia="Calibri"/>
          <w:lang w:eastAsia="en-US"/>
        </w:rPr>
        <w:t xml:space="preserve"> </w:t>
      </w:r>
      <w:proofErr w:type="spellStart"/>
      <w:r w:rsidRPr="00BB6DEF">
        <w:rPr>
          <w:rFonts w:eastAsia="Calibri"/>
          <w:lang w:eastAsia="en-US"/>
        </w:rPr>
        <w:t>skew</w:t>
      </w:r>
      <w:proofErr w:type="spellEnd"/>
      <w:r w:rsidRPr="00BB6DEF">
        <w:rPr>
          <w:rFonts w:eastAsia="Calibri"/>
          <w:lang w:eastAsia="en-US"/>
        </w:rPr>
        <w:t>)</w:t>
      </w:r>
    </w:p>
    <w:p w:rsidR="001F753D" w:rsidRPr="00BB6DEF" w:rsidRDefault="001F753D" w:rsidP="001F753D">
      <w:pPr>
        <w:ind w:left="720"/>
        <w:jc w:val="both"/>
        <w:rPr>
          <w:rFonts w:eastAsia="Calibri"/>
          <w:lang w:eastAsia="en-US"/>
        </w:rPr>
      </w:pPr>
    </w:p>
    <w:p w:rsidR="001F753D" w:rsidRPr="00431BC8" w:rsidRDefault="001F753D" w:rsidP="00FB4D3D">
      <w:pPr>
        <w:pStyle w:val="Nagwek1"/>
        <w:widowControl w:val="0"/>
        <w:numPr>
          <w:ilvl w:val="2"/>
          <w:numId w:val="38"/>
        </w:numPr>
        <w:suppressAutoHyphens w:val="0"/>
        <w:overflowPunct/>
        <w:textAlignment w:val="auto"/>
        <w:rPr>
          <w:rFonts w:ascii="Times New Roman" w:hAnsi="Times New Roman" w:cs="Times New Roman"/>
          <w:sz w:val="24"/>
        </w:rPr>
      </w:pPr>
      <w:bookmarkStart w:id="479" w:name="_Toc459713392"/>
      <w:bookmarkStart w:id="480" w:name="_Toc17715949"/>
      <w:bookmarkStart w:id="481" w:name="_Toc28553562"/>
      <w:r w:rsidRPr="00431BC8">
        <w:rPr>
          <w:rFonts w:ascii="Times New Roman" w:hAnsi="Times New Roman" w:cs="Times New Roman"/>
          <w:sz w:val="24"/>
        </w:rPr>
        <w:lastRenderedPageBreak/>
        <w:t>Pomiary okablowania światłowodowego</w:t>
      </w:r>
      <w:bookmarkEnd w:id="479"/>
      <w:bookmarkEnd w:id="480"/>
      <w:bookmarkEnd w:id="481"/>
    </w:p>
    <w:p w:rsidR="001F753D" w:rsidRPr="006A6CB1" w:rsidRDefault="001F753D" w:rsidP="001F753D">
      <w:pPr>
        <w:rPr>
          <w:rFonts w:eastAsia="Calibri"/>
        </w:rPr>
      </w:pPr>
    </w:p>
    <w:p w:rsidR="001F753D" w:rsidRPr="00BB6DEF" w:rsidRDefault="001F753D" w:rsidP="001F753D">
      <w:pPr>
        <w:ind w:firstLine="567"/>
        <w:jc w:val="both"/>
        <w:rPr>
          <w:rFonts w:eastAsia="Calibri"/>
          <w:lang w:eastAsia="en-US"/>
        </w:rPr>
      </w:pPr>
      <w:r w:rsidRPr="00BB6DEF">
        <w:rPr>
          <w:rFonts w:eastAsia="Calibri"/>
        </w:rPr>
        <w:t xml:space="preserve">Wszystkie łącza światłowodowe w systemie należy przetestować pod kątem spełniania wymogów norm </w:t>
      </w:r>
      <w:r w:rsidRPr="00BB6DEF">
        <w:rPr>
          <w:rFonts w:eastAsia="Calibri"/>
          <w:lang w:eastAsia="en-US"/>
        </w:rPr>
        <w:t>ISO 11801 lub EN 50173:</w:t>
      </w:r>
    </w:p>
    <w:p w:rsidR="001F753D" w:rsidRPr="001645C9" w:rsidRDefault="001F753D" w:rsidP="00FB4D3D">
      <w:pPr>
        <w:numPr>
          <w:ilvl w:val="0"/>
          <w:numId w:val="11"/>
        </w:numPr>
        <w:tabs>
          <w:tab w:val="clear" w:pos="720"/>
          <w:tab w:val="num" w:pos="540"/>
          <w:tab w:val="num" w:pos="567"/>
        </w:tabs>
        <w:ind w:left="567" w:hanging="283"/>
        <w:jc w:val="both"/>
      </w:pPr>
      <w:r w:rsidRPr="001645C9">
        <w:t>Należy przeprowadzić pomiary dwukierunkowe, w których źródło świetlnego sygnału referencyjnego będzie umieszczone w pierwszym kroku na jednym końcu łącza, a w kolejnym kroku na drugim końcu łącza.</w:t>
      </w:r>
    </w:p>
    <w:p w:rsidR="001F753D" w:rsidRPr="006A6CB1" w:rsidRDefault="001F753D" w:rsidP="00FB4D3D">
      <w:pPr>
        <w:numPr>
          <w:ilvl w:val="0"/>
          <w:numId w:val="11"/>
        </w:numPr>
        <w:tabs>
          <w:tab w:val="clear" w:pos="720"/>
          <w:tab w:val="num" w:pos="540"/>
          <w:tab w:val="num" w:pos="567"/>
        </w:tabs>
        <w:ind w:left="567" w:hanging="283"/>
        <w:jc w:val="both"/>
      </w:pPr>
      <w:r w:rsidRPr="006A6CB1">
        <w:t>Łącza wielomodowe (MM) należy przetestować w dwóch oknach transmisyjnych, dla długości fali: 850 </w:t>
      </w:r>
      <w:proofErr w:type="spellStart"/>
      <w:r w:rsidRPr="006A6CB1">
        <w:t>nm</w:t>
      </w:r>
      <w:proofErr w:type="spellEnd"/>
      <w:r w:rsidRPr="006A6CB1">
        <w:t xml:space="preserve"> i 1300 nm.</w:t>
      </w:r>
    </w:p>
    <w:p w:rsidR="001F753D" w:rsidRPr="006A6CB1" w:rsidRDefault="001F753D" w:rsidP="00FB4D3D">
      <w:pPr>
        <w:numPr>
          <w:ilvl w:val="0"/>
          <w:numId w:val="11"/>
        </w:numPr>
        <w:tabs>
          <w:tab w:val="clear" w:pos="720"/>
          <w:tab w:val="num" w:pos="540"/>
          <w:tab w:val="num" w:pos="567"/>
        </w:tabs>
        <w:ind w:left="567" w:hanging="283"/>
        <w:jc w:val="both"/>
      </w:pPr>
      <w:r w:rsidRPr="006A6CB1">
        <w:t xml:space="preserve">Łącza </w:t>
      </w:r>
      <w:proofErr w:type="spellStart"/>
      <w:r w:rsidRPr="006A6CB1">
        <w:t>jednomodowe</w:t>
      </w:r>
      <w:proofErr w:type="spellEnd"/>
      <w:r w:rsidRPr="006A6CB1">
        <w:t xml:space="preserve"> (SM) należy przetestować w dwóch oknach transmisyjnych, dla długości fali: 1310 </w:t>
      </w:r>
      <w:proofErr w:type="spellStart"/>
      <w:r w:rsidRPr="006A6CB1">
        <w:t>nm</w:t>
      </w:r>
      <w:proofErr w:type="spellEnd"/>
      <w:r w:rsidRPr="006A6CB1">
        <w:t xml:space="preserve"> i 1550 nm.</w:t>
      </w:r>
    </w:p>
    <w:p w:rsidR="001F753D" w:rsidRPr="006A6CB1" w:rsidRDefault="001F753D" w:rsidP="001F753D">
      <w:pPr>
        <w:ind w:firstLine="567"/>
        <w:jc w:val="both"/>
      </w:pPr>
      <w:r w:rsidRPr="006A6CB1">
        <w:t>Należy wykonać pomiary certyfikacyjne, w których po zmierzeniu rzeczywistych wartości parametrów łącza, miernik automatycznie porówna je z granicznymi wartościami definiowanymi przez aktualne normy okablowania i określi wynik porównania.</w:t>
      </w:r>
    </w:p>
    <w:p w:rsidR="001F753D" w:rsidRPr="006A6CB1" w:rsidRDefault="001F753D" w:rsidP="001F753D">
      <w:pPr>
        <w:ind w:firstLine="426"/>
        <w:jc w:val="both"/>
      </w:pPr>
      <w:r w:rsidRPr="006A6CB1">
        <w:t>Wyniki pomiarów certyfikacyjnych wszystkich łączy musza być prawidłowe.</w:t>
      </w:r>
    </w:p>
    <w:p w:rsidR="001F753D" w:rsidRPr="006A6CB1" w:rsidRDefault="001F753D" w:rsidP="001F753D">
      <w:pPr>
        <w:jc w:val="both"/>
      </w:pPr>
      <w:r w:rsidRPr="006A6CB1">
        <w:t>Pomiary należy wykonać zgodnie z wymaganiami normy PN-EN 50346.</w:t>
      </w:r>
    </w:p>
    <w:p w:rsidR="001F753D" w:rsidRPr="006A6CB1" w:rsidRDefault="001F753D" w:rsidP="001F753D">
      <w:pPr>
        <w:ind w:firstLine="567"/>
        <w:jc w:val="both"/>
      </w:pPr>
      <w:r w:rsidRPr="006A6CB1">
        <w:t>Wymagany zakres mierzonych parametrów:</w:t>
      </w:r>
    </w:p>
    <w:p w:rsidR="001F753D" w:rsidRPr="001645C9" w:rsidRDefault="001F753D" w:rsidP="00FB4D3D">
      <w:pPr>
        <w:numPr>
          <w:ilvl w:val="0"/>
          <w:numId w:val="11"/>
        </w:numPr>
        <w:tabs>
          <w:tab w:val="clear" w:pos="720"/>
          <w:tab w:val="num" w:pos="540"/>
          <w:tab w:val="num" w:pos="567"/>
        </w:tabs>
        <w:ind w:left="567" w:hanging="283"/>
        <w:jc w:val="both"/>
      </w:pPr>
      <w:r w:rsidRPr="001645C9">
        <w:t>Ciągłość łącza.</w:t>
      </w:r>
    </w:p>
    <w:p w:rsidR="001F753D" w:rsidRPr="001645C9" w:rsidRDefault="001F753D" w:rsidP="00FB4D3D">
      <w:pPr>
        <w:numPr>
          <w:ilvl w:val="0"/>
          <w:numId w:val="11"/>
        </w:numPr>
        <w:tabs>
          <w:tab w:val="clear" w:pos="720"/>
          <w:tab w:val="num" w:pos="540"/>
          <w:tab w:val="num" w:pos="567"/>
        </w:tabs>
        <w:ind w:left="567" w:hanging="283"/>
        <w:jc w:val="both"/>
      </w:pPr>
      <w:r w:rsidRPr="001645C9">
        <w:t>Długość łącza.</w:t>
      </w:r>
    </w:p>
    <w:p w:rsidR="001F753D" w:rsidRDefault="001F753D" w:rsidP="00FB4D3D">
      <w:pPr>
        <w:numPr>
          <w:ilvl w:val="0"/>
          <w:numId w:val="11"/>
        </w:numPr>
        <w:tabs>
          <w:tab w:val="clear" w:pos="720"/>
          <w:tab w:val="num" w:pos="540"/>
          <w:tab w:val="num" w:pos="567"/>
        </w:tabs>
        <w:ind w:left="567" w:hanging="283"/>
        <w:jc w:val="both"/>
      </w:pPr>
      <w:r w:rsidRPr="001645C9">
        <w:t>Tłumienie włókien dla dwóch długości fali.</w:t>
      </w:r>
    </w:p>
    <w:p w:rsidR="001F753D" w:rsidRPr="007C40CF" w:rsidRDefault="001F753D" w:rsidP="001F753D">
      <w:pPr>
        <w:tabs>
          <w:tab w:val="num" w:pos="567"/>
        </w:tabs>
        <w:jc w:val="both"/>
      </w:pPr>
    </w:p>
    <w:p w:rsidR="001F753D" w:rsidRPr="00431BC8" w:rsidRDefault="001F753D" w:rsidP="00FB4D3D">
      <w:pPr>
        <w:pStyle w:val="Nagwek1"/>
        <w:widowControl w:val="0"/>
        <w:numPr>
          <w:ilvl w:val="1"/>
          <w:numId w:val="38"/>
        </w:numPr>
        <w:suppressAutoHyphens w:val="0"/>
        <w:overflowPunct/>
        <w:textAlignment w:val="auto"/>
        <w:rPr>
          <w:rFonts w:ascii="Times New Roman" w:hAnsi="Times New Roman" w:cs="Times New Roman"/>
          <w:sz w:val="24"/>
        </w:rPr>
      </w:pPr>
      <w:bookmarkStart w:id="482" w:name="_Toc459713393"/>
      <w:bookmarkStart w:id="483" w:name="_Toc17715950"/>
      <w:bookmarkStart w:id="484" w:name="_Toc28553563"/>
      <w:r w:rsidRPr="00431BC8">
        <w:rPr>
          <w:rFonts w:ascii="Times New Roman" w:hAnsi="Times New Roman" w:cs="Times New Roman"/>
          <w:sz w:val="24"/>
        </w:rPr>
        <w:t>Dokumentacja powykonawcza</w:t>
      </w:r>
      <w:bookmarkEnd w:id="482"/>
      <w:bookmarkEnd w:id="483"/>
      <w:bookmarkEnd w:id="484"/>
    </w:p>
    <w:p w:rsidR="001F753D" w:rsidRPr="006A6CB1" w:rsidRDefault="001F753D" w:rsidP="001F753D">
      <w:pPr>
        <w:rPr>
          <w:rFonts w:eastAsia="Calibri"/>
        </w:rPr>
      </w:pPr>
    </w:p>
    <w:p w:rsidR="001F753D" w:rsidRPr="00BB6DEF" w:rsidRDefault="001F753D" w:rsidP="001F753D">
      <w:pPr>
        <w:ind w:firstLine="567"/>
        <w:jc w:val="both"/>
        <w:rPr>
          <w:rFonts w:eastAsia="Calibri"/>
          <w:lang w:eastAsia="en-US"/>
        </w:rPr>
      </w:pPr>
      <w:r w:rsidRPr="00BB6DEF">
        <w:rPr>
          <w:rFonts w:eastAsia="Calibri"/>
          <w:lang w:eastAsia="en-US"/>
        </w:rPr>
        <w:t>Po wykonaniu instalacji wykonawca jest zobowiązany do sporządzenia dokumentacji powykonawczej, która będzie zawierała:</w:t>
      </w:r>
    </w:p>
    <w:p w:rsidR="001F753D" w:rsidRPr="001645C9" w:rsidRDefault="001F753D" w:rsidP="00FB4D3D">
      <w:pPr>
        <w:numPr>
          <w:ilvl w:val="0"/>
          <w:numId w:val="11"/>
        </w:numPr>
        <w:tabs>
          <w:tab w:val="clear" w:pos="720"/>
          <w:tab w:val="num" w:pos="540"/>
          <w:tab w:val="num" w:pos="567"/>
        </w:tabs>
        <w:ind w:left="567" w:hanging="283"/>
        <w:jc w:val="both"/>
      </w:pPr>
      <w:r w:rsidRPr="001645C9">
        <w:t>Opis instalacji, przedstawiający architekturę systemu oraz charakterystykę rozwiązań technicznych zastosowanych w systemie okablowania.</w:t>
      </w:r>
    </w:p>
    <w:p w:rsidR="001F753D" w:rsidRPr="001645C9" w:rsidRDefault="001F753D" w:rsidP="00FB4D3D">
      <w:pPr>
        <w:numPr>
          <w:ilvl w:val="0"/>
          <w:numId w:val="11"/>
        </w:numPr>
        <w:tabs>
          <w:tab w:val="clear" w:pos="720"/>
          <w:tab w:val="num" w:pos="540"/>
          <w:tab w:val="num" w:pos="567"/>
        </w:tabs>
        <w:ind w:left="567" w:hanging="283"/>
        <w:jc w:val="both"/>
      </w:pPr>
      <w:r w:rsidRPr="001645C9">
        <w:t>Listę produktów, z ilościami, wykorzystanych do budowy sieci okablowania strukturalnego.</w:t>
      </w:r>
    </w:p>
    <w:p w:rsidR="001F753D" w:rsidRPr="001645C9" w:rsidRDefault="001F753D" w:rsidP="00FB4D3D">
      <w:pPr>
        <w:numPr>
          <w:ilvl w:val="0"/>
          <w:numId w:val="11"/>
        </w:numPr>
        <w:tabs>
          <w:tab w:val="clear" w:pos="720"/>
          <w:tab w:val="num" w:pos="540"/>
          <w:tab w:val="num" w:pos="567"/>
        </w:tabs>
        <w:ind w:left="567" w:hanging="283"/>
        <w:jc w:val="both"/>
      </w:pPr>
      <w:r w:rsidRPr="001645C9">
        <w:t>Schemat oznaczeń łączy miedzianych i światłowodowych.</w:t>
      </w:r>
    </w:p>
    <w:p w:rsidR="001F753D" w:rsidRPr="001645C9" w:rsidRDefault="001F753D" w:rsidP="00FB4D3D">
      <w:pPr>
        <w:numPr>
          <w:ilvl w:val="0"/>
          <w:numId w:val="11"/>
        </w:numPr>
        <w:tabs>
          <w:tab w:val="clear" w:pos="720"/>
          <w:tab w:val="num" w:pos="540"/>
          <w:tab w:val="num" w:pos="567"/>
        </w:tabs>
        <w:ind w:left="567" w:hanging="283"/>
        <w:jc w:val="both"/>
      </w:pPr>
      <w:r w:rsidRPr="001645C9">
        <w:t>Podkłady budowlana z zaznaczeniem: łączy, punktów przyłączeniowych użytkowników oraz punktów dystrybucyjnych.</w:t>
      </w:r>
    </w:p>
    <w:p w:rsidR="001F753D" w:rsidRPr="001645C9" w:rsidRDefault="001F753D" w:rsidP="00FB4D3D">
      <w:pPr>
        <w:numPr>
          <w:ilvl w:val="0"/>
          <w:numId w:val="11"/>
        </w:numPr>
        <w:tabs>
          <w:tab w:val="clear" w:pos="720"/>
          <w:tab w:val="num" w:pos="540"/>
          <w:tab w:val="num" w:pos="567"/>
        </w:tabs>
        <w:ind w:left="567" w:hanging="283"/>
        <w:jc w:val="both"/>
      </w:pPr>
      <w:r w:rsidRPr="001645C9">
        <w:t>Schemat blokowy instalacji.</w:t>
      </w:r>
    </w:p>
    <w:p w:rsidR="001F753D" w:rsidRPr="001645C9" w:rsidRDefault="001F753D" w:rsidP="00FB4D3D">
      <w:pPr>
        <w:numPr>
          <w:ilvl w:val="0"/>
          <w:numId w:val="11"/>
        </w:numPr>
        <w:tabs>
          <w:tab w:val="clear" w:pos="720"/>
          <w:tab w:val="num" w:pos="540"/>
          <w:tab w:val="num" w:pos="567"/>
        </w:tabs>
        <w:ind w:left="567" w:hanging="283"/>
        <w:jc w:val="both"/>
      </w:pPr>
      <w:r w:rsidRPr="001645C9">
        <w:t>Rysunki przedstawiające wyposażenie punktów dystrybucyjnych.</w:t>
      </w:r>
    </w:p>
    <w:p w:rsidR="001F753D" w:rsidRPr="001645C9" w:rsidRDefault="001F753D" w:rsidP="00FB4D3D">
      <w:pPr>
        <w:numPr>
          <w:ilvl w:val="0"/>
          <w:numId w:val="11"/>
        </w:numPr>
        <w:tabs>
          <w:tab w:val="clear" w:pos="720"/>
          <w:tab w:val="num" w:pos="540"/>
          <w:tab w:val="num" w:pos="567"/>
        </w:tabs>
        <w:ind w:left="567" w:hanging="283"/>
        <w:jc w:val="both"/>
      </w:pPr>
      <w:r w:rsidRPr="001645C9">
        <w:t>Pozytywne wyniki pomiarów wszystkich łączy wg normy EN 50173 lub ISO/IEC 11801.</w:t>
      </w:r>
    </w:p>
    <w:p w:rsidR="001F753D" w:rsidRPr="001645C9" w:rsidRDefault="001F753D" w:rsidP="00FB4D3D">
      <w:pPr>
        <w:numPr>
          <w:ilvl w:val="0"/>
          <w:numId w:val="11"/>
        </w:numPr>
        <w:tabs>
          <w:tab w:val="clear" w:pos="720"/>
          <w:tab w:val="num" w:pos="540"/>
          <w:tab w:val="num" w:pos="567"/>
        </w:tabs>
        <w:ind w:left="567" w:hanging="283"/>
        <w:jc w:val="both"/>
      </w:pPr>
      <w:r w:rsidRPr="001645C9">
        <w:t>Certyfikat potwierdzający ważność kalibracji przyrządu, którym wykonano pomiary</w:t>
      </w:r>
    </w:p>
    <w:p w:rsidR="001F753D" w:rsidRPr="001645C9" w:rsidRDefault="001F753D" w:rsidP="001F753D">
      <w:pPr>
        <w:tabs>
          <w:tab w:val="num" w:pos="720"/>
        </w:tabs>
        <w:ind w:left="567"/>
        <w:jc w:val="both"/>
      </w:pPr>
    </w:p>
    <w:p w:rsidR="001F753D" w:rsidRDefault="001F753D" w:rsidP="001F753D">
      <w:pPr>
        <w:tabs>
          <w:tab w:val="num" w:pos="720"/>
        </w:tabs>
        <w:ind w:left="567"/>
        <w:jc w:val="both"/>
      </w:pPr>
      <w:r w:rsidRPr="001645C9">
        <w:t xml:space="preserve">Dokumentację należy sporządzić w dwóch kopiach: jedna przeznaczona dla Inwestora, druga przeznaczona dla producenta, celem uzyskania gwarancji systemowej. </w:t>
      </w:r>
    </w:p>
    <w:p w:rsidR="001F753D" w:rsidRPr="001645C9" w:rsidRDefault="001F753D" w:rsidP="001F753D">
      <w:pPr>
        <w:tabs>
          <w:tab w:val="num" w:pos="720"/>
        </w:tabs>
        <w:ind w:left="567"/>
        <w:jc w:val="both"/>
      </w:pPr>
    </w:p>
    <w:p w:rsidR="001F753D" w:rsidRPr="00431BC8" w:rsidRDefault="001F753D" w:rsidP="00FB4D3D">
      <w:pPr>
        <w:pStyle w:val="Nagwek1"/>
        <w:widowControl w:val="0"/>
        <w:numPr>
          <w:ilvl w:val="1"/>
          <w:numId w:val="38"/>
        </w:numPr>
        <w:suppressAutoHyphens w:val="0"/>
        <w:overflowPunct/>
        <w:textAlignment w:val="auto"/>
        <w:rPr>
          <w:rFonts w:ascii="Times New Roman" w:hAnsi="Times New Roman" w:cs="Times New Roman"/>
          <w:sz w:val="24"/>
        </w:rPr>
      </w:pPr>
      <w:bookmarkStart w:id="485" w:name="_Toc459713394"/>
      <w:bookmarkStart w:id="486" w:name="_Toc17715951"/>
      <w:bookmarkStart w:id="487" w:name="_Toc28553564"/>
      <w:r w:rsidRPr="00431BC8">
        <w:rPr>
          <w:rFonts w:ascii="Times New Roman" w:hAnsi="Times New Roman" w:cs="Times New Roman"/>
          <w:sz w:val="24"/>
        </w:rPr>
        <w:t>Wymagania gwarancyjne</w:t>
      </w:r>
      <w:bookmarkEnd w:id="485"/>
      <w:bookmarkEnd w:id="486"/>
      <w:bookmarkEnd w:id="487"/>
    </w:p>
    <w:p w:rsidR="001F753D" w:rsidRPr="001645C9" w:rsidRDefault="001F753D" w:rsidP="001F753D">
      <w:pPr>
        <w:tabs>
          <w:tab w:val="num" w:pos="720"/>
        </w:tabs>
        <w:ind w:left="567"/>
        <w:jc w:val="both"/>
      </w:pPr>
    </w:p>
    <w:p w:rsidR="001F753D" w:rsidRPr="001645C9" w:rsidRDefault="001F753D" w:rsidP="001F753D">
      <w:pPr>
        <w:tabs>
          <w:tab w:val="num" w:pos="720"/>
        </w:tabs>
        <w:ind w:firstLine="426"/>
        <w:jc w:val="both"/>
      </w:pPr>
      <w:r w:rsidRPr="001645C9">
        <w:t>Inwestor oczekuje, że zainstalowany system okablowania strukturalnego będzie działał niezawodnie przez wiele lat. Dlatego wymagane jest udzielenie przez Producenta 25-letniej systemowej, bezpłatnej gwarancji niezawodności, która zapewni:</w:t>
      </w:r>
    </w:p>
    <w:p w:rsidR="001F753D" w:rsidRPr="001645C9" w:rsidRDefault="001F753D" w:rsidP="00FB4D3D">
      <w:pPr>
        <w:numPr>
          <w:ilvl w:val="0"/>
          <w:numId w:val="11"/>
        </w:numPr>
        <w:tabs>
          <w:tab w:val="clear" w:pos="720"/>
          <w:tab w:val="num" w:pos="540"/>
          <w:tab w:val="num" w:pos="567"/>
        </w:tabs>
        <w:ind w:left="567" w:hanging="283"/>
        <w:jc w:val="both"/>
      </w:pPr>
      <w:r w:rsidRPr="001645C9">
        <w:t>Zgodność ze standardami okablowania strukturalnego obowiązującymi w czasie wykonania instalacji.</w:t>
      </w:r>
    </w:p>
    <w:p w:rsidR="001F753D" w:rsidRPr="001645C9" w:rsidRDefault="001F753D" w:rsidP="00FB4D3D">
      <w:pPr>
        <w:numPr>
          <w:ilvl w:val="0"/>
          <w:numId w:val="11"/>
        </w:numPr>
        <w:tabs>
          <w:tab w:val="clear" w:pos="720"/>
          <w:tab w:val="num" w:pos="540"/>
          <w:tab w:val="num" w:pos="567"/>
        </w:tabs>
        <w:ind w:left="567" w:hanging="283"/>
        <w:jc w:val="both"/>
      </w:pPr>
      <w:r w:rsidRPr="001645C9">
        <w:t>Niezawodne działanie aplikacji (protokołów transmisyjnych), zdefiniowanych w standardach okablowania strukturalnego obowiązujących w czasie wykonania instalacji, dla których system został zaprojektowany.</w:t>
      </w:r>
    </w:p>
    <w:p w:rsidR="001F753D" w:rsidRPr="001645C9" w:rsidRDefault="001F753D" w:rsidP="00FB4D3D">
      <w:pPr>
        <w:numPr>
          <w:ilvl w:val="0"/>
          <w:numId w:val="11"/>
        </w:numPr>
        <w:tabs>
          <w:tab w:val="clear" w:pos="720"/>
          <w:tab w:val="num" w:pos="540"/>
          <w:tab w:val="num" w:pos="567"/>
        </w:tabs>
        <w:ind w:left="567" w:hanging="283"/>
        <w:jc w:val="both"/>
      </w:pPr>
      <w:r w:rsidRPr="001645C9">
        <w:lastRenderedPageBreak/>
        <w:t>Brak wad fabrycznych elementów łączy okablowania oraz błędów w czasie instalacji okablowania.</w:t>
      </w:r>
    </w:p>
    <w:p w:rsidR="001F753D" w:rsidRDefault="001F753D" w:rsidP="001F753D">
      <w:pPr>
        <w:ind w:firstLine="567"/>
        <w:jc w:val="both"/>
        <w:rPr>
          <w:rFonts w:eastAsia="Calibri"/>
          <w:lang w:eastAsia="en-US"/>
        </w:rPr>
      </w:pPr>
      <w:r w:rsidRPr="00BB6DEF">
        <w:rPr>
          <w:rFonts w:eastAsia="Calibri"/>
          <w:lang w:eastAsia="en-US"/>
        </w:rPr>
        <w:t>W tym celu w ciągu 30 dni od daty zakończenia instalacji Wykonawca powinien zgłosić Producentowi potrzebę udzielenia gwarancji i dostarczyć wymaganą dokumentację powykonawczą oraz pomiary sieci okablowania strukturalnego. W ciągu kolejnych 15 dni Wykonawca jest zobowiązany do dostarczenia Inwestorowi certyfikatu gwarancyjnego łącznie ze szczegółowymi warunkami gwarancyjnymi, z uwzględnieniem wymagań zawartych w dokumentacji powyżej.</w:t>
      </w:r>
    </w:p>
    <w:p w:rsidR="001F753D" w:rsidRPr="00BB6DEF" w:rsidRDefault="001F753D" w:rsidP="001F753D">
      <w:pPr>
        <w:jc w:val="both"/>
        <w:rPr>
          <w:rFonts w:eastAsia="Calibri"/>
          <w:lang w:eastAsia="en-US"/>
        </w:rPr>
      </w:pPr>
    </w:p>
    <w:p w:rsidR="00841557" w:rsidRDefault="00841557" w:rsidP="007C11E5"/>
    <w:p w:rsidR="00841557" w:rsidRDefault="00841557" w:rsidP="007C11E5"/>
    <w:p w:rsidR="00841557" w:rsidRDefault="00841557" w:rsidP="007C11E5"/>
    <w:p w:rsidR="00841557" w:rsidRDefault="00841557" w:rsidP="007C11E5"/>
    <w:p w:rsidR="00841557" w:rsidRDefault="00841557" w:rsidP="007C11E5"/>
    <w:p w:rsidR="003810CB" w:rsidRDefault="003810CB" w:rsidP="007C11E5"/>
    <w:p w:rsidR="00431BC8" w:rsidRDefault="00431BC8" w:rsidP="007C11E5"/>
    <w:p w:rsidR="00431BC8" w:rsidRDefault="00431BC8" w:rsidP="007C11E5"/>
    <w:p w:rsidR="00431BC8" w:rsidRDefault="00431BC8" w:rsidP="007C11E5"/>
    <w:p w:rsidR="00431BC8" w:rsidRDefault="00431BC8" w:rsidP="007C11E5"/>
    <w:p w:rsidR="00431BC8" w:rsidRDefault="00431BC8" w:rsidP="007C11E5"/>
    <w:p w:rsidR="00431BC8" w:rsidRDefault="00431BC8" w:rsidP="007C11E5"/>
    <w:p w:rsidR="00431BC8" w:rsidRDefault="00431BC8" w:rsidP="007C11E5"/>
    <w:p w:rsidR="00431BC8" w:rsidRDefault="00431BC8" w:rsidP="007C11E5"/>
    <w:p w:rsidR="00431BC8" w:rsidRDefault="00431BC8" w:rsidP="007C11E5"/>
    <w:p w:rsidR="00431BC8" w:rsidRDefault="00431BC8" w:rsidP="007C11E5"/>
    <w:p w:rsidR="00431BC8" w:rsidRDefault="00431BC8" w:rsidP="007C11E5"/>
    <w:p w:rsidR="00431BC8" w:rsidRDefault="00431BC8" w:rsidP="007C11E5"/>
    <w:p w:rsidR="00431BC8" w:rsidRDefault="00431BC8" w:rsidP="007C11E5"/>
    <w:p w:rsidR="00431BC8" w:rsidRDefault="00431BC8" w:rsidP="007C11E5"/>
    <w:p w:rsidR="00431BC8" w:rsidRDefault="00431BC8" w:rsidP="007C11E5"/>
    <w:p w:rsidR="00431BC8" w:rsidRDefault="00431BC8" w:rsidP="007C11E5"/>
    <w:p w:rsidR="00431BC8" w:rsidRDefault="00431BC8" w:rsidP="007C11E5"/>
    <w:p w:rsidR="00431BC8" w:rsidRDefault="00431BC8" w:rsidP="007C11E5"/>
    <w:p w:rsidR="00431BC8" w:rsidRDefault="00431BC8" w:rsidP="007C11E5"/>
    <w:p w:rsidR="00431BC8" w:rsidRDefault="00431BC8" w:rsidP="007C11E5"/>
    <w:p w:rsidR="00431BC8" w:rsidRDefault="00431BC8" w:rsidP="007C11E5"/>
    <w:p w:rsidR="00431BC8" w:rsidRDefault="00431BC8" w:rsidP="007C11E5"/>
    <w:p w:rsidR="00431BC8" w:rsidRDefault="00431BC8" w:rsidP="007C11E5"/>
    <w:p w:rsidR="00431BC8" w:rsidRDefault="00431BC8" w:rsidP="007C11E5"/>
    <w:p w:rsidR="00431BC8" w:rsidRDefault="00431BC8" w:rsidP="007C11E5"/>
    <w:p w:rsidR="00431BC8" w:rsidRDefault="00431BC8" w:rsidP="007C11E5"/>
    <w:p w:rsidR="00431BC8" w:rsidRDefault="00431BC8" w:rsidP="007C11E5"/>
    <w:p w:rsidR="00431BC8" w:rsidRDefault="00431BC8" w:rsidP="007C11E5"/>
    <w:p w:rsidR="00431BC8" w:rsidRDefault="00431BC8" w:rsidP="007C11E5"/>
    <w:p w:rsidR="00431BC8" w:rsidRDefault="00431BC8" w:rsidP="007C11E5"/>
    <w:p w:rsidR="00431BC8" w:rsidRDefault="00431BC8" w:rsidP="007C11E5"/>
    <w:p w:rsidR="00431BC8" w:rsidRDefault="00431BC8" w:rsidP="007C11E5"/>
    <w:p w:rsidR="00431BC8" w:rsidRDefault="00431BC8" w:rsidP="007C11E5"/>
    <w:p w:rsidR="00431BC8" w:rsidRDefault="00431BC8" w:rsidP="007C11E5"/>
    <w:p w:rsidR="00431BC8" w:rsidRDefault="00431BC8" w:rsidP="007C11E5"/>
    <w:p w:rsidR="00841557" w:rsidRPr="00431BC8" w:rsidRDefault="00431BC8" w:rsidP="00FB4D3D">
      <w:pPr>
        <w:keepNext/>
        <w:widowControl w:val="0"/>
        <w:numPr>
          <w:ilvl w:val="0"/>
          <w:numId w:val="3"/>
        </w:numPr>
        <w:suppressAutoHyphens/>
        <w:autoSpaceDE w:val="0"/>
        <w:autoSpaceDN w:val="0"/>
        <w:adjustRightInd w:val="0"/>
        <w:outlineLvl w:val="0"/>
        <w:rPr>
          <w:b/>
          <w:bCs/>
          <w:sz w:val="28"/>
          <w:szCs w:val="28"/>
        </w:rPr>
      </w:pPr>
      <w:bookmarkStart w:id="488" w:name="_Toc23193248"/>
      <w:bookmarkStart w:id="489" w:name="_Toc28553565"/>
      <w:r w:rsidRPr="00431BC8">
        <w:rPr>
          <w:b/>
          <w:bCs/>
          <w:sz w:val="28"/>
          <w:szCs w:val="28"/>
        </w:rPr>
        <w:lastRenderedPageBreak/>
        <w:t>Wykonanie robót budowlanych</w:t>
      </w:r>
      <w:bookmarkEnd w:id="488"/>
      <w:bookmarkEnd w:id="489"/>
    </w:p>
    <w:p w:rsidR="00841557" w:rsidRPr="00841557" w:rsidRDefault="00841557" w:rsidP="00841557"/>
    <w:p w:rsidR="00841557" w:rsidRPr="00431BC8" w:rsidRDefault="00841557" w:rsidP="00FB4D3D">
      <w:pPr>
        <w:pStyle w:val="Nagwek1"/>
        <w:widowControl w:val="0"/>
        <w:numPr>
          <w:ilvl w:val="1"/>
          <w:numId w:val="21"/>
        </w:numPr>
        <w:suppressAutoHyphens w:val="0"/>
        <w:overflowPunct/>
        <w:textAlignment w:val="auto"/>
        <w:rPr>
          <w:rFonts w:ascii="Times New Roman" w:hAnsi="Times New Roman" w:cs="Times New Roman"/>
          <w:sz w:val="24"/>
        </w:rPr>
      </w:pPr>
      <w:bookmarkStart w:id="490" w:name="_Toc331603165"/>
      <w:bookmarkStart w:id="491" w:name="_Toc23193249"/>
      <w:bookmarkStart w:id="492" w:name="_Toc28553566"/>
      <w:r w:rsidRPr="00431BC8">
        <w:rPr>
          <w:rFonts w:ascii="Times New Roman" w:hAnsi="Times New Roman" w:cs="Times New Roman"/>
          <w:sz w:val="24"/>
        </w:rPr>
        <w:t>Trasowanie</w:t>
      </w:r>
      <w:bookmarkEnd w:id="490"/>
      <w:bookmarkEnd w:id="491"/>
      <w:bookmarkEnd w:id="492"/>
    </w:p>
    <w:p w:rsidR="00841557" w:rsidRPr="00841557" w:rsidRDefault="00841557" w:rsidP="00841557"/>
    <w:p w:rsidR="00841557" w:rsidRPr="00841557" w:rsidRDefault="00841557" w:rsidP="00841557">
      <w:pPr>
        <w:shd w:val="clear" w:color="auto" w:fill="FFFFFF"/>
        <w:ind w:left="10" w:right="14" w:firstLine="562"/>
        <w:jc w:val="both"/>
      </w:pPr>
      <w:r w:rsidRPr="00841557">
        <w:t>Trasa instalacji elektrycznych powinna przebiegać bezkolizyjnie z innymi instalacjami i urządzeniami, powinna być przejrzysta, prosta i dostępna dla prawidłowej konserwacji oraz remontów. Wskazane jest aby przebiegała w liniach poziomych i pionowych.</w:t>
      </w:r>
    </w:p>
    <w:p w:rsidR="00841557" w:rsidRPr="00841557" w:rsidRDefault="00841557" w:rsidP="00841557">
      <w:pPr>
        <w:shd w:val="clear" w:color="auto" w:fill="FFFFFF"/>
        <w:ind w:left="10" w:right="14" w:firstLine="562"/>
        <w:jc w:val="both"/>
      </w:pPr>
    </w:p>
    <w:p w:rsidR="00841557" w:rsidRPr="00431BC8" w:rsidRDefault="00841557" w:rsidP="00FB4D3D">
      <w:pPr>
        <w:pStyle w:val="Nagwek1"/>
        <w:widowControl w:val="0"/>
        <w:numPr>
          <w:ilvl w:val="1"/>
          <w:numId w:val="21"/>
        </w:numPr>
        <w:suppressAutoHyphens w:val="0"/>
        <w:overflowPunct/>
        <w:textAlignment w:val="auto"/>
        <w:rPr>
          <w:rFonts w:ascii="Times New Roman" w:hAnsi="Times New Roman" w:cs="Times New Roman"/>
          <w:sz w:val="24"/>
        </w:rPr>
      </w:pPr>
      <w:bookmarkStart w:id="493" w:name="_Toc331603166"/>
      <w:bookmarkStart w:id="494" w:name="_Toc23193250"/>
      <w:bookmarkStart w:id="495" w:name="_Toc28553567"/>
      <w:r w:rsidRPr="00431BC8">
        <w:rPr>
          <w:rFonts w:ascii="Times New Roman" w:hAnsi="Times New Roman" w:cs="Times New Roman"/>
          <w:sz w:val="24"/>
        </w:rPr>
        <w:t>Montaż konstrukcji wsporczych oraz uchwytów</w:t>
      </w:r>
      <w:bookmarkEnd w:id="493"/>
      <w:bookmarkEnd w:id="494"/>
      <w:bookmarkEnd w:id="495"/>
    </w:p>
    <w:p w:rsidR="00841557" w:rsidRPr="00841557" w:rsidRDefault="00841557" w:rsidP="00841557"/>
    <w:p w:rsidR="00841557" w:rsidRPr="00841557" w:rsidRDefault="00841557" w:rsidP="00841557">
      <w:pPr>
        <w:shd w:val="clear" w:color="auto" w:fill="FFFFFF"/>
        <w:ind w:left="10" w:right="14" w:firstLine="552"/>
        <w:jc w:val="both"/>
      </w:pPr>
      <w:r w:rsidRPr="00841557">
        <w:t>Konstrukcje wsporcze i uchwyty przewidziane do ułożenia na nich instalacji elektrycznych, bez względu na rodzaj instalacji, powinny być zamocowane do podłoża w sposób trwały, uwzględniający warunki lokalne i technologiczne, w jakich dana instalacja będzie pracować, oraz sam rodzaj instalacji.</w:t>
      </w:r>
    </w:p>
    <w:p w:rsidR="00841557" w:rsidRPr="00841557" w:rsidRDefault="00841557" w:rsidP="00841557">
      <w:pPr>
        <w:shd w:val="clear" w:color="auto" w:fill="FFFFFF"/>
        <w:ind w:left="10" w:right="14" w:firstLine="552"/>
        <w:jc w:val="both"/>
      </w:pPr>
    </w:p>
    <w:p w:rsidR="00841557" w:rsidRPr="00431BC8" w:rsidRDefault="00841557" w:rsidP="00FB4D3D">
      <w:pPr>
        <w:pStyle w:val="Nagwek1"/>
        <w:widowControl w:val="0"/>
        <w:numPr>
          <w:ilvl w:val="1"/>
          <w:numId w:val="21"/>
        </w:numPr>
        <w:suppressAutoHyphens w:val="0"/>
        <w:overflowPunct/>
        <w:textAlignment w:val="auto"/>
        <w:rPr>
          <w:rFonts w:ascii="Times New Roman" w:hAnsi="Times New Roman" w:cs="Times New Roman"/>
          <w:sz w:val="24"/>
        </w:rPr>
      </w:pPr>
      <w:bookmarkStart w:id="496" w:name="_Toc331603167"/>
      <w:bookmarkStart w:id="497" w:name="_Toc23193251"/>
      <w:bookmarkStart w:id="498" w:name="_Toc28553568"/>
      <w:r w:rsidRPr="00431BC8">
        <w:rPr>
          <w:rFonts w:ascii="Times New Roman" w:hAnsi="Times New Roman" w:cs="Times New Roman"/>
          <w:sz w:val="24"/>
        </w:rPr>
        <w:t>Przejścia przez ściany i stropy</w:t>
      </w:r>
      <w:bookmarkEnd w:id="496"/>
      <w:bookmarkEnd w:id="497"/>
      <w:bookmarkEnd w:id="498"/>
    </w:p>
    <w:p w:rsidR="00841557" w:rsidRPr="00841557" w:rsidRDefault="00841557" w:rsidP="00841557"/>
    <w:p w:rsidR="00841557" w:rsidRPr="00841557" w:rsidRDefault="00841557" w:rsidP="00841557">
      <w:pPr>
        <w:shd w:val="clear" w:color="auto" w:fill="FFFFFF"/>
        <w:ind w:firstLine="540"/>
      </w:pPr>
      <w:r w:rsidRPr="00841557">
        <w:t>Przejścia przez ściany i stropy powinny spełniać następujące wymagania:</w:t>
      </w:r>
    </w:p>
    <w:p w:rsidR="00841557" w:rsidRPr="00841557" w:rsidRDefault="00841557" w:rsidP="00FB4D3D">
      <w:pPr>
        <w:widowControl w:val="0"/>
        <w:numPr>
          <w:ilvl w:val="0"/>
          <w:numId w:val="10"/>
        </w:numPr>
        <w:shd w:val="clear" w:color="auto" w:fill="FFFFFF"/>
        <w:tabs>
          <w:tab w:val="left" w:pos="283"/>
        </w:tabs>
        <w:suppressAutoHyphens/>
        <w:autoSpaceDE w:val="0"/>
        <w:autoSpaceDN w:val="0"/>
        <w:adjustRightInd w:val="0"/>
        <w:jc w:val="both"/>
        <w:rPr>
          <w:b/>
          <w:bCs/>
        </w:rPr>
      </w:pPr>
      <w:r w:rsidRPr="00841557">
        <w:t>wszystkie przejścia obwodów instalacji elektrycznych przez ściany, stropy itp. muszą być chronione przed uszkodzeniami</w:t>
      </w:r>
    </w:p>
    <w:p w:rsidR="00841557" w:rsidRPr="00841557" w:rsidRDefault="00841557" w:rsidP="00FB4D3D">
      <w:pPr>
        <w:widowControl w:val="0"/>
        <w:numPr>
          <w:ilvl w:val="0"/>
          <w:numId w:val="10"/>
        </w:numPr>
        <w:shd w:val="clear" w:color="auto" w:fill="FFFFFF"/>
        <w:tabs>
          <w:tab w:val="left" w:pos="283"/>
        </w:tabs>
        <w:suppressAutoHyphens/>
        <w:autoSpaceDE w:val="0"/>
        <w:autoSpaceDN w:val="0"/>
        <w:adjustRightInd w:val="0"/>
        <w:spacing w:before="29"/>
        <w:rPr>
          <w:b/>
          <w:bCs/>
        </w:rPr>
      </w:pPr>
      <w:r w:rsidRPr="00841557">
        <w:t>przejścia te należy wykonywać w przepustach rurowych,</w:t>
      </w:r>
    </w:p>
    <w:p w:rsidR="00841557" w:rsidRPr="00841557" w:rsidRDefault="00841557" w:rsidP="00FB4D3D">
      <w:pPr>
        <w:widowControl w:val="0"/>
        <w:numPr>
          <w:ilvl w:val="0"/>
          <w:numId w:val="10"/>
        </w:numPr>
        <w:shd w:val="clear" w:color="auto" w:fill="FFFFFF"/>
        <w:tabs>
          <w:tab w:val="left" w:pos="283"/>
        </w:tabs>
        <w:suppressAutoHyphens/>
        <w:autoSpaceDE w:val="0"/>
        <w:autoSpaceDN w:val="0"/>
        <w:adjustRightInd w:val="0"/>
        <w:ind w:right="14"/>
        <w:jc w:val="both"/>
        <w:rPr>
          <w:b/>
          <w:bCs/>
        </w:rPr>
      </w:pPr>
      <w:r w:rsidRPr="00841557">
        <w:t>przejścia pomiędzy pomieszczeniami o różnych atmosferach powinny być wykonywane w sposób szczelny, zapewniający nieprzedostawanie się wyziewów, obwody instalacji elektrycznych przechodząc przez podłogi muszą być chronione do wysokości bezpiecznej przed przypadkowymi uszkodzeniami. Jako osłony przed uszkodzeniami mechanicznymi należy stosować rury stalowe, rury z tworzyw sztucznych, korytka blaszane itp.</w:t>
      </w:r>
    </w:p>
    <w:p w:rsidR="00841557" w:rsidRPr="00841557" w:rsidRDefault="00841557" w:rsidP="00841557">
      <w:pPr>
        <w:shd w:val="clear" w:color="auto" w:fill="FFFFFF"/>
        <w:tabs>
          <w:tab w:val="left" w:pos="283"/>
        </w:tabs>
        <w:ind w:left="9" w:right="14"/>
        <w:jc w:val="both"/>
        <w:rPr>
          <w:b/>
          <w:bCs/>
        </w:rPr>
      </w:pPr>
    </w:p>
    <w:p w:rsidR="00841557" w:rsidRPr="00431BC8" w:rsidRDefault="00841557" w:rsidP="00FB4D3D">
      <w:pPr>
        <w:pStyle w:val="Nagwek1"/>
        <w:widowControl w:val="0"/>
        <w:numPr>
          <w:ilvl w:val="1"/>
          <w:numId w:val="21"/>
        </w:numPr>
        <w:suppressAutoHyphens w:val="0"/>
        <w:overflowPunct/>
        <w:textAlignment w:val="auto"/>
        <w:rPr>
          <w:rFonts w:ascii="Times New Roman" w:hAnsi="Times New Roman" w:cs="Times New Roman"/>
          <w:sz w:val="24"/>
        </w:rPr>
      </w:pPr>
      <w:bookmarkStart w:id="499" w:name="_Toc331603168"/>
      <w:bookmarkStart w:id="500" w:name="_Toc23193252"/>
      <w:bookmarkStart w:id="501" w:name="_Toc28553569"/>
      <w:r w:rsidRPr="00431BC8">
        <w:rPr>
          <w:rFonts w:ascii="Times New Roman" w:hAnsi="Times New Roman" w:cs="Times New Roman"/>
          <w:sz w:val="24"/>
        </w:rPr>
        <w:t>Montaż sprzętu, osprzętu i opraw oświetleniowych</w:t>
      </w:r>
      <w:bookmarkEnd w:id="499"/>
      <w:bookmarkEnd w:id="500"/>
      <w:bookmarkEnd w:id="501"/>
    </w:p>
    <w:p w:rsidR="00841557" w:rsidRPr="00841557" w:rsidRDefault="00841557" w:rsidP="00841557">
      <w:pPr>
        <w:jc w:val="both"/>
        <w:rPr>
          <w:b/>
        </w:rPr>
      </w:pPr>
    </w:p>
    <w:p w:rsidR="00841557" w:rsidRPr="00841557" w:rsidRDefault="00841557" w:rsidP="00841557">
      <w:pPr>
        <w:shd w:val="clear" w:color="auto" w:fill="FFFFFF"/>
        <w:ind w:left="10" w:right="19" w:firstLine="562"/>
        <w:jc w:val="both"/>
      </w:pPr>
      <w:r w:rsidRPr="00841557">
        <w:t>Sprzęt i osprzęt instalacyjny należy mocować do podłoża w sposób trwały zapewniający mocne i bezpieczne jego osadzenie.</w:t>
      </w:r>
    </w:p>
    <w:p w:rsidR="00841557" w:rsidRPr="00841557" w:rsidRDefault="00841557" w:rsidP="00841557">
      <w:pPr>
        <w:shd w:val="clear" w:color="auto" w:fill="FFFFFF"/>
        <w:ind w:left="10" w:right="10" w:firstLine="542"/>
        <w:jc w:val="both"/>
      </w:pPr>
      <w:r w:rsidRPr="00841557">
        <w:t>Do mocowania sprzętu i osprzętu mogą służyć konstrukcje wsporcze lub konsolki osadzone na podłożu, przyspawane do stalowych elementów konstrukcji budowlanych lub przykręcone do podłoża za pomocą kołków i śrub rozporowych oraz kołków wstrzeliwanych. Uchwyty (haki) dla opraw zwieszakowych przymocować do konstrukcji dachu na prętach gwintowanych lub linkach stalowych. Przewody opraw oświetleniowych należy łączyć z przewodami wypustów za pomocą złączy świecznikowych.</w:t>
      </w:r>
    </w:p>
    <w:p w:rsidR="00841557" w:rsidRPr="00841557" w:rsidRDefault="00841557" w:rsidP="00841557">
      <w:pPr>
        <w:shd w:val="clear" w:color="auto" w:fill="FFFFFF"/>
        <w:ind w:right="10"/>
        <w:jc w:val="both"/>
      </w:pPr>
    </w:p>
    <w:p w:rsidR="00841557" w:rsidRPr="00431BC8" w:rsidRDefault="00841557" w:rsidP="00FB4D3D">
      <w:pPr>
        <w:pStyle w:val="Nagwek1"/>
        <w:widowControl w:val="0"/>
        <w:numPr>
          <w:ilvl w:val="1"/>
          <w:numId w:val="21"/>
        </w:numPr>
        <w:suppressAutoHyphens w:val="0"/>
        <w:overflowPunct/>
        <w:textAlignment w:val="auto"/>
        <w:rPr>
          <w:rFonts w:ascii="Times New Roman" w:hAnsi="Times New Roman" w:cs="Times New Roman"/>
          <w:sz w:val="24"/>
        </w:rPr>
      </w:pPr>
      <w:bookmarkStart w:id="502" w:name="_Toc331603169"/>
      <w:bookmarkStart w:id="503" w:name="_Toc23193253"/>
      <w:bookmarkStart w:id="504" w:name="_Toc28553570"/>
      <w:r w:rsidRPr="00431BC8">
        <w:rPr>
          <w:rFonts w:ascii="Times New Roman" w:hAnsi="Times New Roman" w:cs="Times New Roman"/>
          <w:sz w:val="24"/>
        </w:rPr>
        <w:t>Podejście do odbiorników</w:t>
      </w:r>
      <w:bookmarkEnd w:id="502"/>
      <w:bookmarkEnd w:id="503"/>
      <w:bookmarkEnd w:id="504"/>
    </w:p>
    <w:p w:rsidR="00841557" w:rsidRPr="00841557" w:rsidRDefault="00841557" w:rsidP="00841557"/>
    <w:p w:rsidR="00841557" w:rsidRPr="00841557" w:rsidRDefault="00841557" w:rsidP="00841557">
      <w:pPr>
        <w:shd w:val="clear" w:color="auto" w:fill="FFFFFF"/>
        <w:ind w:left="10" w:right="19" w:firstLine="562"/>
        <w:jc w:val="both"/>
      </w:pPr>
      <w:r w:rsidRPr="00841557">
        <w:t>Podejścia instalacji elektrycznych do odbiorników należy wykonywać w miejscach bezkolizyjnych, bezpiecznych oraz w sposób estetyczny.</w:t>
      </w:r>
    </w:p>
    <w:p w:rsidR="00841557" w:rsidRPr="00841557" w:rsidRDefault="00841557" w:rsidP="00841557">
      <w:pPr>
        <w:shd w:val="clear" w:color="auto" w:fill="FFFFFF"/>
        <w:ind w:left="10" w:right="19" w:firstLine="562"/>
        <w:jc w:val="both"/>
      </w:pPr>
      <w:r w:rsidRPr="00841557">
        <w:t xml:space="preserve">Podejścia do przewodów ułożonych w podłodze należy wykonywać w rurach stalowych, zamocowanych pod powierzchnią podłogi, albo w specjalnie do tego celu przewidzianych kanałach. Rury i kanały muszą spełniać odpowiednie warunki wytrzymałościowe i być wyprowadzone ponad podłogę do wysokości koniecznej dla danego odbiornika. Do odbiorników zasilanych od góry należy stosować podejścia zwieszakowe. Są to najczęściej oprawy oświetleniowe lub odbiorniki zasilane z instalacji zawieszonych na drabinkach lub korytkach kablowych. Podejścia zwieszakowe należy wykonywać jako </w:t>
      </w:r>
      <w:r w:rsidRPr="00841557">
        <w:lastRenderedPageBreak/>
        <w:t>sztywne, lub elastyczne w zależności od warunków technologicznych i rodzaju wykonywanej instalacji.</w:t>
      </w:r>
    </w:p>
    <w:p w:rsidR="00841557" w:rsidRPr="00841557" w:rsidRDefault="00841557" w:rsidP="00841557">
      <w:pPr>
        <w:shd w:val="clear" w:color="auto" w:fill="FFFFFF"/>
        <w:ind w:left="10" w:right="19" w:firstLine="562"/>
        <w:jc w:val="both"/>
      </w:pPr>
      <w:r w:rsidRPr="00841557">
        <w:t>Do odbiorników zamocowanych na ścianach, stropach lub konstrukcjach podejścia należy wykonywać przewodami ułożonymi na tych ścianach, stropach lub konstrukcjach budowlanych, a także na innego rodzaju podłożach np. kształtowniki, korytka itp.</w:t>
      </w:r>
    </w:p>
    <w:p w:rsidR="00841557" w:rsidRPr="00841557" w:rsidRDefault="00841557" w:rsidP="00841557">
      <w:pPr>
        <w:shd w:val="clear" w:color="auto" w:fill="FFFFFF"/>
        <w:ind w:right="19"/>
        <w:jc w:val="both"/>
      </w:pPr>
    </w:p>
    <w:p w:rsidR="00841557" w:rsidRPr="00431BC8" w:rsidRDefault="00841557" w:rsidP="00FB4D3D">
      <w:pPr>
        <w:pStyle w:val="Nagwek1"/>
        <w:widowControl w:val="0"/>
        <w:numPr>
          <w:ilvl w:val="1"/>
          <w:numId w:val="21"/>
        </w:numPr>
        <w:suppressAutoHyphens w:val="0"/>
        <w:overflowPunct/>
        <w:textAlignment w:val="auto"/>
        <w:rPr>
          <w:rFonts w:ascii="Times New Roman" w:hAnsi="Times New Roman" w:cs="Times New Roman"/>
          <w:sz w:val="24"/>
        </w:rPr>
      </w:pPr>
      <w:bookmarkStart w:id="505" w:name="_Toc331603170"/>
      <w:bookmarkStart w:id="506" w:name="_Toc23193254"/>
      <w:bookmarkStart w:id="507" w:name="_Toc28553571"/>
      <w:r w:rsidRPr="00431BC8">
        <w:rPr>
          <w:rFonts w:ascii="Times New Roman" w:hAnsi="Times New Roman" w:cs="Times New Roman"/>
          <w:sz w:val="24"/>
        </w:rPr>
        <w:t>Łączenie przewodów</w:t>
      </w:r>
      <w:bookmarkEnd w:id="505"/>
      <w:bookmarkEnd w:id="506"/>
      <w:bookmarkEnd w:id="507"/>
    </w:p>
    <w:p w:rsidR="00841557" w:rsidRPr="00841557" w:rsidRDefault="00841557" w:rsidP="00841557"/>
    <w:p w:rsidR="00841557" w:rsidRPr="00841557" w:rsidRDefault="00841557" w:rsidP="00841557">
      <w:pPr>
        <w:shd w:val="clear" w:color="auto" w:fill="FFFFFF"/>
        <w:ind w:left="10" w:right="19" w:firstLine="562"/>
        <w:jc w:val="both"/>
      </w:pPr>
      <w:r w:rsidRPr="00841557">
        <w:t>W instalacjach elektrycznych wnętrzowych łączenia przewodów należy dokonywać w sprzęcie i osprzęcie instalacyjnym i w odbiornikach. Nie wolno stosować połączeń skręcanych.</w:t>
      </w:r>
    </w:p>
    <w:p w:rsidR="00841557" w:rsidRPr="00841557" w:rsidRDefault="00841557" w:rsidP="00841557">
      <w:pPr>
        <w:shd w:val="clear" w:color="auto" w:fill="FFFFFF"/>
        <w:ind w:left="10" w:right="19" w:firstLine="562"/>
        <w:jc w:val="both"/>
      </w:pPr>
      <w:r w:rsidRPr="00841557">
        <w:t>Przewody muszą być ułożone swobodnie i nie mogą być narażone na naciągi i dodatkowe naprężenia. Do danego zacisku należy przyłączyć przewody o rodzaju wykonania, przekroju i liczbie dla jakich zacisk ten jest przygotowany.</w:t>
      </w:r>
    </w:p>
    <w:p w:rsidR="00841557" w:rsidRPr="00841557" w:rsidRDefault="00841557" w:rsidP="00841557">
      <w:pPr>
        <w:shd w:val="clear" w:color="auto" w:fill="FFFFFF"/>
        <w:ind w:left="10" w:right="19" w:firstLine="562"/>
        <w:jc w:val="both"/>
      </w:pPr>
      <w:r w:rsidRPr="00841557">
        <w:t>W przypadku zastosowania zacisków, do których przewody są przyłączone za pomocą oczek, pomiędzy oczkiem a nakrętką oraz pomiędzy oczkami powinny znajdować się podkładki metalowe zabezpieczone przed korozją w sposób umożliwiający przepływ prądu. Długość odizolowanej żyły przewodu powinna zapewniać prawidłowe przyłączenie. Zdejmowanie izolacji i oczyszczenie przewodu nie może powodować uszkodzeń mechanicznych. W przypadku stosowania żył ocynowanych proces czyszczenia nie powinien uszkadzać warstwy cyny.</w:t>
      </w:r>
    </w:p>
    <w:p w:rsidR="00841557" w:rsidRPr="00841557" w:rsidRDefault="00841557" w:rsidP="00841557">
      <w:pPr>
        <w:shd w:val="clear" w:color="auto" w:fill="FFFFFF"/>
        <w:ind w:left="10" w:right="19" w:firstLine="562"/>
        <w:jc w:val="both"/>
      </w:pPr>
      <w:r w:rsidRPr="00841557">
        <w:t>Końce przewodów miedzianych z żyłami wielodrutowymi (linek) powinny lecz zabezpieczone zaprasowanymi tulejkami lub ocynowane (zaleca się zastosowanie tulejek zamiast cynowania).</w:t>
      </w:r>
    </w:p>
    <w:p w:rsidR="00841557" w:rsidRPr="00841557" w:rsidRDefault="00841557" w:rsidP="00841557">
      <w:pPr>
        <w:keepNext/>
        <w:widowControl w:val="0"/>
        <w:autoSpaceDE w:val="0"/>
        <w:autoSpaceDN w:val="0"/>
        <w:adjustRightInd w:val="0"/>
        <w:ind w:left="851"/>
        <w:outlineLvl w:val="0"/>
        <w:rPr>
          <w:rFonts w:ascii="Arial" w:hAnsi="Arial" w:cs="Arial"/>
          <w:b/>
          <w:bCs/>
          <w:szCs w:val="20"/>
        </w:rPr>
      </w:pPr>
    </w:p>
    <w:p w:rsidR="00841557" w:rsidRPr="00431BC8" w:rsidRDefault="00841557" w:rsidP="00FB4D3D">
      <w:pPr>
        <w:pStyle w:val="Nagwek1"/>
        <w:widowControl w:val="0"/>
        <w:numPr>
          <w:ilvl w:val="1"/>
          <w:numId w:val="21"/>
        </w:numPr>
        <w:suppressAutoHyphens w:val="0"/>
        <w:overflowPunct/>
        <w:textAlignment w:val="auto"/>
        <w:rPr>
          <w:rFonts w:ascii="Times New Roman" w:hAnsi="Times New Roman" w:cs="Times New Roman"/>
          <w:sz w:val="24"/>
        </w:rPr>
      </w:pPr>
      <w:bookmarkStart w:id="508" w:name="_Toc331603171"/>
      <w:bookmarkStart w:id="509" w:name="_Toc23193255"/>
      <w:bookmarkStart w:id="510" w:name="_Toc28553572"/>
      <w:r w:rsidRPr="00431BC8">
        <w:rPr>
          <w:rFonts w:ascii="Times New Roman" w:hAnsi="Times New Roman" w:cs="Times New Roman"/>
          <w:sz w:val="24"/>
        </w:rPr>
        <w:t>Przyłączanie odbiorników</w:t>
      </w:r>
      <w:bookmarkEnd w:id="508"/>
      <w:bookmarkEnd w:id="509"/>
      <w:bookmarkEnd w:id="510"/>
    </w:p>
    <w:p w:rsidR="00841557" w:rsidRPr="00841557" w:rsidRDefault="00841557" w:rsidP="00841557"/>
    <w:p w:rsidR="00841557" w:rsidRPr="00841557" w:rsidRDefault="00841557" w:rsidP="00841557">
      <w:pPr>
        <w:shd w:val="clear" w:color="auto" w:fill="FFFFFF"/>
        <w:ind w:left="10" w:right="19" w:firstLine="562"/>
        <w:jc w:val="both"/>
      </w:pPr>
      <w:r w:rsidRPr="00841557">
        <w:t>Miejsca połączeń żył przewodów z zaciskami odbiorników powinny być dokładnie oczyszczone. Samo połączenie musi być wykonane w sposób pewny, pod względem elektrycznym i mechanicznym oraz zabezpieczone przed osłabieniem siły docisku, korozją itp.</w:t>
      </w:r>
    </w:p>
    <w:p w:rsidR="00841557" w:rsidRPr="00841557" w:rsidRDefault="00841557" w:rsidP="00841557">
      <w:pPr>
        <w:shd w:val="clear" w:color="auto" w:fill="FFFFFF"/>
        <w:ind w:left="10" w:right="19" w:firstLine="562"/>
        <w:jc w:val="both"/>
      </w:pPr>
      <w:r w:rsidRPr="00841557">
        <w:t>Połączenia mogą być wykonywane jako sztywne lub elastyczne w zależności od konstrukcji odbiornika i warunków technologicznych. Przyłączenia sztywne należy wykonywać w rurach sztywnych wprowadzonych bezpośrednio do odbiorników oraz przewodami kabelkowymi i kablami.</w:t>
      </w:r>
    </w:p>
    <w:p w:rsidR="00841557" w:rsidRPr="00841557" w:rsidRDefault="00841557" w:rsidP="00841557">
      <w:pPr>
        <w:shd w:val="clear" w:color="auto" w:fill="FFFFFF"/>
        <w:ind w:left="10" w:right="19" w:firstLine="562"/>
        <w:jc w:val="both"/>
      </w:pPr>
      <w:r w:rsidRPr="00841557">
        <w:t>Połączenia elastyczne stosuje się gdy odbiorniki narażone są na drgania o dużej amplitudzie lub przystosowane są do przesunięć lub przemieszczeń. Połączenia te należy wykonać: przewodami izolowanymi wielożyłowymi giętkimi lub oponowymi, przewodami izolowanymi jednożyłowymi w rurach elastycznych, przewodami izolowanymi wielożyłowymi giętkimi lub oponowymi w rurach elastycznych.</w:t>
      </w:r>
    </w:p>
    <w:p w:rsidR="00841557" w:rsidRPr="00841557" w:rsidRDefault="00841557" w:rsidP="00841557">
      <w:pPr>
        <w:jc w:val="both"/>
        <w:rPr>
          <w:b/>
        </w:rPr>
      </w:pPr>
    </w:p>
    <w:p w:rsidR="00841557" w:rsidRPr="00431BC8" w:rsidRDefault="00841557" w:rsidP="00FB4D3D">
      <w:pPr>
        <w:pStyle w:val="Nagwek1"/>
        <w:widowControl w:val="0"/>
        <w:numPr>
          <w:ilvl w:val="1"/>
          <w:numId w:val="21"/>
        </w:numPr>
        <w:suppressAutoHyphens w:val="0"/>
        <w:overflowPunct/>
        <w:textAlignment w:val="auto"/>
        <w:rPr>
          <w:rFonts w:ascii="Times New Roman" w:hAnsi="Times New Roman" w:cs="Times New Roman"/>
          <w:sz w:val="24"/>
        </w:rPr>
      </w:pPr>
      <w:bookmarkStart w:id="511" w:name="_Toc331603173"/>
      <w:bookmarkStart w:id="512" w:name="_Toc23193257"/>
      <w:bookmarkStart w:id="513" w:name="_Toc28553573"/>
      <w:r w:rsidRPr="00431BC8">
        <w:rPr>
          <w:rFonts w:ascii="Times New Roman" w:hAnsi="Times New Roman" w:cs="Times New Roman"/>
          <w:sz w:val="24"/>
        </w:rPr>
        <w:t>Właściwości materiałów i urządzeń</w:t>
      </w:r>
      <w:bookmarkEnd w:id="511"/>
      <w:bookmarkEnd w:id="512"/>
      <w:bookmarkEnd w:id="513"/>
    </w:p>
    <w:p w:rsidR="00841557" w:rsidRPr="00841557" w:rsidRDefault="00841557" w:rsidP="00841557"/>
    <w:p w:rsidR="00841557" w:rsidRPr="00841557" w:rsidRDefault="00841557" w:rsidP="00841557">
      <w:pPr>
        <w:ind w:firstLine="540"/>
        <w:jc w:val="both"/>
      </w:pPr>
      <w:r w:rsidRPr="00841557">
        <w:t xml:space="preserve">Przy wykonywaniu robót montażowych instalacyjnych elektrycznych należy stosować wyroby, które zostały dopuszczone do obrotu oraz powszechnego lub jednostkowego stosowania w budownictwie. Wyrobami, które spełniają te warunki są: wyroby budowlane, dla których wydano certyfikat na znak bezpieczeństwa, wykazujący, że zapewniono zgodność z kryteriami technicznymi określonymi na podstawie Polskich Norm, aprobat technicznych oraz właściwych przepisów i dokumentów technicznych w odniesieniu do wyrobów podlegających tej certyfikacji, wyroby oznaczone znakowaniem CE, dla których zgodnie z odrębnymi przepisami dokonano oceny zgodności z normą europejską wprowadzoną do </w:t>
      </w:r>
      <w:r w:rsidRPr="00841557">
        <w:lastRenderedPageBreak/>
        <w:t>Polskich Norm, z europejską aprobatą techniczną lub krajową specyfikacją techniczną państwa członkowskiego Unii Europejskiej uznaną przez Komisję Europejską za zgodną z wymaganiami podstawowymi, wyroby budowlane znajdujące się w określonym przez Komisję Europejską wykazie wyrobów mających niewielkie znaczenie dla zdrowia i bezpieczeństwa, dla których producent wydał deklarację zgodności.</w:t>
      </w:r>
    </w:p>
    <w:p w:rsidR="00841557" w:rsidRPr="00841557" w:rsidRDefault="00841557" w:rsidP="00841557"/>
    <w:p w:rsidR="003810CB" w:rsidRDefault="003810CB" w:rsidP="007C11E5"/>
    <w:p w:rsidR="003810CB" w:rsidRDefault="003810CB" w:rsidP="007C11E5"/>
    <w:p w:rsidR="003810CB" w:rsidRDefault="003810CB" w:rsidP="007C11E5"/>
    <w:p w:rsidR="003810CB" w:rsidRDefault="003810CB" w:rsidP="007C11E5"/>
    <w:p w:rsidR="003810CB" w:rsidRDefault="003810CB" w:rsidP="007C11E5"/>
    <w:p w:rsidR="003810CB" w:rsidRDefault="003810CB" w:rsidP="007C11E5"/>
    <w:p w:rsidR="003810CB" w:rsidRDefault="003810CB" w:rsidP="007C11E5"/>
    <w:p w:rsidR="003810CB" w:rsidRDefault="003810CB" w:rsidP="007C11E5"/>
    <w:p w:rsidR="003810CB" w:rsidRDefault="003810CB" w:rsidP="007C11E5"/>
    <w:p w:rsidR="003810CB" w:rsidRDefault="003810CB" w:rsidP="007C11E5"/>
    <w:p w:rsidR="003810CB" w:rsidRDefault="003810CB" w:rsidP="007C11E5"/>
    <w:p w:rsidR="00431BC8" w:rsidRDefault="00431BC8" w:rsidP="007C11E5"/>
    <w:p w:rsidR="00431BC8" w:rsidRDefault="00431BC8" w:rsidP="007C11E5"/>
    <w:p w:rsidR="00431BC8" w:rsidRDefault="00431BC8" w:rsidP="007C11E5"/>
    <w:p w:rsidR="00431BC8" w:rsidRDefault="00431BC8" w:rsidP="007C11E5"/>
    <w:p w:rsidR="00431BC8" w:rsidRDefault="00431BC8" w:rsidP="007C11E5"/>
    <w:p w:rsidR="00431BC8" w:rsidRDefault="00431BC8" w:rsidP="007C11E5"/>
    <w:p w:rsidR="00431BC8" w:rsidRDefault="00431BC8" w:rsidP="007C11E5"/>
    <w:p w:rsidR="00431BC8" w:rsidRDefault="00431BC8" w:rsidP="007C11E5"/>
    <w:p w:rsidR="00431BC8" w:rsidRDefault="00431BC8" w:rsidP="007C11E5"/>
    <w:p w:rsidR="00431BC8" w:rsidRDefault="00431BC8" w:rsidP="007C11E5"/>
    <w:p w:rsidR="00431BC8" w:rsidRDefault="00431BC8" w:rsidP="007C11E5"/>
    <w:p w:rsidR="00431BC8" w:rsidRDefault="00431BC8" w:rsidP="007C11E5"/>
    <w:p w:rsidR="00431BC8" w:rsidRDefault="00431BC8" w:rsidP="007C11E5"/>
    <w:p w:rsidR="00431BC8" w:rsidRDefault="00431BC8" w:rsidP="007C11E5"/>
    <w:p w:rsidR="003810CB" w:rsidRPr="003810CB" w:rsidRDefault="003810CB" w:rsidP="003810CB">
      <w:pPr>
        <w:ind w:left="7080" w:firstLine="708"/>
      </w:pPr>
    </w:p>
    <w:p w:rsidR="003810CB" w:rsidRPr="003810CB" w:rsidRDefault="003810CB" w:rsidP="003810CB">
      <w:pPr>
        <w:ind w:left="7080" w:firstLine="708"/>
      </w:pPr>
    </w:p>
    <w:p w:rsidR="003810CB" w:rsidRPr="003810CB" w:rsidRDefault="003810CB" w:rsidP="003810CB">
      <w:pPr>
        <w:ind w:left="7080" w:firstLine="708"/>
      </w:pPr>
    </w:p>
    <w:p w:rsidR="003810CB" w:rsidRPr="003810CB" w:rsidRDefault="003810CB" w:rsidP="003810CB">
      <w:pPr>
        <w:ind w:left="7080" w:firstLine="708"/>
      </w:pPr>
    </w:p>
    <w:p w:rsidR="003810CB" w:rsidRPr="003810CB" w:rsidRDefault="003810CB" w:rsidP="003810CB">
      <w:pPr>
        <w:ind w:left="7080" w:firstLine="708"/>
      </w:pPr>
    </w:p>
    <w:p w:rsidR="003810CB" w:rsidRPr="003810CB" w:rsidRDefault="003810CB" w:rsidP="003810CB">
      <w:pPr>
        <w:ind w:left="7080" w:firstLine="708"/>
      </w:pPr>
    </w:p>
    <w:p w:rsidR="003810CB" w:rsidRPr="003810CB" w:rsidRDefault="003810CB" w:rsidP="003810CB">
      <w:pPr>
        <w:ind w:left="7080" w:firstLine="708"/>
      </w:pPr>
    </w:p>
    <w:p w:rsidR="003810CB" w:rsidRPr="003810CB" w:rsidRDefault="003810CB" w:rsidP="003810CB">
      <w:pPr>
        <w:ind w:left="7080" w:firstLine="708"/>
      </w:pPr>
    </w:p>
    <w:p w:rsidR="003810CB" w:rsidRPr="003810CB" w:rsidRDefault="003810CB" w:rsidP="003810CB">
      <w:pPr>
        <w:ind w:left="7080" w:firstLine="708"/>
      </w:pPr>
    </w:p>
    <w:p w:rsidR="003810CB" w:rsidRPr="003810CB" w:rsidRDefault="003810CB" w:rsidP="003810CB">
      <w:pPr>
        <w:ind w:left="7080" w:firstLine="708"/>
      </w:pPr>
    </w:p>
    <w:p w:rsidR="003810CB" w:rsidRPr="003810CB" w:rsidRDefault="003810CB" w:rsidP="003810CB">
      <w:pPr>
        <w:ind w:left="7080" w:firstLine="708"/>
      </w:pPr>
    </w:p>
    <w:p w:rsidR="003810CB" w:rsidRPr="003810CB" w:rsidRDefault="003810CB" w:rsidP="003810CB">
      <w:pPr>
        <w:ind w:left="7080" w:firstLine="708"/>
      </w:pPr>
    </w:p>
    <w:p w:rsidR="003810CB" w:rsidRPr="003810CB" w:rsidRDefault="003810CB" w:rsidP="003810CB">
      <w:pPr>
        <w:ind w:left="7080" w:firstLine="708"/>
      </w:pPr>
    </w:p>
    <w:p w:rsidR="003810CB" w:rsidRPr="003810CB" w:rsidRDefault="003810CB" w:rsidP="003810CB">
      <w:pPr>
        <w:ind w:left="7080" w:firstLine="708"/>
      </w:pPr>
    </w:p>
    <w:p w:rsidR="003810CB" w:rsidRPr="003810CB" w:rsidRDefault="003810CB" w:rsidP="003810CB">
      <w:pPr>
        <w:ind w:left="7080" w:firstLine="708"/>
      </w:pPr>
    </w:p>
    <w:p w:rsidR="003810CB" w:rsidRPr="003810CB" w:rsidRDefault="003810CB" w:rsidP="003810CB">
      <w:pPr>
        <w:ind w:left="7080" w:firstLine="708"/>
      </w:pPr>
    </w:p>
    <w:p w:rsidR="003810CB" w:rsidRPr="003810CB" w:rsidRDefault="003810CB" w:rsidP="003810CB">
      <w:pPr>
        <w:ind w:left="7080" w:firstLine="708"/>
      </w:pPr>
    </w:p>
    <w:p w:rsidR="003810CB" w:rsidRPr="003810CB" w:rsidRDefault="003810CB" w:rsidP="003810CB">
      <w:pPr>
        <w:ind w:left="7080" w:firstLine="708"/>
      </w:pPr>
    </w:p>
    <w:p w:rsidR="003810CB" w:rsidRPr="003810CB" w:rsidRDefault="003810CB" w:rsidP="003810CB">
      <w:pPr>
        <w:rPr>
          <w:highlight w:val="magenta"/>
        </w:rPr>
      </w:pPr>
    </w:p>
    <w:p w:rsidR="003810CB" w:rsidRPr="003810CB" w:rsidRDefault="003810CB" w:rsidP="003810CB">
      <w:pPr>
        <w:rPr>
          <w:highlight w:val="magenta"/>
        </w:rPr>
      </w:pPr>
    </w:p>
    <w:p w:rsidR="003810CB" w:rsidRPr="00841557" w:rsidRDefault="00841557" w:rsidP="00FB4D3D">
      <w:pPr>
        <w:keepNext/>
        <w:widowControl w:val="0"/>
        <w:numPr>
          <w:ilvl w:val="0"/>
          <w:numId w:val="3"/>
        </w:numPr>
        <w:suppressAutoHyphens/>
        <w:autoSpaceDE w:val="0"/>
        <w:autoSpaceDN w:val="0"/>
        <w:adjustRightInd w:val="0"/>
        <w:outlineLvl w:val="0"/>
        <w:rPr>
          <w:rFonts w:ascii="Arial" w:hAnsi="Arial" w:cs="Arial"/>
          <w:b/>
          <w:bCs/>
          <w:sz w:val="28"/>
          <w:szCs w:val="28"/>
        </w:rPr>
      </w:pPr>
      <w:bookmarkStart w:id="514" w:name="_Toc235429818"/>
      <w:bookmarkStart w:id="515" w:name="_Toc321829807"/>
      <w:bookmarkStart w:id="516" w:name="_Toc322932986"/>
      <w:bookmarkStart w:id="517" w:name="_Toc349939108"/>
      <w:bookmarkStart w:id="518" w:name="_Toc23193264"/>
      <w:bookmarkStart w:id="519" w:name="_Toc235422081"/>
      <w:bookmarkStart w:id="520" w:name="_Toc235429820"/>
      <w:bookmarkStart w:id="521" w:name="_Toc28553574"/>
      <w:r w:rsidRPr="00841557">
        <w:rPr>
          <w:rFonts w:ascii="Arial" w:hAnsi="Arial" w:cs="Arial"/>
          <w:b/>
          <w:bCs/>
          <w:sz w:val="28"/>
          <w:szCs w:val="28"/>
        </w:rPr>
        <w:lastRenderedPageBreak/>
        <w:t>Uprawnienia projektanta</w:t>
      </w:r>
      <w:bookmarkEnd w:id="514"/>
      <w:bookmarkEnd w:id="515"/>
      <w:bookmarkEnd w:id="516"/>
      <w:bookmarkEnd w:id="517"/>
      <w:bookmarkEnd w:id="518"/>
      <w:bookmarkEnd w:id="521"/>
    </w:p>
    <w:p w:rsidR="003810CB" w:rsidRPr="003810CB" w:rsidRDefault="003810CB" w:rsidP="003810CB">
      <w:pPr>
        <w:suppressAutoHyphens/>
        <w:rPr>
          <w:rFonts w:ascii="Arial" w:hAnsi="Arial" w:cs="Arial"/>
          <w:sz w:val="28"/>
          <w:szCs w:val="28"/>
        </w:rPr>
      </w:pPr>
    </w:p>
    <w:p w:rsidR="003810CB" w:rsidRPr="003810CB" w:rsidRDefault="003810CB" w:rsidP="003810CB">
      <w:pPr>
        <w:suppressAutoHyphens/>
        <w:rPr>
          <w:rFonts w:ascii="Arial" w:hAnsi="Arial" w:cs="Arial"/>
          <w:sz w:val="28"/>
          <w:szCs w:val="28"/>
        </w:rPr>
      </w:pPr>
      <w:r w:rsidRPr="003810CB">
        <w:rPr>
          <w:rFonts w:ascii="Arial Narrow" w:hAnsi="Arial Narrow"/>
          <w:noProof/>
          <w:sz w:val="22"/>
          <w:szCs w:val="20"/>
        </w:rPr>
        <w:drawing>
          <wp:inline distT="0" distB="0" distL="0" distR="0" wp14:anchorId="719B2321" wp14:editId="679FA5BE">
            <wp:extent cx="5895975" cy="8320308"/>
            <wp:effectExtent l="0" t="0" r="0" b="508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00303" cy="8326416"/>
                    </a:xfrm>
                    <a:prstGeom prst="rect">
                      <a:avLst/>
                    </a:prstGeom>
                    <a:noFill/>
                    <a:ln>
                      <a:noFill/>
                    </a:ln>
                  </pic:spPr>
                </pic:pic>
              </a:graphicData>
            </a:graphic>
          </wp:inline>
        </w:drawing>
      </w:r>
    </w:p>
    <w:p w:rsidR="003810CB" w:rsidRPr="003810CB" w:rsidRDefault="003810CB" w:rsidP="003810CB">
      <w:pPr>
        <w:spacing w:line="360" w:lineRule="auto"/>
        <w:jc w:val="both"/>
        <w:rPr>
          <w:noProof/>
          <w:color w:val="000000"/>
          <w:spacing w:val="1"/>
        </w:rPr>
      </w:pPr>
    </w:p>
    <w:p w:rsidR="003810CB" w:rsidRPr="003810CB" w:rsidRDefault="003810CB" w:rsidP="003810CB">
      <w:pPr>
        <w:spacing w:line="360" w:lineRule="auto"/>
        <w:jc w:val="both"/>
        <w:rPr>
          <w:noProof/>
          <w:color w:val="000000"/>
          <w:spacing w:val="1"/>
        </w:rPr>
      </w:pPr>
    </w:p>
    <w:p w:rsidR="003810CB" w:rsidRPr="003810CB" w:rsidRDefault="003810CB" w:rsidP="003810CB">
      <w:pPr>
        <w:spacing w:line="360" w:lineRule="auto"/>
        <w:jc w:val="both"/>
        <w:rPr>
          <w:color w:val="000000"/>
          <w:spacing w:val="1"/>
        </w:rPr>
        <w:sectPr w:rsidR="003810CB" w:rsidRPr="003810CB" w:rsidSect="00841557">
          <w:headerReference w:type="even" r:id="rId21"/>
          <w:headerReference w:type="default" r:id="rId22"/>
          <w:footerReference w:type="even" r:id="rId23"/>
          <w:footerReference w:type="default" r:id="rId24"/>
          <w:pgSz w:w="11909" w:h="16834"/>
          <w:pgMar w:top="1241" w:right="1236" w:bottom="1418" w:left="1565" w:header="709" w:footer="709" w:gutter="0"/>
          <w:cols w:space="60"/>
          <w:noEndnote/>
          <w:titlePg/>
          <w:docGrid w:linePitch="326"/>
        </w:sectPr>
      </w:pPr>
      <w:r w:rsidRPr="003810CB">
        <w:rPr>
          <w:rFonts w:ascii="Arial Narrow" w:hAnsi="Arial Narrow"/>
          <w:noProof/>
          <w:sz w:val="22"/>
          <w:szCs w:val="20"/>
        </w:rPr>
        <w:drawing>
          <wp:inline distT="0" distB="0" distL="0" distR="0" wp14:anchorId="72A6547E" wp14:editId="72046A3E">
            <wp:extent cx="5783580" cy="8199747"/>
            <wp:effectExtent l="0" t="0" r="762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83580" cy="8199747"/>
                    </a:xfrm>
                    <a:prstGeom prst="rect">
                      <a:avLst/>
                    </a:prstGeom>
                    <a:noFill/>
                    <a:ln>
                      <a:noFill/>
                    </a:ln>
                  </pic:spPr>
                </pic:pic>
              </a:graphicData>
            </a:graphic>
          </wp:inline>
        </w:drawing>
      </w:r>
    </w:p>
    <w:p w:rsidR="003810CB" w:rsidRPr="00841557" w:rsidRDefault="00841557" w:rsidP="00FB4D3D">
      <w:pPr>
        <w:keepNext/>
        <w:widowControl w:val="0"/>
        <w:numPr>
          <w:ilvl w:val="0"/>
          <w:numId w:val="3"/>
        </w:numPr>
        <w:suppressAutoHyphens/>
        <w:autoSpaceDE w:val="0"/>
        <w:autoSpaceDN w:val="0"/>
        <w:adjustRightInd w:val="0"/>
        <w:outlineLvl w:val="0"/>
        <w:rPr>
          <w:rFonts w:ascii="Arial" w:hAnsi="Arial" w:cs="Arial"/>
          <w:b/>
          <w:bCs/>
          <w:sz w:val="28"/>
          <w:szCs w:val="28"/>
        </w:rPr>
      </w:pPr>
      <w:bookmarkStart w:id="522" w:name="_Toc23193265"/>
      <w:bookmarkStart w:id="523" w:name="_Toc28553575"/>
      <w:r>
        <w:rPr>
          <w:rFonts w:ascii="Arial" w:hAnsi="Arial" w:cs="Arial"/>
          <w:b/>
          <w:bCs/>
          <w:sz w:val="28"/>
          <w:szCs w:val="28"/>
        </w:rPr>
        <w:lastRenderedPageBreak/>
        <w:t>U</w:t>
      </w:r>
      <w:r w:rsidRPr="00841557">
        <w:rPr>
          <w:rFonts w:ascii="Arial" w:hAnsi="Arial" w:cs="Arial"/>
          <w:b/>
          <w:bCs/>
          <w:sz w:val="28"/>
          <w:szCs w:val="28"/>
        </w:rPr>
        <w:t>prawnienia sprawdzającego</w:t>
      </w:r>
      <w:bookmarkEnd w:id="522"/>
      <w:bookmarkEnd w:id="523"/>
    </w:p>
    <w:p w:rsidR="003810CB" w:rsidRPr="003810CB" w:rsidRDefault="003810CB" w:rsidP="003810CB">
      <w:pPr>
        <w:keepNext/>
        <w:widowControl w:val="0"/>
        <w:autoSpaceDE w:val="0"/>
        <w:autoSpaceDN w:val="0"/>
        <w:adjustRightInd w:val="0"/>
        <w:ind w:left="810"/>
        <w:outlineLvl w:val="0"/>
        <w:rPr>
          <w:rFonts w:ascii="Arial" w:hAnsi="Arial" w:cs="Arial"/>
          <w:b/>
          <w:bCs/>
          <w:sz w:val="32"/>
          <w:szCs w:val="32"/>
        </w:rPr>
      </w:pPr>
    </w:p>
    <w:p w:rsidR="003810CB" w:rsidRPr="003810CB" w:rsidRDefault="003810CB" w:rsidP="003810CB">
      <w:pPr>
        <w:suppressAutoHyphens/>
        <w:rPr>
          <w:rFonts w:ascii="Arial Narrow" w:hAnsi="Arial Narrow"/>
          <w:sz w:val="22"/>
          <w:szCs w:val="20"/>
          <w:lang w:eastAsia="ar-SA"/>
        </w:rPr>
      </w:pPr>
      <w:r w:rsidRPr="003810CB">
        <w:rPr>
          <w:rFonts w:ascii="Arial Narrow" w:hAnsi="Arial Narrow"/>
          <w:noProof/>
          <w:color w:val="000000"/>
          <w:spacing w:val="1"/>
          <w:sz w:val="22"/>
          <w:szCs w:val="20"/>
        </w:rPr>
        <w:drawing>
          <wp:inline distT="0" distB="0" distL="0" distR="0" wp14:anchorId="2E6CD21F" wp14:editId="1FC5C402">
            <wp:extent cx="5781675" cy="7877175"/>
            <wp:effectExtent l="0" t="0" r="9525" b="9525"/>
            <wp:docPr id="6" name="Obraz 6" descr="uprawnienia projektow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8" descr="uprawnienia projektowe"/>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81675" cy="7877175"/>
                    </a:xfrm>
                    <a:prstGeom prst="rect">
                      <a:avLst/>
                    </a:prstGeom>
                    <a:noFill/>
                    <a:ln>
                      <a:noFill/>
                    </a:ln>
                  </pic:spPr>
                </pic:pic>
              </a:graphicData>
            </a:graphic>
          </wp:inline>
        </w:drawing>
      </w:r>
    </w:p>
    <w:p w:rsidR="003810CB" w:rsidRPr="00841557" w:rsidRDefault="00841557" w:rsidP="00FB4D3D">
      <w:pPr>
        <w:keepNext/>
        <w:widowControl w:val="0"/>
        <w:numPr>
          <w:ilvl w:val="0"/>
          <w:numId w:val="3"/>
        </w:numPr>
        <w:suppressAutoHyphens/>
        <w:autoSpaceDE w:val="0"/>
        <w:autoSpaceDN w:val="0"/>
        <w:adjustRightInd w:val="0"/>
        <w:outlineLvl w:val="0"/>
        <w:rPr>
          <w:rFonts w:ascii="Arial" w:hAnsi="Arial" w:cs="Arial"/>
          <w:b/>
          <w:bCs/>
          <w:sz w:val="28"/>
          <w:szCs w:val="28"/>
        </w:rPr>
      </w:pPr>
      <w:bookmarkStart w:id="524" w:name="_Toc23193266"/>
      <w:bookmarkStart w:id="525" w:name="_Toc28553576"/>
      <w:r w:rsidRPr="00841557">
        <w:rPr>
          <w:rFonts w:ascii="Arial" w:hAnsi="Arial" w:cs="Arial"/>
          <w:b/>
          <w:bCs/>
          <w:sz w:val="28"/>
          <w:szCs w:val="28"/>
        </w:rPr>
        <w:lastRenderedPageBreak/>
        <w:t>Zaświadczenie izby inżynierów projektanta</w:t>
      </w:r>
      <w:bookmarkEnd w:id="524"/>
      <w:bookmarkEnd w:id="525"/>
    </w:p>
    <w:p w:rsidR="003810CB" w:rsidRPr="003810CB" w:rsidRDefault="003810CB" w:rsidP="003810CB">
      <w:pPr>
        <w:keepNext/>
        <w:widowControl w:val="0"/>
        <w:autoSpaceDE w:val="0"/>
        <w:autoSpaceDN w:val="0"/>
        <w:adjustRightInd w:val="0"/>
        <w:ind w:left="851"/>
        <w:outlineLvl w:val="0"/>
        <w:rPr>
          <w:rFonts w:ascii="Arial" w:hAnsi="Arial" w:cs="Arial"/>
          <w:b/>
          <w:bCs/>
          <w:sz w:val="28"/>
          <w:szCs w:val="28"/>
        </w:rPr>
      </w:pPr>
    </w:p>
    <w:p w:rsidR="003810CB" w:rsidRPr="003810CB" w:rsidRDefault="003810CB" w:rsidP="003810CB">
      <w:pPr>
        <w:suppressAutoHyphens/>
        <w:rPr>
          <w:rFonts w:ascii="Arial Narrow" w:hAnsi="Arial Narrow"/>
          <w:sz w:val="22"/>
          <w:szCs w:val="20"/>
        </w:rPr>
      </w:pPr>
      <w:r w:rsidRPr="003810CB">
        <w:rPr>
          <w:rFonts w:ascii="Arial Narrow" w:hAnsi="Arial Narrow"/>
          <w:noProof/>
          <w:sz w:val="22"/>
          <w:szCs w:val="20"/>
        </w:rPr>
        <w:drawing>
          <wp:inline distT="0" distB="0" distL="0" distR="0" wp14:anchorId="00FD44EA" wp14:editId="0F4983BA">
            <wp:extent cx="5783580" cy="7705098"/>
            <wp:effectExtent l="0" t="0" r="7620"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83580" cy="7705098"/>
                    </a:xfrm>
                    <a:prstGeom prst="rect">
                      <a:avLst/>
                    </a:prstGeom>
                    <a:noFill/>
                    <a:ln>
                      <a:noFill/>
                    </a:ln>
                  </pic:spPr>
                </pic:pic>
              </a:graphicData>
            </a:graphic>
          </wp:inline>
        </w:drawing>
      </w:r>
    </w:p>
    <w:p w:rsidR="003810CB" w:rsidRPr="003810CB" w:rsidRDefault="003810CB" w:rsidP="003810CB">
      <w:pPr>
        <w:suppressAutoHyphens/>
        <w:rPr>
          <w:rFonts w:ascii="Arial Narrow" w:hAnsi="Arial Narrow"/>
          <w:sz w:val="22"/>
          <w:szCs w:val="20"/>
        </w:rPr>
      </w:pPr>
    </w:p>
    <w:p w:rsidR="003810CB" w:rsidRPr="003810CB" w:rsidRDefault="003810CB" w:rsidP="003810CB">
      <w:pPr>
        <w:rPr>
          <w:noProof/>
        </w:rPr>
      </w:pPr>
    </w:p>
    <w:p w:rsidR="003810CB" w:rsidRPr="00841557" w:rsidRDefault="00431BC8" w:rsidP="00FB4D3D">
      <w:pPr>
        <w:keepNext/>
        <w:widowControl w:val="0"/>
        <w:numPr>
          <w:ilvl w:val="0"/>
          <w:numId w:val="3"/>
        </w:numPr>
        <w:suppressAutoHyphens/>
        <w:autoSpaceDE w:val="0"/>
        <w:autoSpaceDN w:val="0"/>
        <w:adjustRightInd w:val="0"/>
        <w:ind w:left="426" w:right="-248" w:hanging="426"/>
        <w:outlineLvl w:val="0"/>
        <w:rPr>
          <w:rFonts w:ascii="Arial" w:hAnsi="Arial" w:cs="Arial"/>
          <w:b/>
          <w:bCs/>
          <w:sz w:val="28"/>
          <w:szCs w:val="28"/>
        </w:rPr>
      </w:pPr>
      <w:bookmarkStart w:id="526" w:name="_Toc23193267"/>
      <w:bookmarkEnd w:id="519"/>
      <w:bookmarkEnd w:id="520"/>
      <w:r>
        <w:rPr>
          <w:rFonts w:ascii="Arial" w:hAnsi="Arial" w:cs="Arial"/>
          <w:b/>
          <w:bCs/>
          <w:sz w:val="28"/>
          <w:szCs w:val="28"/>
        </w:rPr>
        <w:lastRenderedPageBreak/>
        <w:t xml:space="preserve">      </w:t>
      </w:r>
      <w:bookmarkStart w:id="527" w:name="_Toc28553577"/>
      <w:r w:rsidR="00841557" w:rsidRPr="00841557">
        <w:rPr>
          <w:rFonts w:ascii="Arial" w:hAnsi="Arial" w:cs="Arial"/>
          <w:b/>
          <w:bCs/>
          <w:sz w:val="28"/>
          <w:szCs w:val="28"/>
        </w:rPr>
        <w:t>Zaświadczenie izby inżynierów sprawdzającego</w:t>
      </w:r>
      <w:bookmarkEnd w:id="526"/>
      <w:bookmarkEnd w:id="527"/>
    </w:p>
    <w:p w:rsidR="003810CB" w:rsidRPr="003810CB" w:rsidRDefault="003810CB" w:rsidP="003810CB">
      <w:pPr>
        <w:keepNext/>
        <w:widowControl w:val="0"/>
        <w:autoSpaceDE w:val="0"/>
        <w:autoSpaceDN w:val="0"/>
        <w:adjustRightInd w:val="0"/>
        <w:ind w:left="426" w:right="-248"/>
        <w:outlineLvl w:val="0"/>
        <w:rPr>
          <w:rFonts w:ascii="Arial" w:hAnsi="Arial" w:cs="Arial"/>
          <w:b/>
          <w:bCs/>
          <w:sz w:val="28"/>
          <w:szCs w:val="28"/>
        </w:rPr>
      </w:pPr>
    </w:p>
    <w:p w:rsidR="003810CB" w:rsidRPr="003810CB" w:rsidRDefault="003810CB" w:rsidP="003810CB">
      <w:pPr>
        <w:suppressAutoHyphens/>
        <w:ind w:left="567"/>
        <w:rPr>
          <w:rFonts w:ascii="Arial Narrow" w:hAnsi="Arial Narrow"/>
          <w:sz w:val="22"/>
          <w:szCs w:val="20"/>
          <w:lang w:eastAsia="ar-SA"/>
        </w:rPr>
      </w:pPr>
      <w:r w:rsidRPr="003810CB">
        <w:rPr>
          <w:rFonts w:ascii="Arial Narrow" w:eastAsia="Calibri" w:hAnsi="Arial Narrow"/>
          <w:noProof/>
          <w:sz w:val="22"/>
          <w:szCs w:val="20"/>
        </w:rPr>
        <w:drawing>
          <wp:inline distT="0" distB="0" distL="0" distR="0" wp14:anchorId="124F2B53" wp14:editId="023DC957">
            <wp:extent cx="5762625" cy="8162925"/>
            <wp:effectExtent l="0" t="0" r="9525" b="9525"/>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62625" cy="8162925"/>
                    </a:xfrm>
                    <a:prstGeom prst="rect">
                      <a:avLst/>
                    </a:prstGeom>
                    <a:noFill/>
                    <a:ln>
                      <a:noFill/>
                    </a:ln>
                  </pic:spPr>
                </pic:pic>
              </a:graphicData>
            </a:graphic>
          </wp:inline>
        </w:drawing>
      </w:r>
    </w:p>
    <w:p w:rsidR="003810CB" w:rsidRPr="003810CB" w:rsidRDefault="003810CB" w:rsidP="003810CB">
      <w:pPr>
        <w:suppressAutoHyphens/>
        <w:jc w:val="center"/>
        <w:rPr>
          <w:rFonts w:ascii="Arial" w:hAnsi="Arial" w:cs="Arial"/>
          <w:b/>
          <w:bCs/>
          <w:sz w:val="32"/>
          <w:szCs w:val="32"/>
        </w:rPr>
      </w:pPr>
    </w:p>
    <w:p w:rsidR="005A1A79" w:rsidRPr="00841557" w:rsidRDefault="00725EFB" w:rsidP="00841557">
      <w:pPr>
        <w:suppressAutoHyphens/>
        <w:jc w:val="right"/>
        <w:rPr>
          <w:color w:val="000000"/>
          <w:sz w:val="22"/>
          <w:szCs w:val="22"/>
          <w:lang w:eastAsia="ar-SA"/>
        </w:rPr>
      </w:pPr>
      <w:r>
        <w:tab/>
      </w:r>
    </w:p>
    <w:p w:rsidR="000132C4" w:rsidRPr="00841557" w:rsidRDefault="00841557" w:rsidP="00FB4D3D">
      <w:pPr>
        <w:keepNext/>
        <w:widowControl w:val="0"/>
        <w:numPr>
          <w:ilvl w:val="0"/>
          <w:numId w:val="3"/>
        </w:numPr>
        <w:suppressAutoHyphens/>
        <w:autoSpaceDE w:val="0"/>
        <w:autoSpaceDN w:val="0"/>
        <w:adjustRightInd w:val="0"/>
        <w:ind w:left="540" w:right="-248" w:hanging="540"/>
        <w:outlineLvl w:val="0"/>
        <w:rPr>
          <w:rFonts w:ascii="Arial" w:hAnsi="Arial" w:cs="Arial"/>
          <w:b/>
          <w:bCs/>
          <w:sz w:val="28"/>
          <w:szCs w:val="28"/>
        </w:rPr>
      </w:pPr>
      <w:bookmarkStart w:id="528" w:name="_Toc28553578"/>
      <w:r>
        <w:rPr>
          <w:rFonts w:ascii="Arial" w:hAnsi="Arial" w:cs="Arial"/>
          <w:b/>
          <w:bCs/>
          <w:sz w:val="28"/>
          <w:szCs w:val="28"/>
        </w:rPr>
        <w:lastRenderedPageBreak/>
        <w:t>S</w:t>
      </w:r>
      <w:r w:rsidRPr="00841557">
        <w:rPr>
          <w:rFonts w:ascii="Arial" w:hAnsi="Arial" w:cs="Arial"/>
          <w:b/>
          <w:bCs/>
          <w:sz w:val="28"/>
          <w:szCs w:val="28"/>
        </w:rPr>
        <w:t>pis rysunków</w:t>
      </w:r>
      <w:bookmarkEnd w:id="528"/>
    </w:p>
    <w:p w:rsidR="0069476A" w:rsidRDefault="0069476A" w:rsidP="00B36A09"/>
    <w:p w:rsidR="00841557" w:rsidRDefault="00841557" w:rsidP="00B36A09">
      <w:bookmarkStart w:id="529" w:name="_GoBack"/>
      <w:bookmarkEnd w:id="529"/>
    </w:p>
    <w:tbl>
      <w:tblPr>
        <w:tblW w:w="8719" w:type="dxa"/>
        <w:jc w:val="center"/>
        <w:tblInd w:w="634" w:type="dxa"/>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CellMar>
          <w:left w:w="0" w:type="dxa"/>
          <w:right w:w="0" w:type="dxa"/>
        </w:tblCellMar>
        <w:tblLook w:val="0000" w:firstRow="0" w:lastRow="0" w:firstColumn="0" w:lastColumn="0" w:noHBand="0" w:noVBand="0"/>
      </w:tblPr>
      <w:tblGrid>
        <w:gridCol w:w="498"/>
        <w:gridCol w:w="6272"/>
        <w:gridCol w:w="1134"/>
        <w:gridCol w:w="815"/>
      </w:tblGrid>
      <w:tr w:rsidR="00FE24AA" w:rsidTr="00FA3EDC">
        <w:trPr>
          <w:cantSplit/>
          <w:tblHeader/>
          <w:jc w:val="center"/>
        </w:trPr>
        <w:tc>
          <w:tcPr>
            <w:tcW w:w="498" w:type="dxa"/>
          </w:tcPr>
          <w:bookmarkEnd w:id="271"/>
          <w:bookmarkEnd w:id="272"/>
          <w:p w:rsidR="00FE24AA" w:rsidRDefault="00FE24AA" w:rsidP="00792974">
            <w:pPr>
              <w:pStyle w:val="Nagwektabeli"/>
              <w:spacing w:after="0"/>
              <w:rPr>
                <w:rFonts w:ascii="Arial" w:hAnsi="Arial" w:cs="Arial"/>
                <w:i w:val="0"/>
                <w:iCs w:val="0"/>
                <w:sz w:val="22"/>
                <w:szCs w:val="22"/>
              </w:rPr>
            </w:pPr>
            <w:r>
              <w:rPr>
                <w:rFonts w:ascii="Arial" w:hAnsi="Arial" w:cs="Arial"/>
                <w:i w:val="0"/>
                <w:iCs w:val="0"/>
                <w:sz w:val="22"/>
                <w:szCs w:val="22"/>
              </w:rPr>
              <w:t>nr</w:t>
            </w:r>
          </w:p>
        </w:tc>
        <w:tc>
          <w:tcPr>
            <w:tcW w:w="6272" w:type="dxa"/>
          </w:tcPr>
          <w:p w:rsidR="00FE24AA" w:rsidRDefault="00FE24AA" w:rsidP="00792974">
            <w:pPr>
              <w:pStyle w:val="Nagwektabeli"/>
              <w:spacing w:after="0"/>
              <w:ind w:left="155"/>
              <w:rPr>
                <w:rFonts w:ascii="Arial" w:hAnsi="Arial" w:cs="Arial"/>
                <w:i w:val="0"/>
                <w:iCs w:val="0"/>
                <w:sz w:val="22"/>
                <w:szCs w:val="22"/>
              </w:rPr>
            </w:pPr>
            <w:r>
              <w:rPr>
                <w:rFonts w:ascii="Arial" w:hAnsi="Arial" w:cs="Arial"/>
                <w:i w:val="0"/>
                <w:iCs w:val="0"/>
                <w:sz w:val="22"/>
                <w:szCs w:val="22"/>
              </w:rPr>
              <w:t>Opis rysunku</w:t>
            </w:r>
          </w:p>
        </w:tc>
        <w:tc>
          <w:tcPr>
            <w:tcW w:w="1134" w:type="dxa"/>
          </w:tcPr>
          <w:p w:rsidR="00FE24AA" w:rsidRDefault="00FE24AA" w:rsidP="00792974">
            <w:pPr>
              <w:pStyle w:val="Nagwektabeli"/>
              <w:spacing w:after="0"/>
              <w:rPr>
                <w:rFonts w:ascii="Arial" w:hAnsi="Arial" w:cs="Arial"/>
                <w:i w:val="0"/>
                <w:iCs w:val="0"/>
                <w:sz w:val="22"/>
                <w:szCs w:val="22"/>
              </w:rPr>
            </w:pPr>
            <w:r>
              <w:rPr>
                <w:rFonts w:ascii="Arial" w:hAnsi="Arial" w:cs="Arial"/>
                <w:i w:val="0"/>
                <w:iCs w:val="0"/>
                <w:sz w:val="22"/>
                <w:szCs w:val="22"/>
              </w:rPr>
              <w:t>nr rys.</w:t>
            </w:r>
          </w:p>
        </w:tc>
        <w:tc>
          <w:tcPr>
            <w:tcW w:w="815" w:type="dxa"/>
          </w:tcPr>
          <w:p w:rsidR="00FE24AA" w:rsidRDefault="00FE24AA" w:rsidP="00792974">
            <w:pPr>
              <w:pStyle w:val="Nagwektabeli"/>
              <w:spacing w:after="0"/>
              <w:rPr>
                <w:rFonts w:ascii="Arial" w:hAnsi="Arial" w:cs="Arial"/>
                <w:i w:val="0"/>
                <w:iCs w:val="0"/>
                <w:sz w:val="22"/>
                <w:szCs w:val="22"/>
              </w:rPr>
            </w:pPr>
            <w:r>
              <w:rPr>
                <w:rFonts w:ascii="Arial" w:hAnsi="Arial" w:cs="Arial"/>
                <w:i w:val="0"/>
                <w:iCs w:val="0"/>
                <w:sz w:val="22"/>
                <w:szCs w:val="22"/>
              </w:rPr>
              <w:t>Str.</w:t>
            </w:r>
          </w:p>
        </w:tc>
      </w:tr>
      <w:tr w:rsidR="00431BC8" w:rsidTr="00FA3EDC">
        <w:trPr>
          <w:cantSplit/>
          <w:jc w:val="center"/>
        </w:trPr>
        <w:tc>
          <w:tcPr>
            <w:tcW w:w="498" w:type="dxa"/>
          </w:tcPr>
          <w:p w:rsidR="00431BC8" w:rsidRDefault="00431BC8" w:rsidP="00792974">
            <w:pPr>
              <w:pStyle w:val="Zawartotabeli"/>
              <w:spacing w:before="40" w:after="40"/>
              <w:jc w:val="center"/>
              <w:rPr>
                <w:rFonts w:ascii="Arial" w:hAnsi="Arial" w:cs="Arial"/>
                <w:sz w:val="21"/>
                <w:szCs w:val="21"/>
              </w:rPr>
            </w:pPr>
            <w:r>
              <w:rPr>
                <w:rFonts w:ascii="Arial" w:hAnsi="Arial" w:cs="Arial"/>
                <w:sz w:val="21"/>
                <w:szCs w:val="21"/>
              </w:rPr>
              <w:t>1</w:t>
            </w:r>
          </w:p>
        </w:tc>
        <w:tc>
          <w:tcPr>
            <w:tcW w:w="6272" w:type="dxa"/>
          </w:tcPr>
          <w:p w:rsidR="00431BC8" w:rsidRPr="002C4B20" w:rsidRDefault="00431BC8" w:rsidP="00486F70">
            <w:pPr>
              <w:pStyle w:val="Zawartotabeli"/>
              <w:spacing w:before="40" w:after="40"/>
              <w:ind w:left="155"/>
              <w:rPr>
                <w:rFonts w:ascii="Arial" w:hAnsi="Arial" w:cs="Arial"/>
                <w:sz w:val="21"/>
                <w:szCs w:val="21"/>
              </w:rPr>
            </w:pPr>
            <w:r>
              <w:rPr>
                <w:rFonts w:ascii="Arial" w:hAnsi="Arial" w:cs="Arial"/>
                <w:sz w:val="21"/>
                <w:szCs w:val="21"/>
              </w:rPr>
              <w:t xml:space="preserve">SCHEMAT </w:t>
            </w:r>
            <w:r w:rsidR="00486F70">
              <w:rPr>
                <w:rFonts w:ascii="Arial" w:hAnsi="Arial" w:cs="Arial"/>
                <w:sz w:val="21"/>
                <w:szCs w:val="21"/>
              </w:rPr>
              <w:t>BLOKOWY INSTALACJI LOGICZNEJ</w:t>
            </w:r>
          </w:p>
        </w:tc>
        <w:tc>
          <w:tcPr>
            <w:tcW w:w="1134" w:type="dxa"/>
          </w:tcPr>
          <w:p w:rsidR="00431BC8" w:rsidRDefault="00431BC8" w:rsidP="00486F70">
            <w:pPr>
              <w:pStyle w:val="Zawartotabeli"/>
              <w:spacing w:before="40" w:after="40"/>
              <w:jc w:val="center"/>
              <w:rPr>
                <w:rFonts w:ascii="Arial" w:hAnsi="Arial" w:cs="Arial"/>
                <w:sz w:val="21"/>
                <w:szCs w:val="21"/>
              </w:rPr>
            </w:pPr>
            <w:r>
              <w:rPr>
                <w:rFonts w:ascii="Arial" w:hAnsi="Arial" w:cs="Arial"/>
                <w:sz w:val="21"/>
                <w:szCs w:val="21"/>
              </w:rPr>
              <w:t>P</w:t>
            </w:r>
            <w:r w:rsidR="00486F70">
              <w:rPr>
                <w:rFonts w:ascii="Arial" w:hAnsi="Arial" w:cs="Arial"/>
                <w:sz w:val="21"/>
                <w:szCs w:val="21"/>
              </w:rPr>
              <w:t>W</w:t>
            </w:r>
            <w:r>
              <w:rPr>
                <w:rFonts w:ascii="Arial" w:hAnsi="Arial" w:cs="Arial"/>
                <w:sz w:val="21"/>
                <w:szCs w:val="21"/>
              </w:rPr>
              <w:t>- E-01</w:t>
            </w:r>
          </w:p>
        </w:tc>
        <w:tc>
          <w:tcPr>
            <w:tcW w:w="815" w:type="dxa"/>
          </w:tcPr>
          <w:p w:rsidR="00431BC8" w:rsidRDefault="00431BC8" w:rsidP="00133C41">
            <w:pPr>
              <w:pStyle w:val="Zawartotabeli"/>
              <w:spacing w:before="40" w:after="40"/>
              <w:jc w:val="center"/>
              <w:rPr>
                <w:rFonts w:ascii="Arial" w:hAnsi="Arial" w:cs="Arial"/>
                <w:sz w:val="21"/>
                <w:szCs w:val="21"/>
              </w:rPr>
            </w:pPr>
          </w:p>
        </w:tc>
      </w:tr>
      <w:tr w:rsidR="00431BC8" w:rsidTr="00FA3EDC">
        <w:trPr>
          <w:cantSplit/>
          <w:jc w:val="center"/>
        </w:trPr>
        <w:tc>
          <w:tcPr>
            <w:tcW w:w="498" w:type="dxa"/>
          </w:tcPr>
          <w:p w:rsidR="00431BC8" w:rsidRDefault="00431BC8" w:rsidP="00792974">
            <w:pPr>
              <w:pStyle w:val="Zawartotabeli"/>
              <w:spacing w:before="40" w:after="40"/>
              <w:jc w:val="center"/>
              <w:rPr>
                <w:rFonts w:ascii="Arial" w:hAnsi="Arial" w:cs="Arial"/>
                <w:sz w:val="21"/>
                <w:szCs w:val="21"/>
              </w:rPr>
            </w:pPr>
            <w:r>
              <w:rPr>
                <w:rFonts w:ascii="Arial" w:hAnsi="Arial" w:cs="Arial"/>
                <w:sz w:val="21"/>
                <w:szCs w:val="21"/>
              </w:rPr>
              <w:t>2</w:t>
            </w:r>
          </w:p>
        </w:tc>
        <w:tc>
          <w:tcPr>
            <w:tcW w:w="6272" w:type="dxa"/>
          </w:tcPr>
          <w:p w:rsidR="00431BC8" w:rsidRDefault="00486F70" w:rsidP="00431BC8">
            <w:pPr>
              <w:pStyle w:val="Zawartotabeli"/>
              <w:spacing w:before="40" w:after="40"/>
              <w:ind w:left="155"/>
              <w:rPr>
                <w:rFonts w:ascii="Arial" w:hAnsi="Arial" w:cs="Arial"/>
                <w:sz w:val="21"/>
                <w:szCs w:val="21"/>
              </w:rPr>
            </w:pPr>
            <w:r>
              <w:rPr>
                <w:rFonts w:ascii="Arial" w:hAnsi="Arial" w:cs="Arial"/>
                <w:sz w:val="21"/>
                <w:szCs w:val="21"/>
              </w:rPr>
              <w:t>WIDOKI SZAF DYSTRYBUCYJNYCH</w:t>
            </w:r>
          </w:p>
        </w:tc>
        <w:tc>
          <w:tcPr>
            <w:tcW w:w="1134" w:type="dxa"/>
          </w:tcPr>
          <w:p w:rsidR="00431BC8" w:rsidRDefault="00431BC8" w:rsidP="00486F70">
            <w:pPr>
              <w:jc w:val="center"/>
              <w:rPr>
                <w:sz w:val="21"/>
                <w:szCs w:val="21"/>
              </w:rPr>
            </w:pPr>
            <w:r>
              <w:rPr>
                <w:rFonts w:ascii="Arial" w:hAnsi="Arial" w:cs="Arial"/>
                <w:sz w:val="21"/>
                <w:szCs w:val="21"/>
              </w:rPr>
              <w:t>P</w:t>
            </w:r>
            <w:r w:rsidR="00486F70">
              <w:rPr>
                <w:rFonts w:ascii="Arial" w:hAnsi="Arial" w:cs="Arial"/>
                <w:sz w:val="21"/>
                <w:szCs w:val="21"/>
              </w:rPr>
              <w:t>W</w:t>
            </w:r>
            <w:r>
              <w:rPr>
                <w:rFonts w:ascii="Arial" w:hAnsi="Arial" w:cs="Arial"/>
                <w:sz w:val="21"/>
                <w:szCs w:val="21"/>
              </w:rPr>
              <w:t>- E-02</w:t>
            </w:r>
          </w:p>
        </w:tc>
        <w:tc>
          <w:tcPr>
            <w:tcW w:w="815" w:type="dxa"/>
          </w:tcPr>
          <w:p w:rsidR="00431BC8" w:rsidRDefault="00431BC8" w:rsidP="00133C41">
            <w:pPr>
              <w:jc w:val="center"/>
            </w:pPr>
          </w:p>
        </w:tc>
      </w:tr>
      <w:tr w:rsidR="00133C41" w:rsidTr="00FA3EDC">
        <w:trPr>
          <w:cantSplit/>
          <w:jc w:val="center"/>
        </w:trPr>
        <w:tc>
          <w:tcPr>
            <w:tcW w:w="498" w:type="dxa"/>
            <w:tcBorders>
              <w:top w:val="single" w:sz="6" w:space="0" w:color="000000"/>
              <w:left w:val="single" w:sz="4" w:space="0" w:color="auto"/>
              <w:bottom w:val="single" w:sz="6" w:space="0" w:color="000000"/>
              <w:right w:val="single" w:sz="6" w:space="0" w:color="000000"/>
            </w:tcBorders>
          </w:tcPr>
          <w:p w:rsidR="00133C41" w:rsidRDefault="00133C41" w:rsidP="00792974">
            <w:pPr>
              <w:pStyle w:val="Zawartotabeli"/>
              <w:spacing w:before="40" w:after="40"/>
              <w:jc w:val="center"/>
              <w:rPr>
                <w:rFonts w:ascii="Arial" w:hAnsi="Arial" w:cs="Arial"/>
                <w:sz w:val="21"/>
                <w:szCs w:val="21"/>
              </w:rPr>
            </w:pPr>
            <w:r>
              <w:rPr>
                <w:rFonts w:ascii="Arial" w:hAnsi="Arial" w:cs="Arial"/>
                <w:sz w:val="21"/>
                <w:szCs w:val="21"/>
              </w:rPr>
              <w:t>3</w:t>
            </w:r>
          </w:p>
        </w:tc>
        <w:tc>
          <w:tcPr>
            <w:tcW w:w="6272" w:type="dxa"/>
            <w:tcBorders>
              <w:top w:val="single" w:sz="6" w:space="0" w:color="000000"/>
              <w:left w:val="single" w:sz="6" w:space="0" w:color="000000"/>
              <w:bottom w:val="single" w:sz="6" w:space="0" w:color="000000"/>
              <w:right w:val="single" w:sz="6" w:space="0" w:color="000000"/>
            </w:tcBorders>
          </w:tcPr>
          <w:p w:rsidR="00133C41" w:rsidRDefault="00FA3EDC" w:rsidP="00486F70">
            <w:pPr>
              <w:pStyle w:val="Zawartotabeli"/>
              <w:spacing w:before="40" w:after="40"/>
              <w:ind w:left="155"/>
              <w:rPr>
                <w:rFonts w:ascii="Arial" w:hAnsi="Arial" w:cs="Arial"/>
                <w:sz w:val="21"/>
                <w:szCs w:val="21"/>
              </w:rPr>
            </w:pPr>
            <w:r>
              <w:rPr>
                <w:rFonts w:ascii="Arial" w:hAnsi="Arial" w:cs="Arial"/>
                <w:sz w:val="21"/>
                <w:szCs w:val="21"/>
              </w:rPr>
              <w:t xml:space="preserve">SCHEMAT BLOKOWY INSTALACJI </w:t>
            </w:r>
            <w:r w:rsidR="00486F70">
              <w:rPr>
                <w:rFonts w:ascii="Arial" w:hAnsi="Arial" w:cs="Arial"/>
                <w:sz w:val="21"/>
                <w:szCs w:val="21"/>
              </w:rPr>
              <w:t>SSWiN</w:t>
            </w:r>
          </w:p>
        </w:tc>
        <w:tc>
          <w:tcPr>
            <w:tcW w:w="1134" w:type="dxa"/>
            <w:tcBorders>
              <w:top w:val="single" w:sz="6" w:space="0" w:color="000000"/>
              <w:left w:val="single" w:sz="6" w:space="0" w:color="000000"/>
              <w:bottom w:val="single" w:sz="6" w:space="0" w:color="000000"/>
              <w:right w:val="single" w:sz="6" w:space="0" w:color="000000"/>
            </w:tcBorders>
          </w:tcPr>
          <w:p w:rsidR="00133C41" w:rsidRDefault="00133C41" w:rsidP="00486F70">
            <w:pPr>
              <w:jc w:val="center"/>
              <w:rPr>
                <w:rFonts w:ascii="Arial" w:hAnsi="Arial" w:cs="Arial"/>
                <w:sz w:val="21"/>
                <w:szCs w:val="21"/>
              </w:rPr>
            </w:pPr>
            <w:r>
              <w:rPr>
                <w:rFonts w:ascii="Arial" w:hAnsi="Arial" w:cs="Arial"/>
                <w:sz w:val="21"/>
                <w:szCs w:val="21"/>
              </w:rPr>
              <w:t>P</w:t>
            </w:r>
            <w:r w:rsidR="00486F70">
              <w:rPr>
                <w:rFonts w:ascii="Arial" w:hAnsi="Arial" w:cs="Arial"/>
                <w:sz w:val="21"/>
                <w:szCs w:val="21"/>
              </w:rPr>
              <w:t>W</w:t>
            </w:r>
            <w:r>
              <w:rPr>
                <w:rFonts w:ascii="Arial" w:hAnsi="Arial" w:cs="Arial"/>
                <w:sz w:val="21"/>
                <w:szCs w:val="21"/>
              </w:rPr>
              <w:t>- E-03</w:t>
            </w:r>
          </w:p>
        </w:tc>
        <w:tc>
          <w:tcPr>
            <w:tcW w:w="815" w:type="dxa"/>
            <w:tcBorders>
              <w:top w:val="single" w:sz="6" w:space="0" w:color="000000"/>
              <w:left w:val="single" w:sz="6" w:space="0" w:color="000000"/>
              <w:bottom w:val="single" w:sz="6" w:space="0" w:color="000000"/>
              <w:right w:val="single" w:sz="4" w:space="0" w:color="auto"/>
            </w:tcBorders>
          </w:tcPr>
          <w:p w:rsidR="00133C41" w:rsidRDefault="00133C41" w:rsidP="00133C41">
            <w:pPr>
              <w:jc w:val="center"/>
            </w:pPr>
          </w:p>
        </w:tc>
      </w:tr>
      <w:tr w:rsidR="00486F70" w:rsidTr="00FA3EDC">
        <w:trPr>
          <w:cantSplit/>
          <w:jc w:val="center"/>
        </w:trPr>
        <w:tc>
          <w:tcPr>
            <w:tcW w:w="498" w:type="dxa"/>
            <w:tcBorders>
              <w:top w:val="single" w:sz="6" w:space="0" w:color="000000"/>
              <w:left w:val="single" w:sz="4" w:space="0" w:color="auto"/>
              <w:bottom w:val="single" w:sz="4" w:space="0" w:color="auto"/>
              <w:right w:val="single" w:sz="6" w:space="0" w:color="000000"/>
            </w:tcBorders>
          </w:tcPr>
          <w:p w:rsidR="00486F70" w:rsidRDefault="00486F70" w:rsidP="00792974">
            <w:pPr>
              <w:pStyle w:val="Zawartotabeli"/>
              <w:spacing w:before="40" w:after="40"/>
              <w:jc w:val="center"/>
              <w:rPr>
                <w:rFonts w:ascii="Arial" w:hAnsi="Arial" w:cs="Arial"/>
                <w:sz w:val="21"/>
                <w:szCs w:val="21"/>
              </w:rPr>
            </w:pPr>
            <w:r>
              <w:rPr>
                <w:rFonts w:ascii="Arial" w:hAnsi="Arial" w:cs="Arial"/>
                <w:sz w:val="21"/>
                <w:szCs w:val="21"/>
              </w:rPr>
              <w:t>4</w:t>
            </w:r>
          </w:p>
        </w:tc>
        <w:tc>
          <w:tcPr>
            <w:tcW w:w="6272" w:type="dxa"/>
            <w:tcBorders>
              <w:top w:val="single" w:sz="6" w:space="0" w:color="000000"/>
              <w:left w:val="single" w:sz="6" w:space="0" w:color="000000"/>
              <w:bottom w:val="single" w:sz="4" w:space="0" w:color="auto"/>
              <w:right w:val="single" w:sz="6" w:space="0" w:color="000000"/>
            </w:tcBorders>
          </w:tcPr>
          <w:p w:rsidR="00486F70" w:rsidRDefault="00486F70" w:rsidP="00525E8F">
            <w:pPr>
              <w:pStyle w:val="Zawartotabeli"/>
              <w:spacing w:before="40" w:after="40"/>
              <w:ind w:left="155"/>
              <w:rPr>
                <w:rFonts w:ascii="Arial" w:hAnsi="Arial" w:cs="Arial"/>
                <w:sz w:val="21"/>
                <w:szCs w:val="21"/>
              </w:rPr>
            </w:pPr>
            <w:r>
              <w:rPr>
                <w:rFonts w:ascii="Arial" w:hAnsi="Arial" w:cs="Arial"/>
                <w:sz w:val="21"/>
                <w:szCs w:val="21"/>
              </w:rPr>
              <w:t>RZUT PIWNICY – INSTALACJA LOGICZNA, SSWiN</w:t>
            </w:r>
          </w:p>
        </w:tc>
        <w:tc>
          <w:tcPr>
            <w:tcW w:w="1134" w:type="dxa"/>
            <w:tcBorders>
              <w:top w:val="single" w:sz="6" w:space="0" w:color="000000"/>
              <w:left w:val="single" w:sz="6" w:space="0" w:color="000000"/>
              <w:bottom w:val="single" w:sz="4" w:space="0" w:color="auto"/>
              <w:right w:val="single" w:sz="6" w:space="0" w:color="000000"/>
            </w:tcBorders>
          </w:tcPr>
          <w:p w:rsidR="00486F70" w:rsidRPr="00931B19" w:rsidRDefault="00486F70" w:rsidP="00486F70">
            <w:pPr>
              <w:jc w:val="center"/>
              <w:rPr>
                <w:rFonts w:ascii="Arial" w:hAnsi="Arial" w:cs="Arial"/>
                <w:sz w:val="21"/>
                <w:szCs w:val="21"/>
              </w:rPr>
            </w:pPr>
            <w:r>
              <w:rPr>
                <w:rFonts w:ascii="Arial" w:hAnsi="Arial" w:cs="Arial"/>
                <w:sz w:val="21"/>
                <w:szCs w:val="21"/>
              </w:rPr>
              <w:t>PW- E-04</w:t>
            </w:r>
          </w:p>
        </w:tc>
        <w:tc>
          <w:tcPr>
            <w:tcW w:w="815" w:type="dxa"/>
            <w:tcBorders>
              <w:top w:val="single" w:sz="6" w:space="0" w:color="000000"/>
              <w:left w:val="single" w:sz="6" w:space="0" w:color="000000"/>
              <w:bottom w:val="single" w:sz="4" w:space="0" w:color="auto"/>
              <w:right w:val="single" w:sz="4" w:space="0" w:color="auto"/>
            </w:tcBorders>
          </w:tcPr>
          <w:p w:rsidR="00486F70" w:rsidRDefault="00486F70" w:rsidP="00133C41">
            <w:pPr>
              <w:jc w:val="center"/>
            </w:pPr>
          </w:p>
        </w:tc>
      </w:tr>
      <w:tr w:rsidR="00486F70" w:rsidTr="00FA3EDC">
        <w:trPr>
          <w:cantSplit/>
          <w:jc w:val="center"/>
        </w:trPr>
        <w:tc>
          <w:tcPr>
            <w:tcW w:w="498" w:type="dxa"/>
            <w:tcBorders>
              <w:top w:val="single" w:sz="6" w:space="0" w:color="000000"/>
              <w:left w:val="single" w:sz="4" w:space="0" w:color="auto"/>
              <w:bottom w:val="single" w:sz="4" w:space="0" w:color="auto"/>
              <w:right w:val="single" w:sz="6" w:space="0" w:color="000000"/>
            </w:tcBorders>
          </w:tcPr>
          <w:p w:rsidR="00486F70" w:rsidRDefault="00486F70" w:rsidP="00725EFB">
            <w:pPr>
              <w:pStyle w:val="Zawartotabeli"/>
              <w:spacing w:before="40" w:after="40"/>
              <w:jc w:val="center"/>
              <w:rPr>
                <w:rFonts w:ascii="Arial" w:hAnsi="Arial" w:cs="Arial"/>
                <w:sz w:val="21"/>
                <w:szCs w:val="21"/>
              </w:rPr>
            </w:pPr>
            <w:r>
              <w:rPr>
                <w:rFonts w:ascii="Arial" w:hAnsi="Arial" w:cs="Arial"/>
                <w:sz w:val="21"/>
                <w:szCs w:val="21"/>
              </w:rPr>
              <w:t>5</w:t>
            </w:r>
          </w:p>
        </w:tc>
        <w:tc>
          <w:tcPr>
            <w:tcW w:w="6272" w:type="dxa"/>
            <w:tcBorders>
              <w:top w:val="single" w:sz="6" w:space="0" w:color="000000"/>
              <w:left w:val="single" w:sz="6" w:space="0" w:color="000000"/>
              <w:bottom w:val="single" w:sz="4" w:space="0" w:color="auto"/>
              <w:right w:val="single" w:sz="6" w:space="0" w:color="000000"/>
            </w:tcBorders>
          </w:tcPr>
          <w:p w:rsidR="00486F70" w:rsidRDefault="00486F70" w:rsidP="00525E8F">
            <w:pPr>
              <w:pStyle w:val="Zawartotabeli"/>
              <w:spacing w:before="40" w:after="40"/>
              <w:ind w:left="155"/>
              <w:rPr>
                <w:rFonts w:ascii="Arial" w:hAnsi="Arial" w:cs="Arial"/>
                <w:sz w:val="21"/>
                <w:szCs w:val="21"/>
              </w:rPr>
            </w:pPr>
            <w:r>
              <w:rPr>
                <w:rFonts w:ascii="Arial" w:hAnsi="Arial" w:cs="Arial"/>
                <w:sz w:val="21"/>
                <w:szCs w:val="21"/>
              </w:rPr>
              <w:t xml:space="preserve">RZUT PARTERU – INSTALACJA </w:t>
            </w:r>
            <w:r w:rsidRPr="00486F70">
              <w:rPr>
                <w:rFonts w:ascii="Arial" w:hAnsi="Arial" w:cs="Arial"/>
                <w:sz w:val="21"/>
                <w:szCs w:val="21"/>
              </w:rPr>
              <w:t>LOGICZNA, SSWiN</w:t>
            </w:r>
          </w:p>
        </w:tc>
        <w:tc>
          <w:tcPr>
            <w:tcW w:w="1134" w:type="dxa"/>
            <w:tcBorders>
              <w:top w:val="single" w:sz="6" w:space="0" w:color="000000"/>
              <w:left w:val="single" w:sz="6" w:space="0" w:color="000000"/>
              <w:bottom w:val="single" w:sz="4" w:space="0" w:color="auto"/>
              <w:right w:val="single" w:sz="6" w:space="0" w:color="000000"/>
            </w:tcBorders>
          </w:tcPr>
          <w:p w:rsidR="00486F70" w:rsidRDefault="00486F70" w:rsidP="00486F70">
            <w:pPr>
              <w:jc w:val="center"/>
              <w:rPr>
                <w:sz w:val="21"/>
                <w:szCs w:val="21"/>
              </w:rPr>
            </w:pPr>
            <w:r>
              <w:rPr>
                <w:rFonts w:ascii="Arial" w:hAnsi="Arial" w:cs="Arial"/>
                <w:sz w:val="21"/>
                <w:szCs w:val="21"/>
              </w:rPr>
              <w:t>PW- E-05</w:t>
            </w:r>
          </w:p>
        </w:tc>
        <w:tc>
          <w:tcPr>
            <w:tcW w:w="815" w:type="dxa"/>
            <w:tcBorders>
              <w:top w:val="single" w:sz="6" w:space="0" w:color="000000"/>
              <w:left w:val="single" w:sz="6" w:space="0" w:color="000000"/>
              <w:bottom w:val="single" w:sz="4" w:space="0" w:color="auto"/>
              <w:right w:val="single" w:sz="4" w:space="0" w:color="auto"/>
            </w:tcBorders>
          </w:tcPr>
          <w:p w:rsidR="00486F70" w:rsidRDefault="00486F70" w:rsidP="00133C41">
            <w:pPr>
              <w:jc w:val="center"/>
            </w:pPr>
          </w:p>
        </w:tc>
      </w:tr>
      <w:tr w:rsidR="00486F70" w:rsidTr="00FA3EDC">
        <w:trPr>
          <w:cantSplit/>
          <w:jc w:val="center"/>
        </w:trPr>
        <w:tc>
          <w:tcPr>
            <w:tcW w:w="498" w:type="dxa"/>
            <w:tcBorders>
              <w:top w:val="single" w:sz="6" w:space="0" w:color="000000"/>
              <w:left w:val="single" w:sz="4" w:space="0" w:color="auto"/>
              <w:bottom w:val="single" w:sz="4" w:space="0" w:color="auto"/>
              <w:right w:val="single" w:sz="6" w:space="0" w:color="000000"/>
            </w:tcBorders>
          </w:tcPr>
          <w:p w:rsidR="00486F70" w:rsidRDefault="00486F70" w:rsidP="00725EFB">
            <w:pPr>
              <w:pStyle w:val="Zawartotabeli"/>
              <w:spacing w:before="40" w:after="40"/>
              <w:jc w:val="center"/>
              <w:rPr>
                <w:rFonts w:ascii="Arial" w:hAnsi="Arial" w:cs="Arial"/>
                <w:sz w:val="21"/>
                <w:szCs w:val="21"/>
              </w:rPr>
            </w:pPr>
            <w:r>
              <w:rPr>
                <w:rFonts w:ascii="Arial" w:hAnsi="Arial" w:cs="Arial"/>
                <w:sz w:val="21"/>
                <w:szCs w:val="21"/>
              </w:rPr>
              <w:t>6</w:t>
            </w:r>
          </w:p>
        </w:tc>
        <w:tc>
          <w:tcPr>
            <w:tcW w:w="6272" w:type="dxa"/>
            <w:tcBorders>
              <w:top w:val="single" w:sz="6" w:space="0" w:color="000000"/>
              <w:left w:val="single" w:sz="6" w:space="0" w:color="000000"/>
              <w:bottom w:val="single" w:sz="4" w:space="0" w:color="auto"/>
              <w:right w:val="single" w:sz="6" w:space="0" w:color="000000"/>
            </w:tcBorders>
          </w:tcPr>
          <w:p w:rsidR="00486F70" w:rsidRPr="002C4B20" w:rsidRDefault="00486F70" w:rsidP="00525E8F">
            <w:pPr>
              <w:pStyle w:val="Zawartotabeli"/>
              <w:spacing w:before="40" w:after="40"/>
              <w:ind w:left="155"/>
              <w:rPr>
                <w:rFonts w:ascii="Arial" w:hAnsi="Arial" w:cs="Arial"/>
                <w:sz w:val="21"/>
                <w:szCs w:val="21"/>
              </w:rPr>
            </w:pPr>
            <w:r>
              <w:rPr>
                <w:rFonts w:ascii="Arial" w:hAnsi="Arial" w:cs="Arial"/>
                <w:sz w:val="21"/>
                <w:szCs w:val="21"/>
              </w:rPr>
              <w:t xml:space="preserve">RZUT I PIĘTRA – INSTALACJA </w:t>
            </w:r>
            <w:r w:rsidRPr="00486F70">
              <w:rPr>
                <w:rFonts w:ascii="Arial" w:hAnsi="Arial" w:cs="Arial"/>
                <w:sz w:val="21"/>
                <w:szCs w:val="21"/>
              </w:rPr>
              <w:t>LOGICZNA, SSWiN</w:t>
            </w:r>
          </w:p>
        </w:tc>
        <w:tc>
          <w:tcPr>
            <w:tcW w:w="1134" w:type="dxa"/>
            <w:tcBorders>
              <w:top w:val="single" w:sz="6" w:space="0" w:color="000000"/>
              <w:left w:val="single" w:sz="6" w:space="0" w:color="000000"/>
              <w:bottom w:val="single" w:sz="4" w:space="0" w:color="auto"/>
              <w:right w:val="single" w:sz="6" w:space="0" w:color="000000"/>
            </w:tcBorders>
          </w:tcPr>
          <w:p w:rsidR="00486F70" w:rsidRDefault="00486F70" w:rsidP="00486F70">
            <w:pPr>
              <w:jc w:val="center"/>
              <w:rPr>
                <w:rFonts w:ascii="Arial" w:hAnsi="Arial" w:cs="Arial"/>
                <w:sz w:val="21"/>
                <w:szCs w:val="21"/>
              </w:rPr>
            </w:pPr>
            <w:r>
              <w:rPr>
                <w:rFonts w:ascii="Arial" w:hAnsi="Arial" w:cs="Arial"/>
                <w:sz w:val="21"/>
                <w:szCs w:val="21"/>
              </w:rPr>
              <w:t>PW- E-06</w:t>
            </w:r>
          </w:p>
        </w:tc>
        <w:tc>
          <w:tcPr>
            <w:tcW w:w="815" w:type="dxa"/>
            <w:tcBorders>
              <w:top w:val="single" w:sz="6" w:space="0" w:color="000000"/>
              <w:left w:val="single" w:sz="6" w:space="0" w:color="000000"/>
              <w:bottom w:val="single" w:sz="4" w:space="0" w:color="auto"/>
              <w:right w:val="single" w:sz="4" w:space="0" w:color="auto"/>
            </w:tcBorders>
          </w:tcPr>
          <w:p w:rsidR="00486F70" w:rsidRDefault="00486F70" w:rsidP="00133C41">
            <w:pPr>
              <w:jc w:val="center"/>
            </w:pPr>
          </w:p>
        </w:tc>
      </w:tr>
      <w:tr w:rsidR="00486F70" w:rsidTr="00FA3EDC">
        <w:trPr>
          <w:cantSplit/>
          <w:jc w:val="center"/>
        </w:trPr>
        <w:tc>
          <w:tcPr>
            <w:tcW w:w="498" w:type="dxa"/>
            <w:tcBorders>
              <w:top w:val="single" w:sz="6" w:space="0" w:color="000000"/>
              <w:left w:val="single" w:sz="4" w:space="0" w:color="auto"/>
              <w:bottom w:val="single" w:sz="6" w:space="0" w:color="000000"/>
              <w:right w:val="single" w:sz="6" w:space="0" w:color="000000"/>
            </w:tcBorders>
          </w:tcPr>
          <w:p w:rsidR="00486F70" w:rsidRDefault="00486F70" w:rsidP="00725EFB">
            <w:pPr>
              <w:pStyle w:val="Zawartotabeli"/>
              <w:spacing w:before="40" w:after="40"/>
              <w:jc w:val="center"/>
              <w:rPr>
                <w:rFonts w:ascii="Arial" w:hAnsi="Arial" w:cs="Arial"/>
                <w:sz w:val="21"/>
                <w:szCs w:val="21"/>
              </w:rPr>
            </w:pPr>
            <w:r>
              <w:rPr>
                <w:rFonts w:ascii="Arial" w:hAnsi="Arial" w:cs="Arial"/>
                <w:sz w:val="21"/>
                <w:szCs w:val="21"/>
              </w:rPr>
              <w:t>7</w:t>
            </w:r>
          </w:p>
        </w:tc>
        <w:tc>
          <w:tcPr>
            <w:tcW w:w="6272" w:type="dxa"/>
            <w:tcBorders>
              <w:top w:val="single" w:sz="6" w:space="0" w:color="000000"/>
              <w:left w:val="single" w:sz="6" w:space="0" w:color="000000"/>
              <w:bottom w:val="single" w:sz="6" w:space="0" w:color="000000"/>
              <w:right w:val="single" w:sz="6" w:space="0" w:color="000000"/>
            </w:tcBorders>
          </w:tcPr>
          <w:p w:rsidR="00486F70" w:rsidRDefault="00486F70" w:rsidP="00525E8F">
            <w:pPr>
              <w:pStyle w:val="Zawartotabeli"/>
              <w:spacing w:before="40" w:after="40"/>
              <w:ind w:left="155"/>
              <w:rPr>
                <w:rFonts w:ascii="Arial" w:hAnsi="Arial" w:cs="Arial"/>
                <w:sz w:val="21"/>
                <w:szCs w:val="21"/>
              </w:rPr>
            </w:pPr>
            <w:r>
              <w:rPr>
                <w:rFonts w:ascii="Arial" w:hAnsi="Arial" w:cs="Arial"/>
                <w:sz w:val="21"/>
                <w:szCs w:val="21"/>
              </w:rPr>
              <w:t xml:space="preserve">RZUT II PIĘTRA – INSTALACJA </w:t>
            </w:r>
            <w:r w:rsidRPr="00486F70">
              <w:rPr>
                <w:rFonts w:ascii="Arial" w:hAnsi="Arial" w:cs="Arial"/>
                <w:sz w:val="21"/>
                <w:szCs w:val="21"/>
              </w:rPr>
              <w:t>LOGICZNA, SSWiN</w:t>
            </w:r>
          </w:p>
        </w:tc>
        <w:tc>
          <w:tcPr>
            <w:tcW w:w="1134" w:type="dxa"/>
            <w:tcBorders>
              <w:top w:val="single" w:sz="6" w:space="0" w:color="000000"/>
              <w:left w:val="single" w:sz="6" w:space="0" w:color="000000"/>
              <w:bottom w:val="single" w:sz="6" w:space="0" w:color="000000"/>
              <w:right w:val="single" w:sz="6" w:space="0" w:color="000000"/>
            </w:tcBorders>
          </w:tcPr>
          <w:p w:rsidR="00486F70" w:rsidRPr="00931B19" w:rsidRDefault="00486F70" w:rsidP="00486F70">
            <w:pPr>
              <w:jc w:val="center"/>
              <w:rPr>
                <w:rFonts w:ascii="Arial" w:hAnsi="Arial" w:cs="Arial"/>
                <w:sz w:val="21"/>
                <w:szCs w:val="21"/>
              </w:rPr>
            </w:pPr>
            <w:r>
              <w:rPr>
                <w:rFonts w:ascii="Arial" w:hAnsi="Arial" w:cs="Arial"/>
                <w:sz w:val="21"/>
                <w:szCs w:val="21"/>
              </w:rPr>
              <w:t>PW- E-07</w:t>
            </w:r>
          </w:p>
        </w:tc>
        <w:tc>
          <w:tcPr>
            <w:tcW w:w="815" w:type="dxa"/>
            <w:tcBorders>
              <w:top w:val="single" w:sz="6" w:space="0" w:color="000000"/>
              <w:left w:val="single" w:sz="6" w:space="0" w:color="000000"/>
              <w:bottom w:val="single" w:sz="6" w:space="0" w:color="000000"/>
              <w:right w:val="single" w:sz="4" w:space="0" w:color="auto"/>
            </w:tcBorders>
          </w:tcPr>
          <w:p w:rsidR="00486F70" w:rsidRDefault="00486F70" w:rsidP="00133C41">
            <w:pPr>
              <w:jc w:val="center"/>
            </w:pPr>
          </w:p>
        </w:tc>
      </w:tr>
      <w:tr w:rsidR="00725EFB" w:rsidTr="00FA3EDC">
        <w:trPr>
          <w:cantSplit/>
          <w:jc w:val="center"/>
        </w:trPr>
        <w:tc>
          <w:tcPr>
            <w:tcW w:w="498" w:type="dxa"/>
            <w:tcBorders>
              <w:top w:val="single" w:sz="6" w:space="0" w:color="000000"/>
              <w:left w:val="single" w:sz="4" w:space="0" w:color="auto"/>
              <w:bottom w:val="single" w:sz="6" w:space="0" w:color="000000"/>
              <w:right w:val="single" w:sz="6" w:space="0" w:color="000000"/>
            </w:tcBorders>
          </w:tcPr>
          <w:p w:rsidR="00725EFB" w:rsidRDefault="00A919D4" w:rsidP="00725EFB">
            <w:pPr>
              <w:pStyle w:val="Zawartotabeli"/>
              <w:spacing w:before="40" w:after="40"/>
              <w:jc w:val="center"/>
              <w:rPr>
                <w:rFonts w:ascii="Arial" w:hAnsi="Arial" w:cs="Arial"/>
                <w:sz w:val="21"/>
                <w:szCs w:val="21"/>
              </w:rPr>
            </w:pPr>
            <w:r>
              <w:rPr>
                <w:rFonts w:ascii="Arial" w:hAnsi="Arial" w:cs="Arial"/>
                <w:sz w:val="21"/>
                <w:szCs w:val="21"/>
              </w:rPr>
              <w:t>8</w:t>
            </w:r>
          </w:p>
        </w:tc>
        <w:tc>
          <w:tcPr>
            <w:tcW w:w="6272" w:type="dxa"/>
            <w:tcBorders>
              <w:top w:val="single" w:sz="6" w:space="0" w:color="000000"/>
              <w:left w:val="single" w:sz="6" w:space="0" w:color="000000"/>
              <w:bottom w:val="single" w:sz="6" w:space="0" w:color="000000"/>
              <w:right w:val="single" w:sz="6" w:space="0" w:color="000000"/>
            </w:tcBorders>
          </w:tcPr>
          <w:p w:rsidR="00725EFB" w:rsidRPr="002C4B20" w:rsidRDefault="00486F70" w:rsidP="00FA3EDC">
            <w:pPr>
              <w:pStyle w:val="Zawartotabeli"/>
              <w:spacing w:before="40" w:after="40"/>
              <w:ind w:left="155"/>
              <w:rPr>
                <w:rFonts w:ascii="Arial" w:hAnsi="Arial" w:cs="Arial"/>
                <w:sz w:val="21"/>
                <w:szCs w:val="21"/>
              </w:rPr>
            </w:pPr>
            <w:r>
              <w:rPr>
                <w:rFonts w:ascii="Arial" w:hAnsi="Arial" w:cs="Arial"/>
                <w:sz w:val="21"/>
                <w:szCs w:val="21"/>
              </w:rPr>
              <w:t>SCHEMAT BLOKOWY INSTALACJI SAP</w:t>
            </w:r>
          </w:p>
        </w:tc>
        <w:tc>
          <w:tcPr>
            <w:tcW w:w="1134" w:type="dxa"/>
            <w:tcBorders>
              <w:top w:val="single" w:sz="6" w:space="0" w:color="000000"/>
              <w:left w:val="single" w:sz="6" w:space="0" w:color="000000"/>
              <w:bottom w:val="single" w:sz="6" w:space="0" w:color="000000"/>
              <w:right w:val="single" w:sz="6" w:space="0" w:color="000000"/>
            </w:tcBorders>
          </w:tcPr>
          <w:p w:rsidR="00725EFB" w:rsidRDefault="00725EFB" w:rsidP="00486F70">
            <w:pPr>
              <w:jc w:val="center"/>
              <w:rPr>
                <w:sz w:val="21"/>
                <w:szCs w:val="21"/>
              </w:rPr>
            </w:pPr>
            <w:r>
              <w:rPr>
                <w:rFonts w:ascii="Arial" w:hAnsi="Arial" w:cs="Arial"/>
                <w:sz w:val="21"/>
                <w:szCs w:val="21"/>
              </w:rPr>
              <w:t>P</w:t>
            </w:r>
            <w:r w:rsidR="00486F70">
              <w:rPr>
                <w:rFonts w:ascii="Arial" w:hAnsi="Arial" w:cs="Arial"/>
                <w:sz w:val="21"/>
                <w:szCs w:val="21"/>
              </w:rPr>
              <w:t>W</w:t>
            </w:r>
            <w:r>
              <w:rPr>
                <w:rFonts w:ascii="Arial" w:hAnsi="Arial" w:cs="Arial"/>
                <w:sz w:val="21"/>
                <w:szCs w:val="21"/>
              </w:rPr>
              <w:t>- E-0</w:t>
            </w:r>
            <w:r w:rsidR="00A919D4">
              <w:rPr>
                <w:rFonts w:ascii="Arial" w:hAnsi="Arial" w:cs="Arial"/>
                <w:sz w:val="21"/>
                <w:szCs w:val="21"/>
              </w:rPr>
              <w:t>8</w:t>
            </w:r>
          </w:p>
        </w:tc>
        <w:tc>
          <w:tcPr>
            <w:tcW w:w="815" w:type="dxa"/>
            <w:tcBorders>
              <w:top w:val="single" w:sz="6" w:space="0" w:color="000000"/>
              <w:left w:val="single" w:sz="6" w:space="0" w:color="000000"/>
              <w:bottom w:val="single" w:sz="6" w:space="0" w:color="000000"/>
              <w:right w:val="single" w:sz="4" w:space="0" w:color="auto"/>
            </w:tcBorders>
          </w:tcPr>
          <w:p w:rsidR="00725EFB" w:rsidRDefault="00725EFB" w:rsidP="00133C41">
            <w:pPr>
              <w:jc w:val="center"/>
            </w:pPr>
          </w:p>
        </w:tc>
      </w:tr>
      <w:tr w:rsidR="00725EFB" w:rsidTr="00FA3EDC">
        <w:trPr>
          <w:cantSplit/>
          <w:jc w:val="center"/>
        </w:trPr>
        <w:tc>
          <w:tcPr>
            <w:tcW w:w="498" w:type="dxa"/>
            <w:tcBorders>
              <w:top w:val="single" w:sz="6" w:space="0" w:color="000000"/>
              <w:left w:val="single" w:sz="4" w:space="0" w:color="auto"/>
              <w:bottom w:val="single" w:sz="6" w:space="0" w:color="000000"/>
              <w:right w:val="single" w:sz="6" w:space="0" w:color="000000"/>
            </w:tcBorders>
          </w:tcPr>
          <w:p w:rsidR="00725EFB" w:rsidRDefault="00A919D4" w:rsidP="00725EFB">
            <w:pPr>
              <w:pStyle w:val="Zawartotabeli"/>
              <w:spacing w:before="40" w:after="40"/>
              <w:jc w:val="center"/>
              <w:rPr>
                <w:rFonts w:ascii="Arial" w:hAnsi="Arial" w:cs="Arial"/>
                <w:sz w:val="21"/>
                <w:szCs w:val="21"/>
              </w:rPr>
            </w:pPr>
            <w:r>
              <w:rPr>
                <w:rFonts w:ascii="Arial" w:hAnsi="Arial" w:cs="Arial"/>
                <w:sz w:val="21"/>
                <w:szCs w:val="21"/>
              </w:rPr>
              <w:t>9</w:t>
            </w:r>
          </w:p>
        </w:tc>
        <w:tc>
          <w:tcPr>
            <w:tcW w:w="6272" w:type="dxa"/>
            <w:tcBorders>
              <w:top w:val="single" w:sz="6" w:space="0" w:color="000000"/>
              <w:left w:val="single" w:sz="6" w:space="0" w:color="000000"/>
              <w:bottom w:val="single" w:sz="6" w:space="0" w:color="000000"/>
              <w:right w:val="single" w:sz="6" w:space="0" w:color="000000"/>
            </w:tcBorders>
          </w:tcPr>
          <w:p w:rsidR="00725EFB" w:rsidRDefault="00486F70" w:rsidP="00FA3EDC">
            <w:pPr>
              <w:pStyle w:val="Zawartotabeli"/>
              <w:spacing w:before="40" w:after="40"/>
              <w:ind w:left="155"/>
              <w:rPr>
                <w:rFonts w:ascii="Arial" w:hAnsi="Arial" w:cs="Arial"/>
                <w:sz w:val="21"/>
                <w:szCs w:val="21"/>
              </w:rPr>
            </w:pPr>
            <w:r>
              <w:rPr>
                <w:rFonts w:ascii="Arial" w:hAnsi="Arial" w:cs="Arial"/>
                <w:sz w:val="21"/>
                <w:szCs w:val="21"/>
              </w:rPr>
              <w:t>SCHEMAT PODŁĄCZENIA DRZWI NAPOWIETRZAJĄCYCH</w:t>
            </w:r>
          </w:p>
        </w:tc>
        <w:tc>
          <w:tcPr>
            <w:tcW w:w="1134" w:type="dxa"/>
            <w:tcBorders>
              <w:top w:val="single" w:sz="6" w:space="0" w:color="000000"/>
              <w:left w:val="single" w:sz="6" w:space="0" w:color="000000"/>
              <w:bottom w:val="single" w:sz="6" w:space="0" w:color="000000"/>
              <w:right w:val="single" w:sz="6" w:space="0" w:color="000000"/>
            </w:tcBorders>
          </w:tcPr>
          <w:p w:rsidR="00725EFB" w:rsidRDefault="00725EFB" w:rsidP="00486F70">
            <w:pPr>
              <w:jc w:val="center"/>
              <w:rPr>
                <w:rFonts w:ascii="Arial" w:hAnsi="Arial" w:cs="Arial"/>
                <w:sz w:val="21"/>
                <w:szCs w:val="21"/>
              </w:rPr>
            </w:pPr>
            <w:r>
              <w:rPr>
                <w:rFonts w:ascii="Arial" w:hAnsi="Arial" w:cs="Arial"/>
                <w:sz w:val="21"/>
                <w:szCs w:val="21"/>
              </w:rPr>
              <w:t>P</w:t>
            </w:r>
            <w:r w:rsidR="00486F70">
              <w:rPr>
                <w:rFonts w:ascii="Arial" w:hAnsi="Arial" w:cs="Arial"/>
                <w:sz w:val="21"/>
                <w:szCs w:val="21"/>
              </w:rPr>
              <w:t>W</w:t>
            </w:r>
            <w:r>
              <w:rPr>
                <w:rFonts w:ascii="Arial" w:hAnsi="Arial" w:cs="Arial"/>
                <w:sz w:val="21"/>
                <w:szCs w:val="21"/>
              </w:rPr>
              <w:t>- E-0</w:t>
            </w:r>
            <w:r w:rsidR="00A919D4">
              <w:rPr>
                <w:rFonts w:ascii="Arial" w:hAnsi="Arial" w:cs="Arial"/>
                <w:sz w:val="21"/>
                <w:szCs w:val="21"/>
              </w:rPr>
              <w:t>9</w:t>
            </w:r>
          </w:p>
        </w:tc>
        <w:tc>
          <w:tcPr>
            <w:tcW w:w="815" w:type="dxa"/>
            <w:tcBorders>
              <w:top w:val="single" w:sz="6" w:space="0" w:color="000000"/>
              <w:left w:val="single" w:sz="6" w:space="0" w:color="000000"/>
              <w:bottom w:val="single" w:sz="6" w:space="0" w:color="000000"/>
              <w:right w:val="single" w:sz="4" w:space="0" w:color="auto"/>
            </w:tcBorders>
          </w:tcPr>
          <w:p w:rsidR="00725EFB" w:rsidRDefault="00725EFB" w:rsidP="00133C41">
            <w:pPr>
              <w:jc w:val="center"/>
            </w:pPr>
          </w:p>
        </w:tc>
      </w:tr>
      <w:tr w:rsidR="00486F70" w:rsidTr="00FA3EDC">
        <w:trPr>
          <w:cantSplit/>
          <w:jc w:val="center"/>
        </w:trPr>
        <w:tc>
          <w:tcPr>
            <w:tcW w:w="498" w:type="dxa"/>
            <w:tcBorders>
              <w:top w:val="single" w:sz="6" w:space="0" w:color="000000"/>
              <w:left w:val="single" w:sz="4" w:space="0" w:color="auto"/>
              <w:bottom w:val="single" w:sz="6" w:space="0" w:color="000000"/>
              <w:right w:val="single" w:sz="6" w:space="0" w:color="000000"/>
            </w:tcBorders>
          </w:tcPr>
          <w:p w:rsidR="00486F70" w:rsidRDefault="00486F70" w:rsidP="00725EFB">
            <w:pPr>
              <w:pStyle w:val="Zawartotabeli"/>
              <w:spacing w:before="40" w:after="40"/>
              <w:jc w:val="center"/>
              <w:rPr>
                <w:rFonts w:ascii="Arial" w:hAnsi="Arial" w:cs="Arial"/>
                <w:sz w:val="21"/>
                <w:szCs w:val="21"/>
              </w:rPr>
            </w:pPr>
            <w:r>
              <w:rPr>
                <w:rFonts w:ascii="Arial" w:hAnsi="Arial" w:cs="Arial"/>
                <w:sz w:val="21"/>
                <w:szCs w:val="21"/>
              </w:rPr>
              <w:t>10</w:t>
            </w:r>
          </w:p>
        </w:tc>
        <w:tc>
          <w:tcPr>
            <w:tcW w:w="6272" w:type="dxa"/>
            <w:tcBorders>
              <w:top w:val="single" w:sz="6" w:space="0" w:color="000000"/>
              <w:left w:val="single" w:sz="6" w:space="0" w:color="000000"/>
              <w:bottom w:val="single" w:sz="6" w:space="0" w:color="000000"/>
              <w:right w:val="single" w:sz="6" w:space="0" w:color="000000"/>
            </w:tcBorders>
          </w:tcPr>
          <w:p w:rsidR="00486F70" w:rsidRDefault="00486F70" w:rsidP="00525E8F">
            <w:pPr>
              <w:pStyle w:val="Zawartotabeli"/>
              <w:spacing w:before="40" w:after="40"/>
              <w:ind w:left="155"/>
              <w:rPr>
                <w:rFonts w:ascii="Arial" w:hAnsi="Arial" w:cs="Arial"/>
                <w:sz w:val="21"/>
                <w:szCs w:val="21"/>
              </w:rPr>
            </w:pPr>
            <w:r>
              <w:rPr>
                <w:rFonts w:ascii="Arial" w:hAnsi="Arial" w:cs="Arial"/>
                <w:sz w:val="21"/>
                <w:szCs w:val="21"/>
              </w:rPr>
              <w:t>RZUT PIWNICY – INSTALACJA SAP</w:t>
            </w:r>
          </w:p>
        </w:tc>
        <w:tc>
          <w:tcPr>
            <w:tcW w:w="1134" w:type="dxa"/>
            <w:tcBorders>
              <w:top w:val="single" w:sz="6" w:space="0" w:color="000000"/>
              <w:left w:val="single" w:sz="6" w:space="0" w:color="000000"/>
              <w:bottom w:val="single" w:sz="6" w:space="0" w:color="000000"/>
              <w:right w:val="single" w:sz="6" w:space="0" w:color="000000"/>
            </w:tcBorders>
          </w:tcPr>
          <w:p w:rsidR="00486F70" w:rsidRPr="00931B19" w:rsidRDefault="00486F70" w:rsidP="00486F70">
            <w:pPr>
              <w:jc w:val="center"/>
              <w:rPr>
                <w:rFonts w:ascii="Arial" w:hAnsi="Arial" w:cs="Arial"/>
                <w:sz w:val="21"/>
                <w:szCs w:val="21"/>
              </w:rPr>
            </w:pPr>
            <w:r>
              <w:rPr>
                <w:rFonts w:ascii="Arial" w:hAnsi="Arial" w:cs="Arial"/>
                <w:sz w:val="21"/>
                <w:szCs w:val="21"/>
              </w:rPr>
              <w:t>PW- E-10</w:t>
            </w:r>
          </w:p>
        </w:tc>
        <w:tc>
          <w:tcPr>
            <w:tcW w:w="815" w:type="dxa"/>
            <w:tcBorders>
              <w:top w:val="single" w:sz="6" w:space="0" w:color="000000"/>
              <w:left w:val="single" w:sz="6" w:space="0" w:color="000000"/>
              <w:bottom w:val="single" w:sz="6" w:space="0" w:color="000000"/>
              <w:right w:val="single" w:sz="4" w:space="0" w:color="auto"/>
            </w:tcBorders>
          </w:tcPr>
          <w:p w:rsidR="00486F70" w:rsidRDefault="00486F70" w:rsidP="00133C41">
            <w:pPr>
              <w:jc w:val="center"/>
            </w:pPr>
          </w:p>
        </w:tc>
      </w:tr>
      <w:tr w:rsidR="00486F70" w:rsidTr="00FA3EDC">
        <w:trPr>
          <w:cantSplit/>
          <w:jc w:val="center"/>
        </w:trPr>
        <w:tc>
          <w:tcPr>
            <w:tcW w:w="498" w:type="dxa"/>
            <w:tcBorders>
              <w:top w:val="single" w:sz="6" w:space="0" w:color="000000"/>
              <w:left w:val="single" w:sz="4" w:space="0" w:color="auto"/>
              <w:bottom w:val="single" w:sz="6" w:space="0" w:color="000000"/>
              <w:right w:val="single" w:sz="6" w:space="0" w:color="000000"/>
            </w:tcBorders>
          </w:tcPr>
          <w:p w:rsidR="00486F70" w:rsidRDefault="00486F70" w:rsidP="00725EFB">
            <w:pPr>
              <w:pStyle w:val="Zawartotabeli"/>
              <w:spacing w:before="40" w:after="40"/>
              <w:jc w:val="center"/>
              <w:rPr>
                <w:rFonts w:ascii="Arial" w:hAnsi="Arial" w:cs="Arial"/>
                <w:sz w:val="21"/>
                <w:szCs w:val="21"/>
              </w:rPr>
            </w:pPr>
            <w:r>
              <w:rPr>
                <w:rFonts w:ascii="Arial" w:hAnsi="Arial" w:cs="Arial"/>
                <w:sz w:val="21"/>
                <w:szCs w:val="21"/>
              </w:rPr>
              <w:t>11</w:t>
            </w:r>
          </w:p>
        </w:tc>
        <w:tc>
          <w:tcPr>
            <w:tcW w:w="6272" w:type="dxa"/>
            <w:tcBorders>
              <w:top w:val="single" w:sz="6" w:space="0" w:color="000000"/>
              <w:left w:val="single" w:sz="6" w:space="0" w:color="000000"/>
              <w:bottom w:val="single" w:sz="6" w:space="0" w:color="000000"/>
              <w:right w:val="single" w:sz="6" w:space="0" w:color="000000"/>
            </w:tcBorders>
          </w:tcPr>
          <w:p w:rsidR="00486F70" w:rsidRDefault="00486F70" w:rsidP="00525E8F">
            <w:pPr>
              <w:pStyle w:val="Zawartotabeli"/>
              <w:spacing w:before="40" w:after="40"/>
              <w:ind w:left="155"/>
              <w:rPr>
                <w:rFonts w:ascii="Arial" w:hAnsi="Arial" w:cs="Arial"/>
                <w:sz w:val="21"/>
                <w:szCs w:val="21"/>
              </w:rPr>
            </w:pPr>
            <w:r>
              <w:rPr>
                <w:rFonts w:ascii="Arial" w:hAnsi="Arial" w:cs="Arial"/>
                <w:sz w:val="21"/>
                <w:szCs w:val="21"/>
              </w:rPr>
              <w:t>RZUT PARTERU – INSTALACJA SAP</w:t>
            </w:r>
          </w:p>
        </w:tc>
        <w:tc>
          <w:tcPr>
            <w:tcW w:w="1134" w:type="dxa"/>
            <w:tcBorders>
              <w:top w:val="single" w:sz="6" w:space="0" w:color="000000"/>
              <w:left w:val="single" w:sz="6" w:space="0" w:color="000000"/>
              <w:bottom w:val="single" w:sz="6" w:space="0" w:color="000000"/>
              <w:right w:val="single" w:sz="6" w:space="0" w:color="000000"/>
            </w:tcBorders>
          </w:tcPr>
          <w:p w:rsidR="00486F70" w:rsidRDefault="00486F70" w:rsidP="00486F70">
            <w:pPr>
              <w:jc w:val="center"/>
              <w:rPr>
                <w:sz w:val="21"/>
                <w:szCs w:val="21"/>
              </w:rPr>
            </w:pPr>
            <w:r>
              <w:rPr>
                <w:rFonts w:ascii="Arial" w:hAnsi="Arial" w:cs="Arial"/>
                <w:sz w:val="21"/>
                <w:szCs w:val="21"/>
              </w:rPr>
              <w:t>PW- E-11</w:t>
            </w:r>
          </w:p>
        </w:tc>
        <w:tc>
          <w:tcPr>
            <w:tcW w:w="815" w:type="dxa"/>
            <w:tcBorders>
              <w:top w:val="single" w:sz="6" w:space="0" w:color="000000"/>
              <w:left w:val="single" w:sz="6" w:space="0" w:color="000000"/>
              <w:bottom w:val="single" w:sz="6" w:space="0" w:color="000000"/>
              <w:right w:val="single" w:sz="4" w:space="0" w:color="auto"/>
            </w:tcBorders>
          </w:tcPr>
          <w:p w:rsidR="00486F70" w:rsidRDefault="00486F70" w:rsidP="00133C41">
            <w:pPr>
              <w:pStyle w:val="Zawartotabeli"/>
              <w:spacing w:before="40" w:after="40"/>
              <w:jc w:val="center"/>
              <w:rPr>
                <w:rFonts w:ascii="Arial" w:hAnsi="Arial" w:cs="Arial"/>
                <w:sz w:val="21"/>
                <w:szCs w:val="21"/>
              </w:rPr>
            </w:pPr>
          </w:p>
        </w:tc>
      </w:tr>
      <w:tr w:rsidR="00486F70" w:rsidTr="00FA3EDC">
        <w:trPr>
          <w:cantSplit/>
          <w:jc w:val="center"/>
        </w:trPr>
        <w:tc>
          <w:tcPr>
            <w:tcW w:w="498" w:type="dxa"/>
            <w:tcBorders>
              <w:top w:val="single" w:sz="6" w:space="0" w:color="000000"/>
              <w:left w:val="single" w:sz="4" w:space="0" w:color="auto"/>
              <w:bottom w:val="single" w:sz="6" w:space="0" w:color="000000"/>
              <w:right w:val="single" w:sz="6" w:space="0" w:color="000000"/>
            </w:tcBorders>
          </w:tcPr>
          <w:p w:rsidR="00486F70" w:rsidRDefault="00486F70" w:rsidP="00725EFB">
            <w:pPr>
              <w:pStyle w:val="Zawartotabeli"/>
              <w:spacing w:before="40" w:after="40"/>
              <w:jc w:val="center"/>
              <w:rPr>
                <w:rFonts w:ascii="Arial" w:hAnsi="Arial" w:cs="Arial"/>
                <w:sz w:val="21"/>
                <w:szCs w:val="21"/>
              </w:rPr>
            </w:pPr>
            <w:r>
              <w:rPr>
                <w:rFonts w:ascii="Arial" w:hAnsi="Arial" w:cs="Arial"/>
                <w:sz w:val="21"/>
                <w:szCs w:val="21"/>
              </w:rPr>
              <w:t>12</w:t>
            </w:r>
          </w:p>
        </w:tc>
        <w:tc>
          <w:tcPr>
            <w:tcW w:w="6272" w:type="dxa"/>
            <w:tcBorders>
              <w:top w:val="single" w:sz="6" w:space="0" w:color="000000"/>
              <w:left w:val="single" w:sz="6" w:space="0" w:color="000000"/>
              <w:bottom w:val="single" w:sz="6" w:space="0" w:color="000000"/>
              <w:right w:val="single" w:sz="6" w:space="0" w:color="000000"/>
            </w:tcBorders>
          </w:tcPr>
          <w:p w:rsidR="00486F70" w:rsidRPr="002C4B20" w:rsidRDefault="00486F70" w:rsidP="00525E8F">
            <w:pPr>
              <w:pStyle w:val="Zawartotabeli"/>
              <w:spacing w:before="40" w:after="40"/>
              <w:ind w:left="155"/>
              <w:rPr>
                <w:rFonts w:ascii="Arial" w:hAnsi="Arial" w:cs="Arial"/>
                <w:sz w:val="21"/>
                <w:szCs w:val="21"/>
              </w:rPr>
            </w:pPr>
            <w:r>
              <w:rPr>
                <w:rFonts w:ascii="Arial" w:hAnsi="Arial" w:cs="Arial"/>
                <w:sz w:val="21"/>
                <w:szCs w:val="21"/>
              </w:rPr>
              <w:t>RZUT I PIĘTRA – INSTALACJA SAP</w:t>
            </w:r>
          </w:p>
        </w:tc>
        <w:tc>
          <w:tcPr>
            <w:tcW w:w="1134" w:type="dxa"/>
            <w:tcBorders>
              <w:top w:val="single" w:sz="6" w:space="0" w:color="000000"/>
              <w:left w:val="single" w:sz="6" w:space="0" w:color="000000"/>
              <w:bottom w:val="single" w:sz="6" w:space="0" w:color="000000"/>
              <w:right w:val="single" w:sz="6" w:space="0" w:color="000000"/>
            </w:tcBorders>
          </w:tcPr>
          <w:p w:rsidR="00486F70" w:rsidRDefault="00486F70" w:rsidP="00486F70">
            <w:pPr>
              <w:jc w:val="center"/>
              <w:rPr>
                <w:rFonts w:ascii="Arial" w:hAnsi="Arial" w:cs="Arial"/>
                <w:sz w:val="21"/>
                <w:szCs w:val="21"/>
              </w:rPr>
            </w:pPr>
            <w:r>
              <w:rPr>
                <w:rFonts w:ascii="Arial" w:hAnsi="Arial" w:cs="Arial"/>
                <w:sz w:val="21"/>
                <w:szCs w:val="21"/>
              </w:rPr>
              <w:t>PW- E-12</w:t>
            </w:r>
          </w:p>
        </w:tc>
        <w:tc>
          <w:tcPr>
            <w:tcW w:w="815" w:type="dxa"/>
            <w:tcBorders>
              <w:top w:val="single" w:sz="6" w:space="0" w:color="000000"/>
              <w:left w:val="single" w:sz="6" w:space="0" w:color="000000"/>
              <w:bottom w:val="single" w:sz="6" w:space="0" w:color="000000"/>
              <w:right w:val="single" w:sz="4" w:space="0" w:color="auto"/>
            </w:tcBorders>
          </w:tcPr>
          <w:p w:rsidR="00486F70" w:rsidRPr="00725EFB" w:rsidRDefault="00486F70" w:rsidP="00725EFB">
            <w:pPr>
              <w:pStyle w:val="Zawartotabeli"/>
              <w:spacing w:before="40" w:after="40"/>
              <w:rPr>
                <w:rFonts w:ascii="Arial" w:hAnsi="Arial" w:cs="Arial"/>
                <w:sz w:val="21"/>
                <w:szCs w:val="21"/>
              </w:rPr>
            </w:pPr>
          </w:p>
        </w:tc>
      </w:tr>
      <w:tr w:rsidR="00486F70" w:rsidTr="00FA3EDC">
        <w:trPr>
          <w:cantSplit/>
          <w:jc w:val="center"/>
        </w:trPr>
        <w:tc>
          <w:tcPr>
            <w:tcW w:w="498" w:type="dxa"/>
            <w:tcBorders>
              <w:top w:val="single" w:sz="6" w:space="0" w:color="000000"/>
              <w:left w:val="single" w:sz="4" w:space="0" w:color="auto"/>
              <w:bottom w:val="single" w:sz="6" w:space="0" w:color="000000"/>
              <w:right w:val="single" w:sz="6" w:space="0" w:color="000000"/>
            </w:tcBorders>
          </w:tcPr>
          <w:p w:rsidR="00486F70" w:rsidRDefault="00486F70" w:rsidP="00725EFB">
            <w:pPr>
              <w:pStyle w:val="Zawartotabeli"/>
              <w:spacing w:before="40" w:after="40"/>
              <w:jc w:val="center"/>
              <w:rPr>
                <w:rFonts w:ascii="Arial" w:hAnsi="Arial" w:cs="Arial"/>
                <w:sz w:val="21"/>
                <w:szCs w:val="21"/>
              </w:rPr>
            </w:pPr>
            <w:r>
              <w:rPr>
                <w:rFonts w:ascii="Arial" w:hAnsi="Arial" w:cs="Arial"/>
                <w:sz w:val="21"/>
                <w:szCs w:val="21"/>
              </w:rPr>
              <w:t>13</w:t>
            </w:r>
          </w:p>
        </w:tc>
        <w:tc>
          <w:tcPr>
            <w:tcW w:w="6272" w:type="dxa"/>
            <w:tcBorders>
              <w:top w:val="single" w:sz="6" w:space="0" w:color="000000"/>
              <w:left w:val="single" w:sz="6" w:space="0" w:color="000000"/>
              <w:bottom w:val="single" w:sz="6" w:space="0" w:color="000000"/>
              <w:right w:val="single" w:sz="6" w:space="0" w:color="000000"/>
            </w:tcBorders>
          </w:tcPr>
          <w:p w:rsidR="00486F70" w:rsidRDefault="00486F70" w:rsidP="00525E8F">
            <w:pPr>
              <w:pStyle w:val="Zawartotabeli"/>
              <w:spacing w:before="40" w:after="40"/>
              <w:ind w:left="155"/>
              <w:rPr>
                <w:rFonts w:ascii="Arial" w:hAnsi="Arial" w:cs="Arial"/>
                <w:sz w:val="21"/>
                <w:szCs w:val="21"/>
              </w:rPr>
            </w:pPr>
            <w:r>
              <w:rPr>
                <w:rFonts w:ascii="Arial" w:hAnsi="Arial" w:cs="Arial"/>
                <w:sz w:val="21"/>
                <w:szCs w:val="21"/>
              </w:rPr>
              <w:t>RZUT II PIĘTRA – INSTALACJA SAP</w:t>
            </w:r>
          </w:p>
        </w:tc>
        <w:tc>
          <w:tcPr>
            <w:tcW w:w="1134" w:type="dxa"/>
            <w:tcBorders>
              <w:top w:val="single" w:sz="6" w:space="0" w:color="000000"/>
              <w:left w:val="single" w:sz="6" w:space="0" w:color="000000"/>
              <w:bottom w:val="single" w:sz="6" w:space="0" w:color="000000"/>
              <w:right w:val="single" w:sz="6" w:space="0" w:color="000000"/>
            </w:tcBorders>
          </w:tcPr>
          <w:p w:rsidR="00486F70" w:rsidRPr="00931B19" w:rsidRDefault="00486F70" w:rsidP="00486F70">
            <w:pPr>
              <w:jc w:val="center"/>
              <w:rPr>
                <w:rFonts w:ascii="Arial" w:hAnsi="Arial" w:cs="Arial"/>
                <w:sz w:val="21"/>
                <w:szCs w:val="21"/>
              </w:rPr>
            </w:pPr>
            <w:r>
              <w:rPr>
                <w:rFonts w:ascii="Arial" w:hAnsi="Arial" w:cs="Arial"/>
                <w:sz w:val="21"/>
                <w:szCs w:val="21"/>
              </w:rPr>
              <w:t>PW- E-13</w:t>
            </w:r>
          </w:p>
        </w:tc>
        <w:tc>
          <w:tcPr>
            <w:tcW w:w="815" w:type="dxa"/>
            <w:tcBorders>
              <w:top w:val="single" w:sz="6" w:space="0" w:color="000000"/>
              <w:left w:val="single" w:sz="6" w:space="0" w:color="000000"/>
              <w:bottom w:val="single" w:sz="6" w:space="0" w:color="000000"/>
              <w:right w:val="single" w:sz="4" w:space="0" w:color="auto"/>
            </w:tcBorders>
          </w:tcPr>
          <w:p w:rsidR="00486F70" w:rsidRPr="00725EFB" w:rsidRDefault="00486F70" w:rsidP="00725EFB">
            <w:pPr>
              <w:pStyle w:val="Zawartotabeli"/>
              <w:spacing w:before="40" w:after="40"/>
              <w:rPr>
                <w:rFonts w:ascii="Arial" w:hAnsi="Arial" w:cs="Arial"/>
                <w:sz w:val="21"/>
                <w:szCs w:val="21"/>
              </w:rPr>
            </w:pPr>
          </w:p>
        </w:tc>
      </w:tr>
    </w:tbl>
    <w:p w:rsidR="00851655" w:rsidRPr="00CA2EC9" w:rsidRDefault="00851655" w:rsidP="00FE24AA">
      <w:pPr>
        <w:tabs>
          <w:tab w:val="left" w:pos="3840"/>
        </w:tabs>
      </w:pPr>
    </w:p>
    <w:sectPr w:rsidR="00851655" w:rsidRPr="00CA2EC9" w:rsidSect="00A919D4">
      <w:headerReference w:type="even" r:id="rId29"/>
      <w:headerReference w:type="default" r:id="rId30"/>
      <w:footerReference w:type="even" r:id="rId31"/>
      <w:footerReference w:type="default" r:id="rId32"/>
      <w:pgSz w:w="11906" w:h="16838"/>
      <w:pgMar w:top="1252"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B4D3D" w:rsidRDefault="00FB4D3D">
      <w:r>
        <w:separator/>
      </w:r>
    </w:p>
  </w:endnote>
  <w:endnote w:type="continuationSeparator" w:id="0">
    <w:p w:rsidR="00FB4D3D" w:rsidRDefault="00FB4D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rlett">
    <w:panose1 w:val="00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Thorndale">
    <w:altName w:val="Times New Roman"/>
    <w:charset w:val="00"/>
    <w:family w:val="roman"/>
    <w:pitch w:val="variable"/>
    <w:sig w:usb0="00000003" w:usb1="00000000" w:usb2="00000000" w:usb3="00000000" w:csb0="00000001" w:csb1="00000000"/>
  </w:font>
  <w:font w:name="Calibri">
    <w:panose1 w:val="020F0502020204030204"/>
    <w:charset w:val="EE"/>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Tahoma">
    <w:panose1 w:val="020B0604030504040204"/>
    <w:charset w:val="EE"/>
    <w:family w:val="swiss"/>
    <w:pitch w:val="variable"/>
    <w:sig w:usb0="E1002EFF" w:usb1="C000605B" w:usb2="00000029" w:usb3="00000000" w:csb0="000101FF" w:csb1="00000000"/>
  </w:font>
  <w:font w:name="TimesNewRoman">
    <w:panose1 w:val="00000000000000000000"/>
    <w:charset w:val="EE"/>
    <w:family w:val="auto"/>
    <w:notTrueType/>
    <w:pitch w:val="default"/>
    <w:sig w:usb0="00000005" w:usb1="00000000" w:usb2="00000000" w:usb3="00000000" w:csb0="00000002" w:csb1="00000000"/>
  </w:font>
  <w:font w:name="Siemens Sans">
    <w:altName w:val="Times New Roman"/>
    <w:charset w:val="EE"/>
    <w:family w:val="auto"/>
    <w:pitch w:val="variable"/>
    <w:sig w:usb0="800000AF" w:usb1="0000204B" w:usb2="00000000" w:usb3="00000000" w:csb0="00000093" w:csb1="00000000"/>
  </w:font>
  <w:font w:name="TimesNewRomanPS">
    <w:altName w:val="Arial"/>
    <w:charset w:val="00"/>
    <w:family w:val="swiss"/>
    <w:pitch w:val="default"/>
  </w:font>
  <w:font w:name="Courier">
    <w:panose1 w:val="02070409020205020404"/>
    <w:charset w:val="00"/>
    <w:family w:val="modern"/>
    <w:notTrueType/>
    <w:pitch w:val="fixed"/>
    <w:sig w:usb0="00000003" w:usb1="00000000" w:usb2="00000000" w:usb3="00000000" w:csb0="00000001" w:csb1="00000000"/>
  </w:font>
  <w:font w:name="Geometric415MdEU">
    <w:altName w:val="Arial"/>
    <w:panose1 w:val="00000000000000000000"/>
    <w:charset w:val="00"/>
    <w:family w:val="swiss"/>
    <w:notTrueType/>
    <w:pitch w:val="default"/>
    <w:sig w:usb0="00000007" w:usb1="00000000" w:usb2="00000000" w:usb3="00000000" w:csb0="00000003" w:csb1="00000000"/>
  </w:font>
  <w:font w:name="Oswald Regular">
    <w:panose1 w:val="02000503000000000000"/>
    <w:charset w:val="EE"/>
    <w:family w:val="auto"/>
    <w:pitch w:val="variable"/>
    <w:sig w:usb0="A00002EF" w:usb1="4000204B" w:usb2="00000000" w:usb3="00000000" w:csb0="00000097" w:csb1="00000000"/>
  </w:font>
  <w:font w:name="Calibri Light">
    <w:altName w:val="Arial"/>
    <w:panose1 w:val="020F0302020204030204"/>
    <w:charset w:val="EE"/>
    <w:family w:val="swiss"/>
    <w:pitch w:val="variable"/>
    <w:sig w:usb0="E4002EFF" w:usb1="C000247B" w:usb2="00000009" w:usb3="00000000" w:csb0="000001FF" w:csb1="00000000"/>
  </w:font>
  <w:font w:name="ial">
    <w:altName w:val="Times New Roman"/>
    <w:panose1 w:val="00000000000000000000"/>
    <w:charset w:val="00"/>
    <w:family w:val="auto"/>
    <w:notTrueType/>
    <w:pitch w:val="default"/>
    <w:sig w:usb0="00000003" w:usb1="00000000" w:usb2="00000000" w:usb3="00000000" w:csb0="00000001" w:csb1="00000000"/>
  </w:font>
  <w:font w:name="Verdana">
    <w:panose1 w:val="020B0604030504040204"/>
    <w:charset w:val="EE"/>
    <w:family w:val="swiss"/>
    <w:pitch w:val="variable"/>
    <w:sig w:usb0="A00006FF" w:usb1="4000205B" w:usb2="00000010" w:usb3="00000000" w:csb0="0000019F" w:csb1="00000000"/>
  </w:font>
  <w:font w:name="Arial Narrow">
    <w:panose1 w:val="020B0606020202030204"/>
    <w:charset w:val="EE"/>
    <w:family w:val="swiss"/>
    <w:pitch w:val="variable"/>
    <w:sig w:usb0="00000287" w:usb1="00000800" w:usb2="00000000" w:usb3="00000000" w:csb0="0000009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0E54" w:rsidRDefault="00D60E54" w:rsidP="003810CB">
    <w:pPr>
      <w:pStyle w:val="Stopka"/>
      <w:framePr w:wrap="around" w:vAnchor="text" w:hAnchor="margin" w:xAlign="right" w:y="1"/>
      <w:rPr>
        <w:rStyle w:val="Numerstrony"/>
      </w:rPr>
    </w:pPr>
    <w:r>
      <w:rPr>
        <w:rStyle w:val="Numerstrony"/>
      </w:rPr>
      <w:fldChar w:fldCharType="begin"/>
    </w:r>
    <w:r>
      <w:rPr>
        <w:rStyle w:val="Numerstrony"/>
      </w:rPr>
      <w:instrText xml:space="preserve">PAGE  </w:instrText>
    </w:r>
    <w:r>
      <w:rPr>
        <w:rStyle w:val="Numerstrony"/>
      </w:rPr>
      <w:fldChar w:fldCharType="end"/>
    </w:r>
  </w:p>
  <w:p w:rsidR="00D60E54" w:rsidRDefault="00D60E54" w:rsidP="003810CB">
    <w:pPr>
      <w:pStyle w:val="Stopka"/>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0E54" w:rsidRDefault="00D60E54" w:rsidP="003810CB">
    <w:pPr>
      <w:pStyle w:val="Stopka"/>
      <w:pBdr>
        <w:top w:val="single" w:sz="4" w:space="1" w:color="auto"/>
      </w:pBdr>
      <w:jc w:val="right"/>
    </w:pPr>
    <w:r>
      <w:fldChar w:fldCharType="begin"/>
    </w:r>
    <w:r>
      <w:instrText>PAGE   \* MERGEFORMAT</w:instrText>
    </w:r>
    <w:r>
      <w:fldChar w:fldCharType="separate"/>
    </w:r>
    <w:r w:rsidR="00486F70">
      <w:rPr>
        <w:noProof/>
      </w:rPr>
      <w:t>57</w:t>
    </w:r>
    <w:r>
      <w:fldChar w:fldCharType="end"/>
    </w:r>
    <w:r>
      <w:t xml:space="preserve"> | </w:t>
    </w:r>
    <w:r w:rsidRPr="00E96EE1">
      <w:rPr>
        <w:color w:val="808080"/>
        <w:spacing w:val="60"/>
      </w:rPr>
      <w:t>Strona</w:t>
    </w:r>
  </w:p>
  <w:p w:rsidR="00D60E54" w:rsidRDefault="00D60E54" w:rsidP="003810CB">
    <w:pPr>
      <w:pStyle w:val="Stopka"/>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0E54" w:rsidRDefault="00D60E54" w:rsidP="005419B0">
    <w:pPr>
      <w:pStyle w:val="Stopka"/>
      <w:framePr w:wrap="around" w:vAnchor="text" w:hAnchor="margin" w:xAlign="right" w:y="1"/>
      <w:rPr>
        <w:rStyle w:val="Numerstrony"/>
      </w:rPr>
    </w:pPr>
    <w:r>
      <w:rPr>
        <w:rStyle w:val="Numerstrony"/>
      </w:rPr>
      <w:fldChar w:fldCharType="begin"/>
    </w:r>
    <w:r>
      <w:rPr>
        <w:rStyle w:val="Numerstrony"/>
      </w:rPr>
      <w:instrText xml:space="preserve">PAGE  </w:instrText>
    </w:r>
    <w:r>
      <w:rPr>
        <w:rStyle w:val="Numerstrony"/>
      </w:rPr>
      <w:fldChar w:fldCharType="end"/>
    </w:r>
  </w:p>
  <w:p w:rsidR="00D60E54" w:rsidRDefault="00D60E54" w:rsidP="005419B0">
    <w:pPr>
      <w:pStyle w:val="Stopka"/>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0E54" w:rsidRDefault="00D60E54" w:rsidP="00B61E18">
    <w:pPr>
      <w:pStyle w:val="Stopka"/>
      <w:pBdr>
        <w:top w:val="single" w:sz="4" w:space="1" w:color="auto"/>
      </w:pBdr>
      <w:jc w:val="right"/>
    </w:pPr>
    <w:r>
      <w:t xml:space="preserve">Strona | </w:t>
    </w:r>
    <w:r>
      <w:fldChar w:fldCharType="begin"/>
    </w:r>
    <w:r>
      <w:instrText>PAGE   \* MERGEFORMAT</w:instrText>
    </w:r>
    <w:r>
      <w:fldChar w:fldCharType="separate"/>
    </w:r>
    <w:r w:rsidR="00486F70">
      <w:rPr>
        <w:noProof/>
      </w:rPr>
      <w:t>61</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B4D3D" w:rsidRDefault="00FB4D3D">
      <w:r>
        <w:separator/>
      </w:r>
    </w:p>
  </w:footnote>
  <w:footnote w:type="continuationSeparator" w:id="0">
    <w:p w:rsidR="00FB4D3D" w:rsidRDefault="00FB4D3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0E54" w:rsidRDefault="00D60E54" w:rsidP="003810CB">
    <w:pPr>
      <w:pStyle w:val="Nagwek"/>
      <w:framePr w:wrap="around" w:vAnchor="text" w:hAnchor="margin" w:xAlign="right" w:y="1"/>
      <w:rPr>
        <w:rStyle w:val="Numerstrony"/>
      </w:rPr>
    </w:pPr>
    <w:r>
      <w:rPr>
        <w:rStyle w:val="Numerstrony"/>
      </w:rPr>
      <w:fldChar w:fldCharType="begin"/>
    </w:r>
    <w:r>
      <w:rPr>
        <w:rStyle w:val="Numerstrony"/>
      </w:rPr>
      <w:instrText xml:space="preserve">PAGE  </w:instrText>
    </w:r>
    <w:r>
      <w:rPr>
        <w:rStyle w:val="Numerstrony"/>
      </w:rPr>
      <w:fldChar w:fldCharType="end"/>
    </w:r>
  </w:p>
  <w:p w:rsidR="00D60E54" w:rsidRDefault="00D60E54">
    <w:pPr>
      <w:pStyle w:val="Nagwek"/>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0E54" w:rsidRPr="0099167C" w:rsidRDefault="00D60E54" w:rsidP="003810CB">
    <w:pPr>
      <w:pStyle w:val="Nagwek"/>
      <w:pBdr>
        <w:bottom w:val="single" w:sz="4" w:space="1" w:color="auto"/>
      </w:pBdr>
      <w:jc w:val="center"/>
    </w:pPr>
    <w:r w:rsidRPr="0099167C">
      <w:t xml:space="preserve">P R O J E K T    </w:t>
    </w:r>
    <w:r>
      <w:t>W Y K O N A W C Z Y</w:t>
    </w:r>
  </w:p>
  <w:p w:rsidR="00D60E54" w:rsidRDefault="00D60E54">
    <w:pPr>
      <w:pStyle w:val="Nagwek"/>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0E54" w:rsidRDefault="00D60E54" w:rsidP="005419B0">
    <w:pPr>
      <w:pStyle w:val="Nagwek"/>
      <w:framePr w:wrap="around" w:vAnchor="text" w:hAnchor="margin" w:xAlign="right" w:y="1"/>
      <w:rPr>
        <w:rStyle w:val="Numerstrony"/>
      </w:rPr>
    </w:pPr>
    <w:r>
      <w:rPr>
        <w:rStyle w:val="Numerstrony"/>
      </w:rPr>
      <w:fldChar w:fldCharType="begin"/>
    </w:r>
    <w:r>
      <w:rPr>
        <w:rStyle w:val="Numerstrony"/>
      </w:rPr>
      <w:instrText xml:space="preserve">PAGE  </w:instrText>
    </w:r>
    <w:r>
      <w:rPr>
        <w:rStyle w:val="Numerstrony"/>
      </w:rPr>
      <w:fldChar w:fldCharType="end"/>
    </w:r>
  </w:p>
  <w:p w:rsidR="00D60E54" w:rsidRDefault="00D60E54">
    <w:pPr>
      <w:pStyle w:val="Nagwek"/>
      <w:ind w:right="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0E54" w:rsidRPr="00A919D4" w:rsidRDefault="00D60E54" w:rsidP="005E2FB6">
    <w:pPr>
      <w:pBdr>
        <w:bottom w:val="single" w:sz="4" w:space="1" w:color="auto"/>
      </w:pBdr>
      <w:tabs>
        <w:tab w:val="center" w:pos="4536"/>
        <w:tab w:val="right" w:pos="9072"/>
      </w:tabs>
      <w:jc w:val="center"/>
      <w:rPr>
        <w:rFonts w:ascii="Calibri" w:hAnsi="Calibri"/>
        <w:sz w:val="20"/>
        <w:szCs w:val="20"/>
      </w:rPr>
    </w:pPr>
    <w:r w:rsidRPr="00A919D4">
      <w:rPr>
        <w:sz w:val="20"/>
        <w:szCs w:val="20"/>
      </w:rPr>
      <w:t xml:space="preserve">P R O J E K T    </w:t>
    </w:r>
    <w:r w:rsidR="00486F70">
      <w:rPr>
        <w:sz w:val="20"/>
        <w:szCs w:val="20"/>
      </w:rPr>
      <w:t>W Y K O N A W C Z Y</w:t>
    </w:r>
  </w:p>
  <w:p w:rsidR="00D60E54" w:rsidRPr="00B61E18" w:rsidRDefault="00D60E54" w:rsidP="00B61E18">
    <w:pPr>
      <w:pStyle w:val="Nagwek"/>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0E845084"/>
    <w:lvl w:ilvl="0">
      <w:start w:val="1"/>
      <w:numFmt w:val="bullet"/>
      <w:pStyle w:val="Listapunktowana2"/>
      <w:lvlText w:val=""/>
      <w:lvlJc w:val="left"/>
      <w:pPr>
        <w:tabs>
          <w:tab w:val="num" w:pos="643"/>
        </w:tabs>
        <w:ind w:left="643" w:hanging="360"/>
      </w:pPr>
      <w:rPr>
        <w:rFonts w:ascii="Symbol" w:hAnsi="Symbol" w:hint="default"/>
      </w:rPr>
    </w:lvl>
  </w:abstractNum>
  <w:abstractNum w:abstractNumId="1">
    <w:nsid w:val="FFFFFF89"/>
    <w:multiLevelType w:val="singleLevel"/>
    <w:tmpl w:val="CA2470DE"/>
    <w:lvl w:ilvl="0">
      <w:start w:val="1"/>
      <w:numFmt w:val="bullet"/>
      <w:pStyle w:val="Listapunktowana"/>
      <w:lvlText w:val=""/>
      <w:lvlJc w:val="left"/>
      <w:pPr>
        <w:tabs>
          <w:tab w:val="num" w:pos="360"/>
        </w:tabs>
        <w:ind w:left="360" w:hanging="360"/>
      </w:pPr>
      <w:rPr>
        <w:rFonts w:ascii="Symbol" w:hAnsi="Symbol" w:hint="default"/>
      </w:rPr>
    </w:lvl>
  </w:abstractNum>
  <w:abstractNum w:abstractNumId="2">
    <w:nsid w:val="FFFFFFFB"/>
    <w:multiLevelType w:val="multilevel"/>
    <w:tmpl w:val="0C568B50"/>
    <w:lvl w:ilvl="0">
      <w:start w:val="1"/>
      <w:numFmt w:val="none"/>
      <w:pStyle w:val="Nagwek1"/>
      <w:suff w:val="nothing"/>
      <w:lvlText w:val=""/>
      <w:lvlJc w:val="left"/>
    </w:lvl>
    <w:lvl w:ilvl="1">
      <w:start w:val="1"/>
      <w:numFmt w:val="none"/>
      <w:pStyle w:val="Nagwek2"/>
      <w:lvlText w:val=""/>
      <w:legacy w:legacy="1" w:legacySpace="0" w:legacyIndent="0"/>
      <w:lvlJc w:val="left"/>
    </w:lvl>
    <w:lvl w:ilvl="2">
      <w:start w:val="1"/>
      <w:numFmt w:val="none"/>
      <w:pStyle w:val="Nagwek3"/>
      <w:lvlText w:val=""/>
      <w:legacy w:legacy="1" w:legacySpace="0" w:legacyIndent="0"/>
      <w:lvlJc w:val="left"/>
    </w:lvl>
    <w:lvl w:ilvl="3">
      <w:start w:val="1"/>
      <w:numFmt w:val="none"/>
      <w:pStyle w:val="Nagwek4"/>
      <w:lvlText w:val=""/>
      <w:legacy w:legacy="1" w:legacySpace="0" w:legacyIndent="0"/>
      <w:lvlJc w:val="left"/>
    </w:lvl>
    <w:lvl w:ilvl="4">
      <w:start w:val="1"/>
      <w:numFmt w:val="none"/>
      <w:pStyle w:val="Nagwek5"/>
      <w:lvlText w:val=""/>
      <w:legacy w:legacy="1" w:legacySpace="0" w:legacyIndent="0"/>
      <w:lvlJc w:val="left"/>
    </w:lvl>
    <w:lvl w:ilvl="5">
      <w:start w:val="1"/>
      <w:numFmt w:val="none"/>
      <w:pStyle w:val="Nagwek6"/>
      <w:lvlText w:val=""/>
      <w:legacy w:legacy="1" w:legacySpace="0" w:legacyIndent="0"/>
      <w:lvlJc w:val="left"/>
    </w:lvl>
    <w:lvl w:ilvl="6">
      <w:start w:val="1"/>
      <w:numFmt w:val="none"/>
      <w:pStyle w:val="Nagwek7"/>
      <w:lvlText w:val=""/>
      <w:legacy w:legacy="1" w:legacySpace="0" w:legacyIndent="0"/>
      <w:lvlJc w:val="left"/>
    </w:lvl>
    <w:lvl w:ilvl="7">
      <w:start w:val="1"/>
      <w:numFmt w:val="none"/>
      <w:pStyle w:val="Nagwek8"/>
      <w:lvlText w:val=""/>
      <w:legacy w:legacy="1" w:legacySpace="0" w:legacyIndent="0"/>
      <w:lvlJc w:val="left"/>
    </w:lvl>
    <w:lvl w:ilvl="8">
      <w:start w:val="1"/>
      <w:numFmt w:val="none"/>
      <w:pStyle w:val="Nagwek9"/>
      <w:lvlText w:val=""/>
      <w:legacy w:legacy="1" w:legacySpace="0" w:legacyIndent="0"/>
      <w:lvlJc w:val="left"/>
    </w:lvl>
  </w:abstractNum>
  <w:abstractNum w:abstractNumId="3">
    <w:nsid w:val="0000000B"/>
    <w:multiLevelType w:val="multilevel"/>
    <w:tmpl w:val="0000000B"/>
    <w:name w:val="WW8Num11"/>
    <w:lvl w:ilvl="0">
      <w:start w:val="1"/>
      <w:numFmt w:val="decimal"/>
      <w:lvlText w:val="%1."/>
      <w:lvlJc w:val="left"/>
      <w:pPr>
        <w:tabs>
          <w:tab w:val="num" w:pos="927"/>
        </w:tabs>
        <w:ind w:left="567" w:firstLine="0"/>
      </w:pPr>
    </w:lvl>
    <w:lvl w:ilvl="1">
      <w:start w:val="1"/>
      <w:numFmt w:val="decimal"/>
      <w:lvlText w:val="%1.%2."/>
      <w:lvlJc w:val="left"/>
      <w:pPr>
        <w:tabs>
          <w:tab w:val="num" w:pos="1287"/>
        </w:tabs>
        <w:ind w:left="567" w:firstLine="0"/>
      </w:pPr>
      <w:rPr>
        <w:rFonts w:ascii="Courier New" w:hAnsi="Courier New" w:cs="Courier New"/>
      </w:rPr>
    </w:lvl>
    <w:lvl w:ilvl="2">
      <w:start w:val="1"/>
      <w:numFmt w:val="decimal"/>
      <w:lvlText w:val="%1.%2.%3."/>
      <w:lvlJc w:val="left"/>
      <w:pPr>
        <w:tabs>
          <w:tab w:val="num" w:pos="1287"/>
        </w:tabs>
        <w:ind w:left="567" w:firstLine="0"/>
      </w:pPr>
    </w:lvl>
    <w:lvl w:ilvl="3">
      <w:start w:val="1"/>
      <w:numFmt w:val="decimal"/>
      <w:lvlText w:val="%1.%2.%3.%4."/>
      <w:lvlJc w:val="left"/>
      <w:pPr>
        <w:tabs>
          <w:tab w:val="num" w:pos="2044"/>
        </w:tabs>
        <w:ind w:left="1972" w:hanging="648"/>
      </w:pPr>
    </w:lvl>
    <w:lvl w:ilvl="4">
      <w:start w:val="1"/>
      <w:numFmt w:val="decimal"/>
      <w:lvlText w:val="%1.%2.%3.%4.%5."/>
      <w:lvlJc w:val="left"/>
      <w:pPr>
        <w:tabs>
          <w:tab w:val="num" w:pos="2764"/>
        </w:tabs>
        <w:ind w:left="2476" w:hanging="792"/>
      </w:pPr>
    </w:lvl>
    <w:lvl w:ilvl="5">
      <w:start w:val="1"/>
      <w:numFmt w:val="decimal"/>
      <w:lvlText w:val="%1.%2.%3.%4.%5.%6."/>
      <w:lvlJc w:val="left"/>
      <w:pPr>
        <w:tabs>
          <w:tab w:val="num" w:pos="3124"/>
        </w:tabs>
        <w:ind w:left="2980" w:hanging="936"/>
      </w:pPr>
    </w:lvl>
    <w:lvl w:ilvl="6">
      <w:start w:val="1"/>
      <w:numFmt w:val="decimal"/>
      <w:lvlText w:val="%1.%2.%3.%4.%5.%6.%7."/>
      <w:lvlJc w:val="left"/>
      <w:pPr>
        <w:tabs>
          <w:tab w:val="num" w:pos="3844"/>
        </w:tabs>
        <w:ind w:left="3484" w:hanging="1080"/>
      </w:pPr>
    </w:lvl>
    <w:lvl w:ilvl="7">
      <w:start w:val="1"/>
      <w:numFmt w:val="decimal"/>
      <w:lvlText w:val="%1.%2.%3.%4.%5.%6.%7.%8."/>
      <w:lvlJc w:val="left"/>
      <w:pPr>
        <w:tabs>
          <w:tab w:val="num" w:pos="4204"/>
        </w:tabs>
        <w:ind w:left="3988" w:hanging="1224"/>
      </w:pPr>
    </w:lvl>
    <w:lvl w:ilvl="8">
      <w:start w:val="1"/>
      <w:numFmt w:val="decimal"/>
      <w:lvlText w:val="%1.%2.%3.%4.%5.%6.%7.%8.%9."/>
      <w:lvlJc w:val="left"/>
      <w:pPr>
        <w:tabs>
          <w:tab w:val="num" w:pos="4924"/>
        </w:tabs>
        <w:ind w:left="4564" w:hanging="1440"/>
      </w:pPr>
    </w:lvl>
  </w:abstractNum>
  <w:abstractNum w:abstractNumId="4">
    <w:nsid w:val="029E0572"/>
    <w:multiLevelType w:val="multilevel"/>
    <w:tmpl w:val="A6602150"/>
    <w:lvl w:ilvl="0">
      <w:start w:val="2"/>
      <w:numFmt w:val="decimal"/>
      <w:lvlText w:val="%1"/>
      <w:lvlJc w:val="left"/>
      <w:pPr>
        <w:tabs>
          <w:tab w:val="num" w:pos="360"/>
        </w:tabs>
        <w:ind w:left="360" w:hanging="360"/>
      </w:pPr>
    </w:lvl>
    <w:lvl w:ilvl="1">
      <w:start w:val="1"/>
      <w:numFmt w:val="decimal"/>
      <w:lvlText w:val="%1.%2"/>
      <w:lvlJc w:val="left"/>
      <w:pPr>
        <w:tabs>
          <w:tab w:val="num" w:pos="360"/>
        </w:tabs>
        <w:ind w:left="360" w:hanging="360"/>
      </w:pPr>
      <w:rPr>
        <w:b w:val="0"/>
        <w:sz w:val="28"/>
        <w:szCs w:val="28"/>
      </w:rPr>
    </w:lvl>
    <w:lvl w:ilvl="2">
      <w:start w:val="1"/>
      <w:numFmt w:val="decimal"/>
      <w:lvlText w:val="%1.%2.%3"/>
      <w:lvlJc w:val="left"/>
      <w:pPr>
        <w:tabs>
          <w:tab w:val="num" w:pos="720"/>
        </w:tabs>
        <w:ind w:left="720" w:hanging="720"/>
      </w:pPr>
      <w:rPr>
        <w:b w:val="0"/>
        <w:sz w:val="28"/>
        <w:szCs w:val="28"/>
      </w:rPr>
    </w:lvl>
    <w:lvl w:ilvl="3">
      <w:start w:val="1"/>
      <w:numFmt w:val="decimal"/>
      <w:lvlText w:val="%1.%2.%3.%4"/>
      <w:lvlJc w:val="left"/>
      <w:pPr>
        <w:tabs>
          <w:tab w:val="num" w:pos="1080"/>
        </w:tabs>
        <w:ind w:left="1080" w:hanging="1080"/>
      </w:pPr>
    </w:lvl>
    <w:lvl w:ilvl="4">
      <w:start w:val="1"/>
      <w:numFmt w:val="decimal"/>
      <w:lvlText w:val="%1.%2.%3.%4.%5"/>
      <w:lvlJc w:val="left"/>
      <w:pPr>
        <w:tabs>
          <w:tab w:val="num" w:pos="1080"/>
        </w:tabs>
        <w:ind w:left="1080" w:hanging="108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800"/>
        </w:tabs>
        <w:ind w:left="1800" w:hanging="1800"/>
      </w:pPr>
    </w:lvl>
    <w:lvl w:ilvl="8">
      <w:start w:val="1"/>
      <w:numFmt w:val="decimal"/>
      <w:lvlText w:val="%1.%2.%3.%4.%5.%6.%7.%8.%9"/>
      <w:lvlJc w:val="left"/>
      <w:pPr>
        <w:tabs>
          <w:tab w:val="num" w:pos="2160"/>
        </w:tabs>
        <w:ind w:left="2160" w:hanging="2160"/>
      </w:pPr>
    </w:lvl>
  </w:abstractNum>
  <w:abstractNum w:abstractNumId="5">
    <w:nsid w:val="0A226DFC"/>
    <w:multiLevelType w:val="multilevel"/>
    <w:tmpl w:val="2D104E0A"/>
    <w:lvl w:ilvl="0">
      <w:start w:val="5"/>
      <w:numFmt w:val="decimal"/>
      <w:lvlText w:val="%1"/>
      <w:lvlJc w:val="left"/>
      <w:pPr>
        <w:ind w:left="360" w:hanging="360"/>
      </w:pPr>
      <w:rPr>
        <w:rFonts w:hint="default"/>
      </w:rPr>
    </w:lvl>
    <w:lvl w:ilvl="1">
      <w:start w:val="1"/>
      <w:numFmt w:val="decimal"/>
      <w:lvlText w:val="%1.%2"/>
      <w:lvlJc w:val="left"/>
      <w:pPr>
        <w:ind w:left="851" w:hanging="851"/>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nsid w:val="11313A26"/>
    <w:multiLevelType w:val="hybridMultilevel"/>
    <w:tmpl w:val="F532126A"/>
    <w:lvl w:ilvl="0" w:tplc="04150001">
      <w:start w:val="1"/>
      <w:numFmt w:val="bullet"/>
      <w:lvlText w:val=""/>
      <w:lvlJc w:val="left"/>
      <w:pPr>
        <w:tabs>
          <w:tab w:val="num" w:pos="720"/>
        </w:tabs>
        <w:ind w:left="720" w:hanging="360"/>
      </w:pPr>
      <w:rPr>
        <w:rFonts w:ascii="Symbol" w:hAnsi="Symbol" w:cs="Symbol"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start w:val="1"/>
      <w:numFmt w:val="bullet"/>
      <w:lvlText w:val=""/>
      <w:lvlJc w:val="left"/>
      <w:pPr>
        <w:tabs>
          <w:tab w:val="num" w:pos="2160"/>
        </w:tabs>
        <w:ind w:left="2160" w:hanging="360"/>
      </w:pPr>
      <w:rPr>
        <w:rFonts w:ascii="Wingdings" w:hAnsi="Wingdings" w:cs="Wingdings" w:hint="default"/>
      </w:rPr>
    </w:lvl>
    <w:lvl w:ilvl="3" w:tplc="04150001">
      <w:start w:val="1"/>
      <w:numFmt w:val="bullet"/>
      <w:lvlText w:val=""/>
      <w:lvlJc w:val="left"/>
      <w:pPr>
        <w:tabs>
          <w:tab w:val="num" w:pos="2880"/>
        </w:tabs>
        <w:ind w:left="2880" w:hanging="360"/>
      </w:pPr>
      <w:rPr>
        <w:rFonts w:ascii="Symbol" w:hAnsi="Symbol" w:cs="Symbol" w:hint="default"/>
      </w:rPr>
    </w:lvl>
    <w:lvl w:ilvl="4" w:tplc="04150003">
      <w:start w:val="1"/>
      <w:numFmt w:val="bullet"/>
      <w:lvlText w:val="o"/>
      <w:lvlJc w:val="left"/>
      <w:pPr>
        <w:tabs>
          <w:tab w:val="num" w:pos="3600"/>
        </w:tabs>
        <w:ind w:left="3600" w:hanging="360"/>
      </w:pPr>
      <w:rPr>
        <w:rFonts w:ascii="Courier New" w:hAnsi="Courier New" w:cs="Courier New" w:hint="default"/>
      </w:rPr>
    </w:lvl>
    <w:lvl w:ilvl="5" w:tplc="04150005">
      <w:start w:val="1"/>
      <w:numFmt w:val="bullet"/>
      <w:lvlText w:val=""/>
      <w:lvlJc w:val="left"/>
      <w:pPr>
        <w:tabs>
          <w:tab w:val="num" w:pos="4320"/>
        </w:tabs>
        <w:ind w:left="4320" w:hanging="360"/>
      </w:pPr>
      <w:rPr>
        <w:rFonts w:ascii="Wingdings" w:hAnsi="Wingdings" w:cs="Wingdings" w:hint="default"/>
      </w:rPr>
    </w:lvl>
    <w:lvl w:ilvl="6" w:tplc="04150001">
      <w:start w:val="1"/>
      <w:numFmt w:val="bullet"/>
      <w:lvlText w:val=""/>
      <w:lvlJc w:val="left"/>
      <w:pPr>
        <w:tabs>
          <w:tab w:val="num" w:pos="5040"/>
        </w:tabs>
        <w:ind w:left="5040" w:hanging="360"/>
      </w:pPr>
      <w:rPr>
        <w:rFonts w:ascii="Symbol" w:hAnsi="Symbol" w:cs="Symbol" w:hint="default"/>
      </w:rPr>
    </w:lvl>
    <w:lvl w:ilvl="7" w:tplc="04150003">
      <w:start w:val="1"/>
      <w:numFmt w:val="bullet"/>
      <w:lvlText w:val="o"/>
      <w:lvlJc w:val="left"/>
      <w:pPr>
        <w:tabs>
          <w:tab w:val="num" w:pos="5760"/>
        </w:tabs>
        <w:ind w:left="5760" w:hanging="360"/>
      </w:pPr>
      <w:rPr>
        <w:rFonts w:ascii="Courier New" w:hAnsi="Courier New" w:cs="Courier New" w:hint="default"/>
      </w:rPr>
    </w:lvl>
    <w:lvl w:ilvl="8" w:tplc="04150005">
      <w:start w:val="1"/>
      <w:numFmt w:val="bullet"/>
      <w:lvlText w:val=""/>
      <w:lvlJc w:val="left"/>
      <w:pPr>
        <w:tabs>
          <w:tab w:val="num" w:pos="6480"/>
        </w:tabs>
        <w:ind w:left="6480" w:hanging="360"/>
      </w:pPr>
      <w:rPr>
        <w:rFonts w:ascii="Wingdings" w:hAnsi="Wingdings" w:cs="Wingdings" w:hint="default"/>
      </w:rPr>
    </w:lvl>
  </w:abstractNum>
  <w:abstractNum w:abstractNumId="7">
    <w:nsid w:val="15FE64D6"/>
    <w:multiLevelType w:val="hybridMultilevel"/>
    <w:tmpl w:val="5008C3FE"/>
    <w:lvl w:ilvl="0" w:tplc="9C1C82B0">
      <w:start w:val="1"/>
      <w:numFmt w:val="bullet"/>
      <w:lvlText w:val=""/>
      <w:lvlJc w:val="left"/>
      <w:pPr>
        <w:tabs>
          <w:tab w:val="num" w:pos="720"/>
        </w:tabs>
        <w:ind w:left="720" w:hanging="360"/>
      </w:pPr>
      <w:rPr>
        <w:rFonts w:ascii="Symbol" w:hAnsi="Symbol" w:hint="default"/>
        <w:sz w:val="16"/>
        <w:szCs w:val="16"/>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start w:val="1"/>
      <w:numFmt w:val="bullet"/>
      <w:lvlText w:val=""/>
      <w:lvlJc w:val="left"/>
      <w:pPr>
        <w:tabs>
          <w:tab w:val="num" w:pos="2160"/>
        </w:tabs>
        <w:ind w:left="2160" w:hanging="360"/>
      </w:pPr>
      <w:rPr>
        <w:rFonts w:ascii="Marlett" w:hAnsi="Marlett" w:hint="default"/>
      </w:rPr>
    </w:lvl>
    <w:lvl w:ilvl="3" w:tplc="04150001">
      <w:start w:val="1"/>
      <w:numFmt w:val="bullet"/>
      <w:lvlText w:val=""/>
      <w:lvlJc w:val="left"/>
      <w:pPr>
        <w:tabs>
          <w:tab w:val="num" w:pos="2880"/>
        </w:tabs>
        <w:ind w:left="2880" w:hanging="360"/>
      </w:pPr>
      <w:rPr>
        <w:rFonts w:ascii="Symbol" w:hAnsi="Symbol" w:hint="default"/>
      </w:rPr>
    </w:lvl>
    <w:lvl w:ilvl="4" w:tplc="04150003">
      <w:start w:val="1"/>
      <w:numFmt w:val="bullet"/>
      <w:lvlText w:val="o"/>
      <w:lvlJc w:val="left"/>
      <w:pPr>
        <w:tabs>
          <w:tab w:val="num" w:pos="3600"/>
        </w:tabs>
        <w:ind w:left="3600" w:hanging="360"/>
      </w:pPr>
      <w:rPr>
        <w:rFonts w:ascii="Courier New" w:hAnsi="Courier New" w:cs="Courier New" w:hint="default"/>
      </w:rPr>
    </w:lvl>
    <w:lvl w:ilvl="5" w:tplc="04150005">
      <w:start w:val="1"/>
      <w:numFmt w:val="bullet"/>
      <w:lvlText w:val=""/>
      <w:lvlJc w:val="left"/>
      <w:pPr>
        <w:tabs>
          <w:tab w:val="num" w:pos="4320"/>
        </w:tabs>
        <w:ind w:left="4320" w:hanging="360"/>
      </w:pPr>
      <w:rPr>
        <w:rFonts w:ascii="Marlett" w:hAnsi="Marlett" w:hint="default"/>
      </w:rPr>
    </w:lvl>
    <w:lvl w:ilvl="6" w:tplc="04150001">
      <w:start w:val="1"/>
      <w:numFmt w:val="bullet"/>
      <w:lvlText w:val=""/>
      <w:lvlJc w:val="left"/>
      <w:pPr>
        <w:tabs>
          <w:tab w:val="num" w:pos="5040"/>
        </w:tabs>
        <w:ind w:left="5040" w:hanging="360"/>
      </w:pPr>
      <w:rPr>
        <w:rFonts w:ascii="Symbol" w:hAnsi="Symbol" w:hint="default"/>
      </w:rPr>
    </w:lvl>
    <w:lvl w:ilvl="7" w:tplc="04150003">
      <w:start w:val="1"/>
      <w:numFmt w:val="bullet"/>
      <w:lvlText w:val="o"/>
      <w:lvlJc w:val="left"/>
      <w:pPr>
        <w:tabs>
          <w:tab w:val="num" w:pos="5760"/>
        </w:tabs>
        <w:ind w:left="5760" w:hanging="360"/>
      </w:pPr>
      <w:rPr>
        <w:rFonts w:ascii="Courier New" w:hAnsi="Courier New" w:cs="Courier New" w:hint="default"/>
      </w:rPr>
    </w:lvl>
    <w:lvl w:ilvl="8" w:tplc="04150005">
      <w:start w:val="1"/>
      <w:numFmt w:val="bullet"/>
      <w:lvlText w:val=""/>
      <w:lvlJc w:val="left"/>
      <w:pPr>
        <w:tabs>
          <w:tab w:val="num" w:pos="6480"/>
        </w:tabs>
        <w:ind w:left="6480" w:hanging="360"/>
      </w:pPr>
      <w:rPr>
        <w:rFonts w:ascii="Marlett" w:hAnsi="Marlett" w:hint="default"/>
      </w:rPr>
    </w:lvl>
  </w:abstractNum>
  <w:abstractNum w:abstractNumId="8">
    <w:nsid w:val="17BE085D"/>
    <w:multiLevelType w:val="hybridMultilevel"/>
    <w:tmpl w:val="3192226A"/>
    <w:lvl w:ilvl="0" w:tplc="9C1C82B0">
      <w:start w:val="1"/>
      <w:numFmt w:val="bullet"/>
      <w:lvlText w:val=""/>
      <w:lvlJc w:val="left"/>
      <w:pPr>
        <w:tabs>
          <w:tab w:val="num" w:pos="720"/>
        </w:tabs>
        <w:ind w:left="720" w:hanging="360"/>
      </w:pPr>
      <w:rPr>
        <w:rFonts w:ascii="Symbol" w:hAnsi="Symbol" w:hint="default"/>
        <w:sz w:val="16"/>
        <w:szCs w:val="16"/>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9">
    <w:nsid w:val="19E34C37"/>
    <w:multiLevelType w:val="hybridMultilevel"/>
    <w:tmpl w:val="34A02CEC"/>
    <w:lvl w:ilvl="0" w:tplc="04150001">
      <w:start w:val="1"/>
      <w:numFmt w:val="bullet"/>
      <w:lvlText w:val=""/>
      <w:lvlJc w:val="left"/>
      <w:pPr>
        <w:tabs>
          <w:tab w:val="num" w:pos="720"/>
        </w:tabs>
        <w:ind w:left="720" w:hanging="360"/>
      </w:pPr>
      <w:rPr>
        <w:rFonts w:ascii="Symbol" w:hAnsi="Symbol" w:cs="Symbol" w:hint="default"/>
      </w:rPr>
    </w:lvl>
    <w:lvl w:ilvl="1" w:tplc="339A2CE8">
      <w:start w:val="1"/>
      <w:numFmt w:val="bullet"/>
      <w:lvlText w:val="-"/>
      <w:lvlJc w:val="left"/>
      <w:pPr>
        <w:tabs>
          <w:tab w:val="num" w:pos="830"/>
        </w:tabs>
        <w:ind w:left="1440" w:hanging="360"/>
      </w:pPr>
      <w:rPr>
        <w:rFonts w:ascii="Courier New" w:hAnsi="Courier New" w:cs="Courier New" w:hint="default"/>
      </w:rPr>
    </w:lvl>
    <w:lvl w:ilvl="2" w:tplc="04150003">
      <w:start w:val="1"/>
      <w:numFmt w:val="bullet"/>
      <w:lvlText w:val="o"/>
      <w:lvlJc w:val="left"/>
      <w:pPr>
        <w:tabs>
          <w:tab w:val="num" w:pos="2160"/>
        </w:tabs>
        <w:ind w:left="2160" w:hanging="360"/>
      </w:pPr>
      <w:rPr>
        <w:rFonts w:ascii="Courier New" w:hAnsi="Courier New" w:cs="Courier New" w:hint="default"/>
      </w:rPr>
    </w:lvl>
    <w:lvl w:ilvl="3" w:tplc="04150001">
      <w:start w:val="1"/>
      <w:numFmt w:val="bullet"/>
      <w:lvlText w:val=""/>
      <w:lvlJc w:val="left"/>
      <w:pPr>
        <w:tabs>
          <w:tab w:val="num" w:pos="2880"/>
        </w:tabs>
        <w:ind w:left="2880" w:hanging="360"/>
      </w:pPr>
      <w:rPr>
        <w:rFonts w:ascii="Symbol" w:hAnsi="Symbol" w:cs="Symbol" w:hint="default"/>
      </w:rPr>
    </w:lvl>
    <w:lvl w:ilvl="4" w:tplc="04150003">
      <w:start w:val="1"/>
      <w:numFmt w:val="bullet"/>
      <w:lvlText w:val="o"/>
      <w:lvlJc w:val="left"/>
      <w:pPr>
        <w:tabs>
          <w:tab w:val="num" w:pos="3600"/>
        </w:tabs>
        <w:ind w:left="3600" w:hanging="360"/>
      </w:pPr>
      <w:rPr>
        <w:rFonts w:ascii="Courier New" w:hAnsi="Courier New" w:cs="Courier New" w:hint="default"/>
      </w:rPr>
    </w:lvl>
    <w:lvl w:ilvl="5" w:tplc="04150005">
      <w:start w:val="1"/>
      <w:numFmt w:val="bullet"/>
      <w:lvlText w:val=""/>
      <w:lvlJc w:val="left"/>
      <w:pPr>
        <w:tabs>
          <w:tab w:val="num" w:pos="4320"/>
        </w:tabs>
        <w:ind w:left="4320" w:hanging="360"/>
      </w:pPr>
      <w:rPr>
        <w:rFonts w:ascii="Wingdings" w:hAnsi="Wingdings" w:cs="Wingdings" w:hint="default"/>
      </w:rPr>
    </w:lvl>
    <w:lvl w:ilvl="6" w:tplc="04150001">
      <w:start w:val="1"/>
      <w:numFmt w:val="bullet"/>
      <w:lvlText w:val=""/>
      <w:lvlJc w:val="left"/>
      <w:pPr>
        <w:tabs>
          <w:tab w:val="num" w:pos="5040"/>
        </w:tabs>
        <w:ind w:left="5040" w:hanging="360"/>
      </w:pPr>
      <w:rPr>
        <w:rFonts w:ascii="Symbol" w:hAnsi="Symbol" w:cs="Symbol" w:hint="default"/>
      </w:rPr>
    </w:lvl>
    <w:lvl w:ilvl="7" w:tplc="04150003">
      <w:start w:val="1"/>
      <w:numFmt w:val="bullet"/>
      <w:lvlText w:val="o"/>
      <w:lvlJc w:val="left"/>
      <w:pPr>
        <w:tabs>
          <w:tab w:val="num" w:pos="5760"/>
        </w:tabs>
        <w:ind w:left="5760" w:hanging="360"/>
      </w:pPr>
      <w:rPr>
        <w:rFonts w:ascii="Courier New" w:hAnsi="Courier New" w:cs="Courier New" w:hint="default"/>
      </w:rPr>
    </w:lvl>
    <w:lvl w:ilvl="8" w:tplc="04150005">
      <w:start w:val="1"/>
      <w:numFmt w:val="bullet"/>
      <w:lvlText w:val=""/>
      <w:lvlJc w:val="left"/>
      <w:pPr>
        <w:tabs>
          <w:tab w:val="num" w:pos="6480"/>
        </w:tabs>
        <w:ind w:left="6480" w:hanging="360"/>
      </w:pPr>
      <w:rPr>
        <w:rFonts w:ascii="Wingdings" w:hAnsi="Wingdings" w:cs="Wingdings" w:hint="default"/>
      </w:rPr>
    </w:lvl>
  </w:abstractNum>
  <w:abstractNum w:abstractNumId="10">
    <w:nsid w:val="1AC5209E"/>
    <w:multiLevelType w:val="multilevel"/>
    <w:tmpl w:val="805E301A"/>
    <w:lvl w:ilvl="0">
      <w:start w:val="2"/>
      <w:numFmt w:val="decimal"/>
      <w:lvlText w:val="%1"/>
      <w:lvlJc w:val="left"/>
      <w:pPr>
        <w:tabs>
          <w:tab w:val="num" w:pos="360"/>
        </w:tabs>
        <w:ind w:left="360" w:hanging="360"/>
      </w:pPr>
    </w:lvl>
    <w:lvl w:ilvl="1">
      <w:start w:val="1"/>
      <w:numFmt w:val="decimal"/>
      <w:lvlText w:val="%1.%2"/>
      <w:lvlJc w:val="left"/>
      <w:pPr>
        <w:tabs>
          <w:tab w:val="num" w:pos="360"/>
        </w:tabs>
        <w:ind w:left="360" w:hanging="360"/>
      </w:pPr>
      <w:rPr>
        <w:b w:val="0"/>
        <w:sz w:val="28"/>
        <w:szCs w:val="28"/>
      </w:rPr>
    </w:lvl>
    <w:lvl w:ilvl="2">
      <w:start w:val="1"/>
      <w:numFmt w:val="decimal"/>
      <w:lvlText w:val="%1.%2.%3"/>
      <w:lvlJc w:val="left"/>
      <w:pPr>
        <w:tabs>
          <w:tab w:val="num" w:pos="720"/>
        </w:tabs>
        <w:ind w:left="720" w:hanging="720"/>
      </w:pPr>
      <w:rPr>
        <w:b w:val="0"/>
        <w:sz w:val="28"/>
        <w:szCs w:val="28"/>
      </w:rPr>
    </w:lvl>
    <w:lvl w:ilvl="3">
      <w:start w:val="1"/>
      <w:numFmt w:val="decimal"/>
      <w:lvlText w:val="%1.%2.%3.%4"/>
      <w:lvlJc w:val="left"/>
      <w:pPr>
        <w:tabs>
          <w:tab w:val="num" w:pos="1080"/>
        </w:tabs>
        <w:ind w:left="1080" w:hanging="1080"/>
      </w:pPr>
    </w:lvl>
    <w:lvl w:ilvl="4">
      <w:start w:val="1"/>
      <w:numFmt w:val="decimal"/>
      <w:lvlText w:val="%1.%2.%3.%4.%5"/>
      <w:lvlJc w:val="left"/>
      <w:pPr>
        <w:tabs>
          <w:tab w:val="num" w:pos="1080"/>
        </w:tabs>
        <w:ind w:left="1080" w:hanging="108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800"/>
        </w:tabs>
        <w:ind w:left="1800" w:hanging="1800"/>
      </w:pPr>
    </w:lvl>
    <w:lvl w:ilvl="8">
      <w:start w:val="1"/>
      <w:numFmt w:val="decimal"/>
      <w:lvlText w:val="%1.%2.%3.%4.%5.%6.%7.%8.%9"/>
      <w:lvlJc w:val="left"/>
      <w:pPr>
        <w:tabs>
          <w:tab w:val="num" w:pos="2160"/>
        </w:tabs>
        <w:ind w:left="2160" w:hanging="2160"/>
      </w:pPr>
    </w:lvl>
  </w:abstractNum>
  <w:abstractNum w:abstractNumId="11">
    <w:nsid w:val="1DBE4887"/>
    <w:multiLevelType w:val="multilevel"/>
    <w:tmpl w:val="8634D89E"/>
    <w:lvl w:ilvl="0">
      <w:start w:val="1"/>
      <w:numFmt w:val="decimal"/>
      <w:lvlText w:val="%1."/>
      <w:lvlJc w:val="left"/>
      <w:pPr>
        <w:tabs>
          <w:tab w:val="num" w:pos="810"/>
        </w:tabs>
        <w:ind w:left="851" w:hanging="851"/>
      </w:pPr>
      <w:rPr>
        <w:rFonts w:hint="default"/>
        <w:sz w:val="28"/>
        <w:szCs w:val="28"/>
      </w:rPr>
    </w:lvl>
    <w:lvl w:ilvl="1">
      <w:start w:val="1"/>
      <w:numFmt w:val="decimal"/>
      <w:isLgl/>
      <w:lvlText w:val="%2.%2"/>
      <w:lvlJc w:val="left"/>
      <w:pPr>
        <w:tabs>
          <w:tab w:val="num" w:pos="851"/>
        </w:tabs>
        <w:ind w:left="851" w:hanging="851"/>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440"/>
        </w:tabs>
        <w:ind w:left="1440" w:hanging="108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800"/>
        </w:tabs>
        <w:ind w:left="1800" w:hanging="144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2160"/>
        </w:tabs>
        <w:ind w:left="2160" w:hanging="180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12">
    <w:nsid w:val="1E5302CE"/>
    <w:multiLevelType w:val="hybridMultilevel"/>
    <w:tmpl w:val="B33C7102"/>
    <w:lvl w:ilvl="0" w:tplc="5DDE874A">
      <w:start w:val="1"/>
      <w:numFmt w:val="bullet"/>
      <w:lvlText w:val=""/>
      <w:lvlJc w:val="left"/>
      <w:pPr>
        <w:ind w:left="720" w:hanging="360"/>
      </w:pPr>
      <w:rPr>
        <w:rFonts w:ascii="Symbol" w:hAnsi="Symbol" w:hint="default"/>
        <w:sz w:val="16"/>
        <w:szCs w:val="16"/>
      </w:rPr>
    </w:lvl>
    <w:lvl w:ilvl="1" w:tplc="04150003">
      <w:start w:val="1"/>
      <w:numFmt w:val="bullet"/>
      <w:lvlText w:val="o"/>
      <w:lvlJc w:val="left"/>
      <w:pPr>
        <w:ind w:left="1440" w:hanging="360"/>
      </w:pPr>
      <w:rPr>
        <w:rFonts w:ascii="Courier New" w:hAnsi="Courier New" w:cs="Times New Roman"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Times New Roman"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Times New Roman" w:hint="default"/>
      </w:rPr>
    </w:lvl>
    <w:lvl w:ilvl="8" w:tplc="04150005">
      <w:start w:val="1"/>
      <w:numFmt w:val="bullet"/>
      <w:lvlText w:val=""/>
      <w:lvlJc w:val="left"/>
      <w:pPr>
        <w:ind w:left="6480" w:hanging="360"/>
      </w:pPr>
      <w:rPr>
        <w:rFonts w:ascii="Wingdings" w:hAnsi="Wingdings" w:hint="default"/>
      </w:rPr>
    </w:lvl>
  </w:abstractNum>
  <w:abstractNum w:abstractNumId="13">
    <w:nsid w:val="1FE71800"/>
    <w:multiLevelType w:val="multilevel"/>
    <w:tmpl w:val="BF12953E"/>
    <w:lvl w:ilvl="0">
      <w:start w:val="6"/>
      <w:numFmt w:val="decimal"/>
      <w:lvlText w:val="%1"/>
      <w:lvlJc w:val="left"/>
      <w:pPr>
        <w:ind w:left="360" w:hanging="360"/>
      </w:pPr>
      <w:rPr>
        <w:rFonts w:hint="default"/>
      </w:rPr>
    </w:lvl>
    <w:lvl w:ilvl="1">
      <w:start w:val="1"/>
      <w:numFmt w:val="decimal"/>
      <w:lvlText w:val="%1.%2"/>
      <w:lvlJc w:val="left"/>
      <w:pPr>
        <w:ind w:left="851" w:hanging="851"/>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nsid w:val="203D0DC7"/>
    <w:multiLevelType w:val="hybridMultilevel"/>
    <w:tmpl w:val="8020E0E4"/>
    <w:lvl w:ilvl="0" w:tplc="0415000B">
      <w:start w:val="1"/>
      <w:numFmt w:val="bullet"/>
      <w:lvlText w:val=""/>
      <w:lvlJc w:val="left"/>
      <w:pPr>
        <w:tabs>
          <w:tab w:val="num" w:pos="1080"/>
        </w:tabs>
        <w:ind w:left="1040" w:hanging="320"/>
      </w:pPr>
      <w:rPr>
        <w:rFonts w:ascii="Wingdings" w:hAnsi="Wingdings" w:hint="default"/>
        <w:sz w:val="16"/>
        <w:szCs w:val="16"/>
      </w:rPr>
    </w:lvl>
    <w:lvl w:ilvl="1" w:tplc="00CCF502">
      <w:numFmt w:val="bullet"/>
      <w:lvlText w:val="•"/>
      <w:lvlJc w:val="left"/>
      <w:pPr>
        <w:ind w:left="2145" w:hanging="705"/>
      </w:pPr>
      <w:rPr>
        <w:rFonts w:ascii="Times New Roman" w:eastAsia="Times New Roman" w:hAnsi="Times New Roman" w:cs="Times New Roman" w:hint="default"/>
      </w:rPr>
    </w:lvl>
    <w:lvl w:ilvl="2" w:tplc="04150005" w:tentative="1">
      <w:start w:val="1"/>
      <w:numFmt w:val="bullet"/>
      <w:lvlText w:val=""/>
      <w:lvlJc w:val="left"/>
      <w:pPr>
        <w:tabs>
          <w:tab w:val="num" w:pos="2520"/>
        </w:tabs>
        <w:ind w:left="2520" w:hanging="360"/>
      </w:pPr>
      <w:rPr>
        <w:rFonts w:ascii="Wingdings" w:hAnsi="Wingdings" w:hint="default"/>
      </w:rPr>
    </w:lvl>
    <w:lvl w:ilvl="3" w:tplc="04150001" w:tentative="1">
      <w:start w:val="1"/>
      <w:numFmt w:val="bullet"/>
      <w:lvlText w:val=""/>
      <w:lvlJc w:val="left"/>
      <w:pPr>
        <w:tabs>
          <w:tab w:val="num" w:pos="3240"/>
        </w:tabs>
        <w:ind w:left="3240" w:hanging="360"/>
      </w:pPr>
      <w:rPr>
        <w:rFonts w:ascii="Symbol" w:hAnsi="Symbol" w:hint="default"/>
      </w:rPr>
    </w:lvl>
    <w:lvl w:ilvl="4" w:tplc="04150003" w:tentative="1">
      <w:start w:val="1"/>
      <w:numFmt w:val="bullet"/>
      <w:lvlText w:val="o"/>
      <w:lvlJc w:val="left"/>
      <w:pPr>
        <w:tabs>
          <w:tab w:val="num" w:pos="3960"/>
        </w:tabs>
        <w:ind w:left="3960" w:hanging="360"/>
      </w:pPr>
      <w:rPr>
        <w:rFonts w:ascii="Courier New" w:hAnsi="Courier New" w:cs="Courier New" w:hint="default"/>
      </w:rPr>
    </w:lvl>
    <w:lvl w:ilvl="5" w:tplc="04150005" w:tentative="1">
      <w:start w:val="1"/>
      <w:numFmt w:val="bullet"/>
      <w:lvlText w:val=""/>
      <w:lvlJc w:val="left"/>
      <w:pPr>
        <w:tabs>
          <w:tab w:val="num" w:pos="4680"/>
        </w:tabs>
        <w:ind w:left="4680" w:hanging="360"/>
      </w:pPr>
      <w:rPr>
        <w:rFonts w:ascii="Wingdings" w:hAnsi="Wingdings" w:hint="default"/>
      </w:rPr>
    </w:lvl>
    <w:lvl w:ilvl="6" w:tplc="04150001" w:tentative="1">
      <w:start w:val="1"/>
      <w:numFmt w:val="bullet"/>
      <w:lvlText w:val=""/>
      <w:lvlJc w:val="left"/>
      <w:pPr>
        <w:tabs>
          <w:tab w:val="num" w:pos="5400"/>
        </w:tabs>
        <w:ind w:left="5400" w:hanging="360"/>
      </w:pPr>
      <w:rPr>
        <w:rFonts w:ascii="Symbol" w:hAnsi="Symbol" w:hint="default"/>
      </w:rPr>
    </w:lvl>
    <w:lvl w:ilvl="7" w:tplc="04150003" w:tentative="1">
      <w:start w:val="1"/>
      <w:numFmt w:val="bullet"/>
      <w:lvlText w:val="o"/>
      <w:lvlJc w:val="left"/>
      <w:pPr>
        <w:tabs>
          <w:tab w:val="num" w:pos="6120"/>
        </w:tabs>
        <w:ind w:left="6120" w:hanging="360"/>
      </w:pPr>
      <w:rPr>
        <w:rFonts w:ascii="Courier New" w:hAnsi="Courier New" w:cs="Courier New" w:hint="default"/>
      </w:rPr>
    </w:lvl>
    <w:lvl w:ilvl="8" w:tplc="04150005" w:tentative="1">
      <w:start w:val="1"/>
      <w:numFmt w:val="bullet"/>
      <w:lvlText w:val=""/>
      <w:lvlJc w:val="left"/>
      <w:pPr>
        <w:tabs>
          <w:tab w:val="num" w:pos="6840"/>
        </w:tabs>
        <w:ind w:left="6840" w:hanging="360"/>
      </w:pPr>
      <w:rPr>
        <w:rFonts w:ascii="Wingdings" w:hAnsi="Wingdings" w:hint="default"/>
      </w:rPr>
    </w:lvl>
  </w:abstractNum>
  <w:abstractNum w:abstractNumId="15">
    <w:nsid w:val="24D11EA7"/>
    <w:multiLevelType w:val="multilevel"/>
    <w:tmpl w:val="0415001F"/>
    <w:styleLink w:val="Styl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6">
    <w:nsid w:val="314D21C1"/>
    <w:multiLevelType w:val="multilevel"/>
    <w:tmpl w:val="3DFEBAF0"/>
    <w:lvl w:ilvl="0">
      <w:start w:val="3"/>
      <w:numFmt w:val="decimal"/>
      <w:lvlText w:val="%1"/>
      <w:lvlJc w:val="left"/>
      <w:pPr>
        <w:ind w:left="360" w:hanging="360"/>
      </w:pPr>
      <w:rPr>
        <w:rFonts w:hint="default"/>
      </w:rPr>
    </w:lvl>
    <w:lvl w:ilvl="1">
      <w:start w:val="1"/>
      <w:numFmt w:val="decimal"/>
      <w:lvlText w:val="%1.%2"/>
      <w:lvlJc w:val="left"/>
      <w:pPr>
        <w:ind w:left="851" w:hanging="851"/>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7">
    <w:nsid w:val="3367222F"/>
    <w:multiLevelType w:val="hybridMultilevel"/>
    <w:tmpl w:val="182EFC46"/>
    <w:lvl w:ilvl="0" w:tplc="5DDE874A">
      <w:start w:val="1"/>
      <w:numFmt w:val="bullet"/>
      <w:lvlText w:val=""/>
      <w:lvlJc w:val="left"/>
      <w:pPr>
        <w:tabs>
          <w:tab w:val="num" w:pos="720"/>
        </w:tabs>
        <w:ind w:left="680" w:hanging="320"/>
      </w:pPr>
      <w:rPr>
        <w:rFonts w:ascii="Symbol" w:hAnsi="Symbol" w:hint="default"/>
        <w:sz w:val="16"/>
        <w:szCs w:val="16"/>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8">
    <w:nsid w:val="33806F29"/>
    <w:multiLevelType w:val="hybridMultilevel"/>
    <w:tmpl w:val="751E909E"/>
    <w:lvl w:ilvl="0" w:tplc="8E283072">
      <w:start w:val="1"/>
      <w:numFmt w:val="bullet"/>
      <w:lvlText w:val="•"/>
      <w:lvlJc w:val="left"/>
      <w:pPr>
        <w:tabs>
          <w:tab w:val="num" w:pos="1259"/>
        </w:tabs>
        <w:ind w:left="1191" w:hanging="340"/>
      </w:pPr>
      <w:rPr>
        <w:rFonts w:ascii="Arial" w:hAnsi="Aria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9">
    <w:nsid w:val="4000085F"/>
    <w:multiLevelType w:val="hybridMultilevel"/>
    <w:tmpl w:val="D8C6D716"/>
    <w:lvl w:ilvl="0" w:tplc="04150001">
      <w:start w:val="1"/>
      <w:numFmt w:val="bullet"/>
      <w:lvlText w:val=""/>
      <w:lvlJc w:val="left"/>
      <w:pPr>
        <w:tabs>
          <w:tab w:val="num" w:pos="720"/>
        </w:tabs>
        <w:ind w:left="720" w:hanging="360"/>
      </w:pPr>
      <w:rPr>
        <w:rFonts w:ascii="Symbol" w:hAnsi="Symbol" w:cs="Symbol" w:hint="default"/>
      </w:rPr>
    </w:lvl>
    <w:lvl w:ilvl="1" w:tplc="339A2CE8">
      <w:start w:val="1"/>
      <w:numFmt w:val="bullet"/>
      <w:lvlText w:val="-"/>
      <w:lvlJc w:val="left"/>
      <w:pPr>
        <w:tabs>
          <w:tab w:val="num" w:pos="830"/>
        </w:tabs>
        <w:ind w:left="1440" w:hanging="360"/>
      </w:pPr>
      <w:rPr>
        <w:rFonts w:ascii="Courier New" w:hAnsi="Courier New" w:cs="Courier New" w:hint="default"/>
      </w:rPr>
    </w:lvl>
    <w:lvl w:ilvl="2" w:tplc="D100642E">
      <w:start w:val="1"/>
      <w:numFmt w:val="bullet"/>
      <w:lvlText w:val="-"/>
      <w:lvlJc w:val="left"/>
      <w:pPr>
        <w:tabs>
          <w:tab w:val="num" w:pos="2160"/>
        </w:tabs>
        <w:ind w:left="2160" w:hanging="360"/>
      </w:pPr>
      <w:rPr>
        <w:rFonts w:ascii="Times New Roman" w:hAnsi="Times New Roman" w:cs="Times New Roman" w:hint="default"/>
      </w:rPr>
    </w:lvl>
    <w:lvl w:ilvl="3" w:tplc="04150001">
      <w:start w:val="1"/>
      <w:numFmt w:val="bullet"/>
      <w:lvlText w:val=""/>
      <w:lvlJc w:val="left"/>
      <w:pPr>
        <w:tabs>
          <w:tab w:val="num" w:pos="2880"/>
        </w:tabs>
        <w:ind w:left="2880" w:hanging="360"/>
      </w:pPr>
      <w:rPr>
        <w:rFonts w:ascii="Symbol" w:hAnsi="Symbol" w:cs="Symbol" w:hint="default"/>
      </w:rPr>
    </w:lvl>
    <w:lvl w:ilvl="4" w:tplc="04150003">
      <w:start w:val="1"/>
      <w:numFmt w:val="bullet"/>
      <w:lvlText w:val="o"/>
      <w:lvlJc w:val="left"/>
      <w:pPr>
        <w:tabs>
          <w:tab w:val="num" w:pos="3600"/>
        </w:tabs>
        <w:ind w:left="3600" w:hanging="360"/>
      </w:pPr>
      <w:rPr>
        <w:rFonts w:ascii="Courier New" w:hAnsi="Courier New" w:cs="Courier New" w:hint="default"/>
      </w:rPr>
    </w:lvl>
    <w:lvl w:ilvl="5" w:tplc="04150005">
      <w:start w:val="1"/>
      <w:numFmt w:val="bullet"/>
      <w:lvlText w:val=""/>
      <w:lvlJc w:val="left"/>
      <w:pPr>
        <w:tabs>
          <w:tab w:val="num" w:pos="4320"/>
        </w:tabs>
        <w:ind w:left="4320" w:hanging="360"/>
      </w:pPr>
      <w:rPr>
        <w:rFonts w:ascii="Wingdings" w:hAnsi="Wingdings" w:cs="Wingdings" w:hint="default"/>
      </w:rPr>
    </w:lvl>
    <w:lvl w:ilvl="6" w:tplc="04150001">
      <w:start w:val="1"/>
      <w:numFmt w:val="bullet"/>
      <w:lvlText w:val=""/>
      <w:lvlJc w:val="left"/>
      <w:pPr>
        <w:tabs>
          <w:tab w:val="num" w:pos="5040"/>
        </w:tabs>
        <w:ind w:left="5040" w:hanging="360"/>
      </w:pPr>
      <w:rPr>
        <w:rFonts w:ascii="Symbol" w:hAnsi="Symbol" w:cs="Symbol" w:hint="default"/>
      </w:rPr>
    </w:lvl>
    <w:lvl w:ilvl="7" w:tplc="04150003">
      <w:start w:val="1"/>
      <w:numFmt w:val="bullet"/>
      <w:lvlText w:val="o"/>
      <w:lvlJc w:val="left"/>
      <w:pPr>
        <w:tabs>
          <w:tab w:val="num" w:pos="5760"/>
        </w:tabs>
        <w:ind w:left="5760" w:hanging="360"/>
      </w:pPr>
      <w:rPr>
        <w:rFonts w:ascii="Courier New" w:hAnsi="Courier New" w:cs="Courier New" w:hint="default"/>
      </w:rPr>
    </w:lvl>
    <w:lvl w:ilvl="8" w:tplc="04150005">
      <w:start w:val="1"/>
      <w:numFmt w:val="bullet"/>
      <w:lvlText w:val=""/>
      <w:lvlJc w:val="left"/>
      <w:pPr>
        <w:tabs>
          <w:tab w:val="num" w:pos="6480"/>
        </w:tabs>
        <w:ind w:left="6480" w:hanging="360"/>
      </w:pPr>
      <w:rPr>
        <w:rFonts w:ascii="Wingdings" w:hAnsi="Wingdings" w:cs="Wingdings" w:hint="default"/>
      </w:rPr>
    </w:lvl>
  </w:abstractNum>
  <w:abstractNum w:abstractNumId="20">
    <w:nsid w:val="42EE7973"/>
    <w:multiLevelType w:val="multilevel"/>
    <w:tmpl w:val="9306C21E"/>
    <w:lvl w:ilvl="0">
      <w:start w:val="1"/>
      <w:numFmt w:val="decimal"/>
      <w:lvlText w:val="%1"/>
      <w:lvlJc w:val="left"/>
      <w:pPr>
        <w:ind w:left="360" w:hanging="360"/>
      </w:pPr>
      <w:rPr>
        <w:rFonts w:hint="default"/>
      </w:rPr>
    </w:lvl>
    <w:lvl w:ilvl="1">
      <w:start w:val="2"/>
      <w:numFmt w:val="decimal"/>
      <w:lvlText w:val="%1.%2"/>
      <w:lvlJc w:val="left"/>
      <w:pPr>
        <w:ind w:left="851" w:hanging="851"/>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1">
    <w:nsid w:val="48E658A9"/>
    <w:multiLevelType w:val="hybridMultilevel"/>
    <w:tmpl w:val="47446F54"/>
    <w:lvl w:ilvl="0" w:tplc="9C1C82B0">
      <w:start w:val="1"/>
      <w:numFmt w:val="bullet"/>
      <w:lvlText w:val=""/>
      <w:lvlJc w:val="left"/>
      <w:pPr>
        <w:tabs>
          <w:tab w:val="num" w:pos="720"/>
        </w:tabs>
        <w:ind w:left="720" w:hanging="360"/>
      </w:pPr>
      <w:rPr>
        <w:rFonts w:ascii="Symbol" w:hAnsi="Symbol" w:hint="default"/>
        <w:sz w:val="16"/>
        <w:szCs w:val="16"/>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2">
    <w:nsid w:val="498E03BE"/>
    <w:multiLevelType w:val="hybridMultilevel"/>
    <w:tmpl w:val="6A10747C"/>
    <w:lvl w:ilvl="0" w:tplc="9C1C82B0">
      <w:start w:val="1"/>
      <w:numFmt w:val="bullet"/>
      <w:lvlText w:val=""/>
      <w:lvlJc w:val="left"/>
      <w:pPr>
        <w:tabs>
          <w:tab w:val="num" w:pos="720"/>
        </w:tabs>
        <w:ind w:left="720" w:hanging="360"/>
      </w:pPr>
      <w:rPr>
        <w:rFonts w:ascii="Symbol" w:hAnsi="Symbol" w:hint="default"/>
        <w:sz w:val="16"/>
        <w:szCs w:val="16"/>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3">
    <w:nsid w:val="49F87C5B"/>
    <w:multiLevelType w:val="hybridMultilevel"/>
    <w:tmpl w:val="F7DEA340"/>
    <w:lvl w:ilvl="0" w:tplc="5DDE874A">
      <w:start w:val="1"/>
      <w:numFmt w:val="bullet"/>
      <w:lvlText w:val=""/>
      <w:lvlJc w:val="left"/>
      <w:pPr>
        <w:ind w:left="720" w:hanging="360"/>
      </w:pPr>
      <w:rPr>
        <w:rFonts w:ascii="Symbol" w:hAnsi="Symbol" w:hint="default"/>
        <w:sz w:val="16"/>
        <w:szCs w:val="16"/>
      </w:rPr>
    </w:lvl>
    <w:lvl w:ilvl="1" w:tplc="04150003">
      <w:start w:val="1"/>
      <w:numFmt w:val="bullet"/>
      <w:lvlText w:val="o"/>
      <w:lvlJc w:val="left"/>
      <w:pPr>
        <w:ind w:left="1440" w:hanging="360"/>
      </w:pPr>
      <w:rPr>
        <w:rFonts w:ascii="Courier New" w:hAnsi="Courier New" w:cs="Times New Roman"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Times New Roman"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Times New Roman" w:hint="default"/>
      </w:rPr>
    </w:lvl>
    <w:lvl w:ilvl="8" w:tplc="04150005">
      <w:start w:val="1"/>
      <w:numFmt w:val="bullet"/>
      <w:lvlText w:val=""/>
      <w:lvlJc w:val="left"/>
      <w:pPr>
        <w:ind w:left="6480" w:hanging="360"/>
      </w:pPr>
      <w:rPr>
        <w:rFonts w:ascii="Wingdings" w:hAnsi="Wingdings" w:hint="default"/>
      </w:rPr>
    </w:lvl>
  </w:abstractNum>
  <w:abstractNum w:abstractNumId="24">
    <w:nsid w:val="4A625646"/>
    <w:multiLevelType w:val="hybridMultilevel"/>
    <w:tmpl w:val="0E88D8AE"/>
    <w:lvl w:ilvl="0" w:tplc="9C1C82B0">
      <w:start w:val="1"/>
      <w:numFmt w:val="bullet"/>
      <w:lvlText w:val=""/>
      <w:lvlJc w:val="left"/>
      <w:pPr>
        <w:tabs>
          <w:tab w:val="num" w:pos="720"/>
        </w:tabs>
        <w:ind w:left="720" w:hanging="360"/>
      </w:pPr>
      <w:rPr>
        <w:rFonts w:ascii="Symbol" w:hAnsi="Symbol" w:hint="default"/>
        <w:sz w:val="16"/>
        <w:szCs w:val="16"/>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start w:val="1"/>
      <w:numFmt w:val="bullet"/>
      <w:lvlText w:val=""/>
      <w:lvlJc w:val="left"/>
      <w:pPr>
        <w:tabs>
          <w:tab w:val="num" w:pos="2160"/>
        </w:tabs>
        <w:ind w:left="2160" w:hanging="360"/>
      </w:pPr>
      <w:rPr>
        <w:rFonts w:ascii="Wingdings" w:hAnsi="Wingdings" w:hint="default"/>
      </w:rPr>
    </w:lvl>
    <w:lvl w:ilvl="3" w:tplc="04150001">
      <w:start w:val="1"/>
      <w:numFmt w:val="bullet"/>
      <w:lvlText w:val=""/>
      <w:lvlJc w:val="left"/>
      <w:pPr>
        <w:tabs>
          <w:tab w:val="num" w:pos="2880"/>
        </w:tabs>
        <w:ind w:left="2880" w:hanging="360"/>
      </w:pPr>
      <w:rPr>
        <w:rFonts w:ascii="Symbol" w:hAnsi="Symbol" w:hint="default"/>
      </w:rPr>
    </w:lvl>
    <w:lvl w:ilvl="4" w:tplc="04150003">
      <w:start w:val="1"/>
      <w:numFmt w:val="bullet"/>
      <w:lvlText w:val="o"/>
      <w:lvlJc w:val="left"/>
      <w:pPr>
        <w:tabs>
          <w:tab w:val="num" w:pos="3600"/>
        </w:tabs>
        <w:ind w:left="3600" w:hanging="360"/>
      </w:pPr>
      <w:rPr>
        <w:rFonts w:ascii="Courier New" w:hAnsi="Courier New" w:cs="Courier New" w:hint="default"/>
      </w:rPr>
    </w:lvl>
    <w:lvl w:ilvl="5" w:tplc="04150005">
      <w:start w:val="1"/>
      <w:numFmt w:val="bullet"/>
      <w:lvlText w:val=""/>
      <w:lvlJc w:val="left"/>
      <w:pPr>
        <w:tabs>
          <w:tab w:val="num" w:pos="4320"/>
        </w:tabs>
        <w:ind w:left="4320" w:hanging="360"/>
      </w:pPr>
      <w:rPr>
        <w:rFonts w:ascii="Wingdings" w:hAnsi="Wingdings" w:hint="default"/>
      </w:rPr>
    </w:lvl>
    <w:lvl w:ilvl="6" w:tplc="04150001">
      <w:start w:val="1"/>
      <w:numFmt w:val="bullet"/>
      <w:lvlText w:val=""/>
      <w:lvlJc w:val="left"/>
      <w:pPr>
        <w:tabs>
          <w:tab w:val="num" w:pos="5040"/>
        </w:tabs>
        <w:ind w:left="5040" w:hanging="360"/>
      </w:pPr>
      <w:rPr>
        <w:rFonts w:ascii="Symbol" w:hAnsi="Symbol" w:hint="default"/>
      </w:rPr>
    </w:lvl>
    <w:lvl w:ilvl="7" w:tplc="04150003">
      <w:start w:val="1"/>
      <w:numFmt w:val="bullet"/>
      <w:lvlText w:val="o"/>
      <w:lvlJc w:val="left"/>
      <w:pPr>
        <w:tabs>
          <w:tab w:val="num" w:pos="5760"/>
        </w:tabs>
        <w:ind w:left="5760" w:hanging="360"/>
      </w:pPr>
      <w:rPr>
        <w:rFonts w:ascii="Courier New" w:hAnsi="Courier New" w:cs="Courier New" w:hint="default"/>
      </w:rPr>
    </w:lvl>
    <w:lvl w:ilvl="8" w:tplc="04150005">
      <w:start w:val="1"/>
      <w:numFmt w:val="bullet"/>
      <w:lvlText w:val=""/>
      <w:lvlJc w:val="left"/>
      <w:pPr>
        <w:tabs>
          <w:tab w:val="num" w:pos="6480"/>
        </w:tabs>
        <w:ind w:left="6480" w:hanging="360"/>
      </w:pPr>
      <w:rPr>
        <w:rFonts w:ascii="Wingdings" w:hAnsi="Wingdings" w:hint="default"/>
      </w:rPr>
    </w:lvl>
  </w:abstractNum>
  <w:abstractNum w:abstractNumId="25">
    <w:nsid w:val="4C8B3343"/>
    <w:multiLevelType w:val="multilevel"/>
    <w:tmpl w:val="ACB42AEC"/>
    <w:lvl w:ilvl="0">
      <w:start w:val="4"/>
      <w:numFmt w:val="decimal"/>
      <w:lvlText w:val="%1"/>
      <w:lvlJc w:val="left"/>
      <w:pPr>
        <w:ind w:left="360" w:hanging="360"/>
      </w:pPr>
      <w:rPr>
        <w:rFonts w:hint="default"/>
      </w:rPr>
    </w:lvl>
    <w:lvl w:ilvl="1">
      <w:start w:val="1"/>
      <w:numFmt w:val="decimal"/>
      <w:lvlText w:val="%1.%2"/>
      <w:lvlJc w:val="left"/>
      <w:pPr>
        <w:ind w:left="851" w:hanging="851"/>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nsid w:val="56360F93"/>
    <w:multiLevelType w:val="hybridMultilevel"/>
    <w:tmpl w:val="565EE52A"/>
    <w:lvl w:ilvl="0" w:tplc="5DDE874A">
      <w:start w:val="1"/>
      <w:numFmt w:val="bullet"/>
      <w:lvlText w:val=""/>
      <w:lvlJc w:val="left"/>
      <w:pPr>
        <w:ind w:left="720" w:hanging="360"/>
      </w:pPr>
      <w:rPr>
        <w:rFonts w:ascii="Symbol" w:hAnsi="Symbol" w:hint="default"/>
        <w:sz w:val="16"/>
        <w:szCs w:val="16"/>
      </w:rPr>
    </w:lvl>
    <w:lvl w:ilvl="1" w:tplc="04150003">
      <w:start w:val="1"/>
      <w:numFmt w:val="bullet"/>
      <w:lvlText w:val="o"/>
      <w:lvlJc w:val="left"/>
      <w:pPr>
        <w:ind w:left="1440" w:hanging="360"/>
      </w:pPr>
      <w:rPr>
        <w:rFonts w:ascii="Courier New" w:hAnsi="Courier New" w:cs="Times New Roman"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Times New Roman"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Times New Roman" w:hint="default"/>
      </w:rPr>
    </w:lvl>
    <w:lvl w:ilvl="8" w:tplc="04150005">
      <w:start w:val="1"/>
      <w:numFmt w:val="bullet"/>
      <w:lvlText w:val=""/>
      <w:lvlJc w:val="left"/>
      <w:pPr>
        <w:ind w:left="6480" w:hanging="360"/>
      </w:pPr>
      <w:rPr>
        <w:rFonts w:ascii="Wingdings" w:hAnsi="Wingdings" w:hint="default"/>
      </w:rPr>
    </w:lvl>
  </w:abstractNum>
  <w:abstractNum w:abstractNumId="27">
    <w:nsid w:val="58057E47"/>
    <w:multiLevelType w:val="hybridMultilevel"/>
    <w:tmpl w:val="7E7AA448"/>
    <w:lvl w:ilvl="0" w:tplc="9C1C82B0">
      <w:start w:val="1"/>
      <w:numFmt w:val="bullet"/>
      <w:lvlText w:val=""/>
      <w:lvlJc w:val="left"/>
      <w:pPr>
        <w:tabs>
          <w:tab w:val="num" w:pos="720"/>
        </w:tabs>
        <w:ind w:left="720" w:hanging="360"/>
      </w:pPr>
      <w:rPr>
        <w:rFonts w:ascii="Symbol" w:hAnsi="Symbol" w:hint="default"/>
        <w:sz w:val="16"/>
        <w:szCs w:val="16"/>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8">
    <w:nsid w:val="58DA5953"/>
    <w:multiLevelType w:val="hybridMultilevel"/>
    <w:tmpl w:val="17D4800E"/>
    <w:lvl w:ilvl="0" w:tplc="9C1C82B0">
      <w:start w:val="1"/>
      <w:numFmt w:val="bullet"/>
      <w:lvlText w:val=""/>
      <w:lvlJc w:val="left"/>
      <w:pPr>
        <w:tabs>
          <w:tab w:val="num" w:pos="720"/>
        </w:tabs>
        <w:ind w:left="720" w:hanging="360"/>
      </w:pPr>
      <w:rPr>
        <w:rFonts w:ascii="Symbol" w:hAnsi="Symbol" w:hint="default"/>
        <w:sz w:val="16"/>
        <w:szCs w:val="16"/>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9">
    <w:nsid w:val="66256CED"/>
    <w:multiLevelType w:val="hybridMultilevel"/>
    <w:tmpl w:val="3124A340"/>
    <w:lvl w:ilvl="0" w:tplc="9C1C82B0">
      <w:start w:val="1"/>
      <w:numFmt w:val="bullet"/>
      <w:lvlText w:val=""/>
      <w:lvlJc w:val="left"/>
      <w:pPr>
        <w:tabs>
          <w:tab w:val="num" w:pos="360"/>
        </w:tabs>
        <w:ind w:left="360" w:hanging="360"/>
      </w:pPr>
      <w:rPr>
        <w:rFonts w:ascii="Symbol" w:hAnsi="Symbol" w:hint="default"/>
        <w:sz w:val="16"/>
        <w:szCs w:val="16"/>
      </w:rPr>
    </w:lvl>
    <w:lvl w:ilvl="1" w:tplc="04150003">
      <w:start w:val="1"/>
      <w:numFmt w:val="bullet"/>
      <w:lvlText w:val="o"/>
      <w:lvlJc w:val="left"/>
      <w:pPr>
        <w:tabs>
          <w:tab w:val="num" w:pos="1080"/>
        </w:tabs>
        <w:ind w:left="1080" w:hanging="360"/>
      </w:pPr>
      <w:rPr>
        <w:rFonts w:ascii="Courier New" w:hAnsi="Courier New" w:cs="Courier New" w:hint="default"/>
      </w:rPr>
    </w:lvl>
    <w:lvl w:ilvl="2" w:tplc="04150005">
      <w:start w:val="1"/>
      <w:numFmt w:val="bullet"/>
      <w:lvlText w:val=""/>
      <w:lvlJc w:val="left"/>
      <w:pPr>
        <w:tabs>
          <w:tab w:val="num" w:pos="1800"/>
        </w:tabs>
        <w:ind w:left="1800" w:hanging="360"/>
      </w:pPr>
      <w:rPr>
        <w:rFonts w:ascii="Marlett" w:hAnsi="Marlett" w:hint="default"/>
      </w:rPr>
    </w:lvl>
    <w:lvl w:ilvl="3" w:tplc="04150001">
      <w:start w:val="1"/>
      <w:numFmt w:val="bullet"/>
      <w:lvlText w:val=""/>
      <w:lvlJc w:val="left"/>
      <w:pPr>
        <w:tabs>
          <w:tab w:val="num" w:pos="2520"/>
        </w:tabs>
        <w:ind w:left="2520" w:hanging="360"/>
      </w:pPr>
      <w:rPr>
        <w:rFonts w:ascii="Symbol" w:hAnsi="Symbol" w:hint="default"/>
      </w:rPr>
    </w:lvl>
    <w:lvl w:ilvl="4" w:tplc="04150003">
      <w:start w:val="1"/>
      <w:numFmt w:val="bullet"/>
      <w:lvlText w:val="o"/>
      <w:lvlJc w:val="left"/>
      <w:pPr>
        <w:tabs>
          <w:tab w:val="num" w:pos="3240"/>
        </w:tabs>
        <w:ind w:left="3240" w:hanging="360"/>
      </w:pPr>
      <w:rPr>
        <w:rFonts w:ascii="Courier New" w:hAnsi="Courier New" w:cs="Courier New" w:hint="default"/>
      </w:rPr>
    </w:lvl>
    <w:lvl w:ilvl="5" w:tplc="04150005">
      <w:start w:val="1"/>
      <w:numFmt w:val="bullet"/>
      <w:lvlText w:val=""/>
      <w:lvlJc w:val="left"/>
      <w:pPr>
        <w:tabs>
          <w:tab w:val="num" w:pos="3960"/>
        </w:tabs>
        <w:ind w:left="3960" w:hanging="360"/>
      </w:pPr>
      <w:rPr>
        <w:rFonts w:ascii="Marlett" w:hAnsi="Marlett" w:hint="default"/>
      </w:rPr>
    </w:lvl>
    <w:lvl w:ilvl="6" w:tplc="04150001">
      <w:start w:val="1"/>
      <w:numFmt w:val="bullet"/>
      <w:lvlText w:val=""/>
      <w:lvlJc w:val="left"/>
      <w:pPr>
        <w:tabs>
          <w:tab w:val="num" w:pos="4680"/>
        </w:tabs>
        <w:ind w:left="4680" w:hanging="360"/>
      </w:pPr>
      <w:rPr>
        <w:rFonts w:ascii="Symbol" w:hAnsi="Symbol" w:hint="default"/>
      </w:rPr>
    </w:lvl>
    <w:lvl w:ilvl="7" w:tplc="04150003">
      <w:start w:val="1"/>
      <w:numFmt w:val="bullet"/>
      <w:lvlText w:val="o"/>
      <w:lvlJc w:val="left"/>
      <w:pPr>
        <w:tabs>
          <w:tab w:val="num" w:pos="5400"/>
        </w:tabs>
        <w:ind w:left="5400" w:hanging="360"/>
      </w:pPr>
      <w:rPr>
        <w:rFonts w:ascii="Courier New" w:hAnsi="Courier New" w:cs="Courier New" w:hint="default"/>
      </w:rPr>
    </w:lvl>
    <w:lvl w:ilvl="8" w:tplc="04150005">
      <w:start w:val="1"/>
      <w:numFmt w:val="bullet"/>
      <w:lvlText w:val=""/>
      <w:lvlJc w:val="left"/>
      <w:pPr>
        <w:tabs>
          <w:tab w:val="num" w:pos="6120"/>
        </w:tabs>
        <w:ind w:left="6120" w:hanging="360"/>
      </w:pPr>
      <w:rPr>
        <w:rFonts w:ascii="Marlett" w:hAnsi="Marlett" w:hint="default"/>
      </w:rPr>
    </w:lvl>
  </w:abstractNum>
  <w:abstractNum w:abstractNumId="30">
    <w:nsid w:val="67160420"/>
    <w:multiLevelType w:val="hybridMultilevel"/>
    <w:tmpl w:val="E130ABFE"/>
    <w:lvl w:ilvl="0" w:tplc="5DDE874A">
      <w:start w:val="1"/>
      <w:numFmt w:val="bullet"/>
      <w:lvlText w:val=""/>
      <w:lvlJc w:val="left"/>
      <w:pPr>
        <w:tabs>
          <w:tab w:val="num" w:pos="720"/>
        </w:tabs>
        <w:ind w:left="720" w:hanging="360"/>
      </w:pPr>
      <w:rPr>
        <w:rFonts w:ascii="Symbol" w:hAnsi="Symbol" w:hint="default"/>
        <w:sz w:val="16"/>
        <w:szCs w:val="16"/>
      </w:rPr>
    </w:lvl>
    <w:lvl w:ilvl="1" w:tplc="4C5E1B5E">
      <w:start w:val="1"/>
      <w:numFmt w:val="bullet"/>
      <w:lvlText w:val=""/>
      <w:lvlJc w:val="left"/>
      <w:pPr>
        <w:tabs>
          <w:tab w:val="num" w:pos="1440"/>
        </w:tabs>
        <w:ind w:left="1440" w:hanging="360"/>
      </w:pPr>
      <w:rPr>
        <w:rFonts w:ascii="Wingdings" w:hAnsi="Wingdings" w:hint="default"/>
      </w:rPr>
    </w:lvl>
    <w:lvl w:ilvl="2" w:tplc="412480E8">
      <w:start w:val="1"/>
      <w:numFmt w:val="bullet"/>
      <w:lvlText w:val=""/>
      <w:lvlJc w:val="left"/>
      <w:pPr>
        <w:tabs>
          <w:tab w:val="num" w:pos="2160"/>
        </w:tabs>
        <w:ind w:left="2160" w:hanging="360"/>
      </w:pPr>
      <w:rPr>
        <w:rFonts w:ascii="Wingdings" w:hAnsi="Wingdings" w:hint="default"/>
      </w:rPr>
    </w:lvl>
    <w:lvl w:ilvl="3" w:tplc="E5BE2F52">
      <w:start w:val="1"/>
      <w:numFmt w:val="bullet"/>
      <w:lvlText w:val=""/>
      <w:lvlJc w:val="left"/>
      <w:pPr>
        <w:tabs>
          <w:tab w:val="num" w:pos="2880"/>
        </w:tabs>
        <w:ind w:left="2880" w:hanging="360"/>
      </w:pPr>
      <w:rPr>
        <w:rFonts w:ascii="Wingdings" w:hAnsi="Wingdings" w:hint="default"/>
      </w:rPr>
    </w:lvl>
    <w:lvl w:ilvl="4" w:tplc="B5B0BA0A">
      <w:start w:val="1"/>
      <w:numFmt w:val="bullet"/>
      <w:lvlText w:val=""/>
      <w:lvlJc w:val="left"/>
      <w:pPr>
        <w:tabs>
          <w:tab w:val="num" w:pos="3600"/>
        </w:tabs>
        <w:ind w:left="3600" w:hanging="360"/>
      </w:pPr>
      <w:rPr>
        <w:rFonts w:ascii="Wingdings" w:hAnsi="Wingdings" w:hint="default"/>
      </w:rPr>
    </w:lvl>
    <w:lvl w:ilvl="5" w:tplc="854E873A">
      <w:start w:val="1"/>
      <w:numFmt w:val="bullet"/>
      <w:lvlText w:val=""/>
      <w:lvlJc w:val="left"/>
      <w:pPr>
        <w:tabs>
          <w:tab w:val="num" w:pos="4320"/>
        </w:tabs>
        <w:ind w:left="4320" w:hanging="360"/>
      </w:pPr>
      <w:rPr>
        <w:rFonts w:ascii="Wingdings" w:hAnsi="Wingdings" w:hint="default"/>
      </w:rPr>
    </w:lvl>
    <w:lvl w:ilvl="6" w:tplc="3ECC81E8">
      <w:start w:val="1"/>
      <w:numFmt w:val="bullet"/>
      <w:lvlText w:val=""/>
      <w:lvlJc w:val="left"/>
      <w:pPr>
        <w:tabs>
          <w:tab w:val="num" w:pos="5040"/>
        </w:tabs>
        <w:ind w:left="5040" w:hanging="360"/>
      </w:pPr>
      <w:rPr>
        <w:rFonts w:ascii="Wingdings" w:hAnsi="Wingdings" w:hint="default"/>
      </w:rPr>
    </w:lvl>
    <w:lvl w:ilvl="7" w:tplc="41DA9F6A">
      <w:start w:val="1"/>
      <w:numFmt w:val="bullet"/>
      <w:lvlText w:val=""/>
      <w:lvlJc w:val="left"/>
      <w:pPr>
        <w:tabs>
          <w:tab w:val="num" w:pos="5760"/>
        </w:tabs>
        <w:ind w:left="5760" w:hanging="360"/>
      </w:pPr>
      <w:rPr>
        <w:rFonts w:ascii="Wingdings" w:hAnsi="Wingdings" w:hint="default"/>
      </w:rPr>
    </w:lvl>
    <w:lvl w:ilvl="8" w:tplc="3BC8DD72">
      <w:start w:val="1"/>
      <w:numFmt w:val="bullet"/>
      <w:lvlText w:val=""/>
      <w:lvlJc w:val="left"/>
      <w:pPr>
        <w:tabs>
          <w:tab w:val="num" w:pos="6480"/>
        </w:tabs>
        <w:ind w:left="6480" w:hanging="360"/>
      </w:pPr>
      <w:rPr>
        <w:rFonts w:ascii="Wingdings" w:hAnsi="Wingdings" w:hint="default"/>
      </w:rPr>
    </w:lvl>
  </w:abstractNum>
  <w:abstractNum w:abstractNumId="31">
    <w:nsid w:val="67B5633A"/>
    <w:multiLevelType w:val="multilevel"/>
    <w:tmpl w:val="FC62027C"/>
    <w:lvl w:ilvl="0">
      <w:start w:val="1"/>
      <w:numFmt w:val="decimal"/>
      <w:lvlText w:val="%1."/>
      <w:lvlJc w:val="left"/>
      <w:pPr>
        <w:tabs>
          <w:tab w:val="num" w:pos="810"/>
        </w:tabs>
        <w:ind w:left="810" w:hanging="450"/>
      </w:pPr>
      <w:rPr>
        <w:rFonts w:hint="default"/>
      </w:rPr>
    </w:lvl>
    <w:lvl w:ilvl="1">
      <w:start w:val="1"/>
      <w:numFmt w:val="decimal"/>
      <w:isLgl/>
      <w:lvlText w:val="%2.%2"/>
      <w:lvlJc w:val="left"/>
      <w:pPr>
        <w:tabs>
          <w:tab w:val="num" w:pos="851"/>
        </w:tabs>
        <w:ind w:left="720" w:hanging="360"/>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440"/>
        </w:tabs>
        <w:ind w:left="1440" w:hanging="108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800"/>
        </w:tabs>
        <w:ind w:left="1800" w:hanging="144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2160"/>
        </w:tabs>
        <w:ind w:left="2160" w:hanging="180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32">
    <w:nsid w:val="69802319"/>
    <w:multiLevelType w:val="multilevel"/>
    <w:tmpl w:val="9564B0D8"/>
    <w:lvl w:ilvl="0">
      <w:start w:val="1"/>
      <w:numFmt w:val="bullet"/>
      <w:pStyle w:val="AS2"/>
      <w:lvlText w:val=""/>
      <w:lvlJc w:val="left"/>
      <w:pPr>
        <w:tabs>
          <w:tab w:val="num" w:pos="1080"/>
        </w:tabs>
        <w:ind w:left="1080" w:hanging="360"/>
      </w:pPr>
      <w:rPr>
        <w:rFonts w:ascii="Symbol" w:hAnsi="Symbol" w:hint="default"/>
        <w:sz w:val="16"/>
        <w:szCs w:val="16"/>
      </w:rPr>
    </w:lvl>
    <w:lvl w:ilvl="1">
      <w:start w:val="1"/>
      <w:numFmt w:val="bullet"/>
      <w:lvlText w:val="o"/>
      <w:lvlJc w:val="left"/>
      <w:pPr>
        <w:tabs>
          <w:tab w:val="num" w:pos="1800"/>
        </w:tabs>
        <w:ind w:left="1800" w:hanging="360"/>
      </w:pPr>
      <w:rPr>
        <w:rFonts w:ascii="Courier New" w:hAnsi="Courier New" w:cs="Courier New" w:hint="default"/>
      </w:rPr>
    </w:lvl>
    <w:lvl w:ilvl="2">
      <w:start w:val="1"/>
      <w:numFmt w:val="bullet"/>
      <w:lvlText w:val=""/>
      <w:lvlJc w:val="left"/>
      <w:pPr>
        <w:tabs>
          <w:tab w:val="num" w:pos="2520"/>
        </w:tabs>
        <w:ind w:left="2520" w:hanging="360"/>
      </w:pPr>
      <w:rPr>
        <w:rFonts w:ascii="Wingdings" w:hAnsi="Wingdings" w:hint="default"/>
      </w:rPr>
    </w:lvl>
    <w:lvl w:ilvl="3">
      <w:start w:val="1"/>
      <w:numFmt w:val="bullet"/>
      <w:lvlText w:val=""/>
      <w:lvlJc w:val="left"/>
      <w:pPr>
        <w:tabs>
          <w:tab w:val="num" w:pos="3240"/>
        </w:tabs>
        <w:ind w:left="3240" w:hanging="360"/>
      </w:pPr>
      <w:rPr>
        <w:rFonts w:ascii="Symbol" w:hAnsi="Symbol" w:hint="default"/>
      </w:rPr>
    </w:lvl>
    <w:lvl w:ilvl="4">
      <w:start w:val="1"/>
      <w:numFmt w:val="bullet"/>
      <w:lvlText w:val="o"/>
      <w:lvlJc w:val="left"/>
      <w:pPr>
        <w:tabs>
          <w:tab w:val="num" w:pos="3960"/>
        </w:tabs>
        <w:ind w:left="3960" w:hanging="360"/>
      </w:pPr>
      <w:rPr>
        <w:rFonts w:ascii="Courier New" w:hAnsi="Courier New" w:cs="Courier New" w:hint="default"/>
      </w:rPr>
    </w:lvl>
    <w:lvl w:ilvl="5">
      <w:start w:val="1"/>
      <w:numFmt w:val="bullet"/>
      <w:lvlText w:val=""/>
      <w:lvlJc w:val="left"/>
      <w:pPr>
        <w:tabs>
          <w:tab w:val="num" w:pos="4680"/>
        </w:tabs>
        <w:ind w:left="4680" w:hanging="360"/>
      </w:pPr>
      <w:rPr>
        <w:rFonts w:ascii="Wingdings" w:hAnsi="Wingdings" w:hint="default"/>
      </w:rPr>
    </w:lvl>
    <w:lvl w:ilvl="6">
      <w:start w:val="1"/>
      <w:numFmt w:val="bullet"/>
      <w:lvlText w:val=""/>
      <w:lvlJc w:val="left"/>
      <w:pPr>
        <w:tabs>
          <w:tab w:val="num" w:pos="5400"/>
        </w:tabs>
        <w:ind w:left="5400" w:hanging="360"/>
      </w:pPr>
      <w:rPr>
        <w:rFonts w:ascii="Symbol" w:hAnsi="Symbol" w:hint="default"/>
      </w:rPr>
    </w:lvl>
    <w:lvl w:ilvl="7">
      <w:start w:val="1"/>
      <w:numFmt w:val="bullet"/>
      <w:lvlText w:val="o"/>
      <w:lvlJc w:val="left"/>
      <w:pPr>
        <w:tabs>
          <w:tab w:val="num" w:pos="6120"/>
        </w:tabs>
        <w:ind w:left="6120" w:hanging="360"/>
      </w:pPr>
      <w:rPr>
        <w:rFonts w:ascii="Courier New" w:hAnsi="Courier New" w:cs="Courier New" w:hint="default"/>
      </w:rPr>
    </w:lvl>
    <w:lvl w:ilvl="8">
      <w:start w:val="1"/>
      <w:numFmt w:val="bullet"/>
      <w:lvlText w:val=""/>
      <w:lvlJc w:val="left"/>
      <w:pPr>
        <w:tabs>
          <w:tab w:val="num" w:pos="6840"/>
        </w:tabs>
        <w:ind w:left="6840" w:hanging="360"/>
      </w:pPr>
      <w:rPr>
        <w:rFonts w:ascii="Wingdings" w:hAnsi="Wingdings" w:hint="default"/>
      </w:rPr>
    </w:lvl>
  </w:abstractNum>
  <w:abstractNum w:abstractNumId="33">
    <w:nsid w:val="6B4E60BC"/>
    <w:multiLevelType w:val="multilevel"/>
    <w:tmpl w:val="621C5246"/>
    <w:lvl w:ilvl="0">
      <w:start w:val="2"/>
      <w:numFmt w:val="decimal"/>
      <w:lvlText w:val="%1"/>
      <w:lvlJc w:val="left"/>
      <w:pPr>
        <w:tabs>
          <w:tab w:val="num" w:pos="360"/>
        </w:tabs>
        <w:ind w:left="360" w:hanging="360"/>
      </w:pPr>
      <w:rPr>
        <w:rFonts w:hint="default"/>
      </w:rPr>
    </w:lvl>
    <w:lvl w:ilvl="1">
      <w:start w:val="4"/>
      <w:numFmt w:val="decimal"/>
      <w:lvlText w:val="%1.%2"/>
      <w:lvlJc w:val="left"/>
      <w:pPr>
        <w:tabs>
          <w:tab w:val="num" w:pos="360"/>
        </w:tabs>
        <w:ind w:left="360" w:hanging="360"/>
      </w:pPr>
      <w:rPr>
        <w:rFonts w:hint="default"/>
        <w:b w:val="0"/>
        <w:sz w:val="28"/>
        <w:szCs w:val="28"/>
      </w:rPr>
    </w:lvl>
    <w:lvl w:ilvl="2">
      <w:start w:val="8"/>
      <w:numFmt w:val="decimal"/>
      <w:lvlText w:val="%1.%2.%3"/>
      <w:lvlJc w:val="left"/>
      <w:pPr>
        <w:tabs>
          <w:tab w:val="num" w:pos="1620"/>
        </w:tabs>
        <w:ind w:left="1620" w:hanging="720"/>
      </w:pPr>
      <w:rPr>
        <w:rFonts w:hint="default"/>
        <w:b w:val="0"/>
        <w:sz w:val="28"/>
        <w:szCs w:val="28"/>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34">
    <w:nsid w:val="6CD27681"/>
    <w:multiLevelType w:val="multilevel"/>
    <w:tmpl w:val="FA20534A"/>
    <w:lvl w:ilvl="0">
      <w:start w:val="2"/>
      <w:numFmt w:val="decimal"/>
      <w:lvlText w:val="%1"/>
      <w:lvlJc w:val="left"/>
      <w:pPr>
        <w:ind w:left="600" w:hanging="600"/>
      </w:pPr>
      <w:rPr>
        <w:rFonts w:hint="default"/>
      </w:rPr>
    </w:lvl>
    <w:lvl w:ilvl="1">
      <w:start w:val="15"/>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5">
    <w:nsid w:val="6E6F5FAB"/>
    <w:multiLevelType w:val="multilevel"/>
    <w:tmpl w:val="FD6006FA"/>
    <w:lvl w:ilvl="0">
      <w:start w:val="2"/>
      <w:numFmt w:val="decimal"/>
      <w:lvlText w:val="%1"/>
      <w:lvlJc w:val="left"/>
      <w:pPr>
        <w:tabs>
          <w:tab w:val="num" w:pos="360"/>
        </w:tabs>
        <w:ind w:left="360" w:hanging="360"/>
      </w:pPr>
      <w:rPr>
        <w:rFonts w:hint="default"/>
      </w:rPr>
    </w:lvl>
    <w:lvl w:ilvl="1">
      <w:start w:val="1"/>
      <w:numFmt w:val="decimal"/>
      <w:lvlText w:val="%1.%2"/>
      <w:lvlJc w:val="left"/>
      <w:pPr>
        <w:tabs>
          <w:tab w:val="num" w:pos="851"/>
        </w:tabs>
        <w:ind w:left="851" w:hanging="851"/>
      </w:pPr>
      <w:rPr>
        <w:rFonts w:hint="default"/>
      </w:rPr>
    </w:lvl>
    <w:lvl w:ilvl="2">
      <w:start w:val="1"/>
      <w:numFmt w:val="decimal"/>
      <w:lvlText w:val="%1.%2.%3"/>
      <w:lvlJc w:val="left"/>
      <w:pPr>
        <w:tabs>
          <w:tab w:val="num" w:pos="1440"/>
        </w:tabs>
        <w:ind w:left="851" w:hanging="851"/>
      </w:pPr>
      <w:rPr>
        <w:rFonts w:hint="default"/>
      </w:rPr>
    </w:lvl>
    <w:lvl w:ilvl="3">
      <w:start w:val="1"/>
      <w:numFmt w:val="decimal"/>
      <w:lvlText w:val="%1.%2.%3.%4"/>
      <w:lvlJc w:val="left"/>
      <w:pPr>
        <w:tabs>
          <w:tab w:val="num" w:pos="2160"/>
        </w:tabs>
        <w:ind w:left="2160" w:hanging="108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3240"/>
        </w:tabs>
        <w:ind w:left="3240" w:hanging="144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4320"/>
        </w:tabs>
        <w:ind w:left="4320" w:hanging="1800"/>
      </w:pPr>
      <w:rPr>
        <w:rFonts w:hint="default"/>
      </w:rPr>
    </w:lvl>
    <w:lvl w:ilvl="8">
      <w:start w:val="1"/>
      <w:numFmt w:val="decimal"/>
      <w:lvlText w:val="%1.%2.%3.%4.%5.%6.%7.%8.%9"/>
      <w:lvlJc w:val="left"/>
      <w:pPr>
        <w:tabs>
          <w:tab w:val="num" w:pos="4680"/>
        </w:tabs>
        <w:ind w:left="4680" w:hanging="1800"/>
      </w:pPr>
      <w:rPr>
        <w:rFonts w:hint="default"/>
      </w:rPr>
    </w:lvl>
  </w:abstractNum>
  <w:abstractNum w:abstractNumId="36">
    <w:nsid w:val="6E7B24EB"/>
    <w:multiLevelType w:val="hybridMultilevel"/>
    <w:tmpl w:val="F8C2CA1E"/>
    <w:lvl w:ilvl="0" w:tplc="9C1C82B0">
      <w:start w:val="1"/>
      <w:numFmt w:val="bullet"/>
      <w:lvlText w:val=""/>
      <w:lvlJc w:val="left"/>
      <w:pPr>
        <w:ind w:left="720" w:hanging="360"/>
      </w:pPr>
      <w:rPr>
        <w:rFonts w:ascii="Symbol" w:hAnsi="Symbol" w:hint="default"/>
        <w:sz w:val="16"/>
        <w:szCs w:val="16"/>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7">
    <w:nsid w:val="6F0F62B2"/>
    <w:multiLevelType w:val="hybridMultilevel"/>
    <w:tmpl w:val="204A0D34"/>
    <w:lvl w:ilvl="0" w:tplc="8E283072">
      <w:start w:val="1"/>
      <w:numFmt w:val="bullet"/>
      <w:lvlText w:val="•"/>
      <w:lvlJc w:val="left"/>
      <w:pPr>
        <w:ind w:left="720" w:hanging="360"/>
      </w:pPr>
      <w:rPr>
        <w:rFonts w:ascii="Arial" w:hAnsi="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nsid w:val="736E17D1"/>
    <w:multiLevelType w:val="hybridMultilevel"/>
    <w:tmpl w:val="4630F408"/>
    <w:lvl w:ilvl="0" w:tplc="5DDE874A">
      <w:start w:val="1"/>
      <w:numFmt w:val="bullet"/>
      <w:lvlText w:val=""/>
      <w:lvlJc w:val="left"/>
      <w:pPr>
        <w:tabs>
          <w:tab w:val="num" w:pos="1080"/>
        </w:tabs>
        <w:ind w:left="1040" w:hanging="320"/>
      </w:pPr>
      <w:rPr>
        <w:rFonts w:ascii="Symbol" w:hAnsi="Symbol" w:hint="default"/>
        <w:sz w:val="16"/>
        <w:szCs w:val="16"/>
      </w:rPr>
    </w:lvl>
    <w:lvl w:ilvl="1" w:tplc="00CCF502">
      <w:numFmt w:val="bullet"/>
      <w:lvlText w:val="•"/>
      <w:lvlJc w:val="left"/>
      <w:pPr>
        <w:ind w:left="2145" w:hanging="705"/>
      </w:pPr>
      <w:rPr>
        <w:rFonts w:ascii="Times New Roman" w:eastAsia="Times New Roman" w:hAnsi="Times New Roman" w:cs="Times New Roman" w:hint="default"/>
      </w:rPr>
    </w:lvl>
    <w:lvl w:ilvl="2" w:tplc="04150005" w:tentative="1">
      <w:start w:val="1"/>
      <w:numFmt w:val="bullet"/>
      <w:lvlText w:val=""/>
      <w:lvlJc w:val="left"/>
      <w:pPr>
        <w:tabs>
          <w:tab w:val="num" w:pos="2520"/>
        </w:tabs>
        <w:ind w:left="2520" w:hanging="360"/>
      </w:pPr>
      <w:rPr>
        <w:rFonts w:ascii="Wingdings" w:hAnsi="Wingdings" w:hint="default"/>
      </w:rPr>
    </w:lvl>
    <w:lvl w:ilvl="3" w:tplc="04150001" w:tentative="1">
      <w:start w:val="1"/>
      <w:numFmt w:val="bullet"/>
      <w:lvlText w:val=""/>
      <w:lvlJc w:val="left"/>
      <w:pPr>
        <w:tabs>
          <w:tab w:val="num" w:pos="3240"/>
        </w:tabs>
        <w:ind w:left="3240" w:hanging="360"/>
      </w:pPr>
      <w:rPr>
        <w:rFonts w:ascii="Symbol" w:hAnsi="Symbol" w:hint="default"/>
      </w:rPr>
    </w:lvl>
    <w:lvl w:ilvl="4" w:tplc="04150003" w:tentative="1">
      <w:start w:val="1"/>
      <w:numFmt w:val="bullet"/>
      <w:lvlText w:val="o"/>
      <w:lvlJc w:val="left"/>
      <w:pPr>
        <w:tabs>
          <w:tab w:val="num" w:pos="3960"/>
        </w:tabs>
        <w:ind w:left="3960" w:hanging="360"/>
      </w:pPr>
      <w:rPr>
        <w:rFonts w:ascii="Courier New" w:hAnsi="Courier New" w:cs="Courier New" w:hint="default"/>
      </w:rPr>
    </w:lvl>
    <w:lvl w:ilvl="5" w:tplc="04150005" w:tentative="1">
      <w:start w:val="1"/>
      <w:numFmt w:val="bullet"/>
      <w:lvlText w:val=""/>
      <w:lvlJc w:val="left"/>
      <w:pPr>
        <w:tabs>
          <w:tab w:val="num" w:pos="4680"/>
        </w:tabs>
        <w:ind w:left="4680" w:hanging="360"/>
      </w:pPr>
      <w:rPr>
        <w:rFonts w:ascii="Wingdings" w:hAnsi="Wingdings" w:hint="default"/>
      </w:rPr>
    </w:lvl>
    <w:lvl w:ilvl="6" w:tplc="04150001" w:tentative="1">
      <w:start w:val="1"/>
      <w:numFmt w:val="bullet"/>
      <w:lvlText w:val=""/>
      <w:lvlJc w:val="left"/>
      <w:pPr>
        <w:tabs>
          <w:tab w:val="num" w:pos="5400"/>
        </w:tabs>
        <w:ind w:left="5400" w:hanging="360"/>
      </w:pPr>
      <w:rPr>
        <w:rFonts w:ascii="Symbol" w:hAnsi="Symbol" w:hint="default"/>
      </w:rPr>
    </w:lvl>
    <w:lvl w:ilvl="7" w:tplc="04150003" w:tentative="1">
      <w:start w:val="1"/>
      <w:numFmt w:val="bullet"/>
      <w:lvlText w:val="o"/>
      <w:lvlJc w:val="left"/>
      <w:pPr>
        <w:tabs>
          <w:tab w:val="num" w:pos="6120"/>
        </w:tabs>
        <w:ind w:left="6120" w:hanging="360"/>
      </w:pPr>
      <w:rPr>
        <w:rFonts w:ascii="Courier New" w:hAnsi="Courier New" w:cs="Courier New" w:hint="default"/>
      </w:rPr>
    </w:lvl>
    <w:lvl w:ilvl="8" w:tplc="04150005" w:tentative="1">
      <w:start w:val="1"/>
      <w:numFmt w:val="bullet"/>
      <w:lvlText w:val=""/>
      <w:lvlJc w:val="left"/>
      <w:pPr>
        <w:tabs>
          <w:tab w:val="num" w:pos="6840"/>
        </w:tabs>
        <w:ind w:left="6840" w:hanging="360"/>
      </w:pPr>
      <w:rPr>
        <w:rFonts w:ascii="Wingdings" w:hAnsi="Wingdings" w:hint="default"/>
      </w:rPr>
    </w:lvl>
  </w:abstractNum>
  <w:num w:numId="1">
    <w:abstractNumId w:val="2"/>
  </w:num>
  <w:num w:numId="2">
    <w:abstractNumId w:val="32"/>
  </w:num>
  <w:num w:numId="3">
    <w:abstractNumId w:val="11"/>
  </w:num>
  <w:num w:numId="4">
    <w:abstractNumId w:val="17"/>
  </w:num>
  <w:num w:numId="5">
    <w:abstractNumId w:val="38"/>
  </w:num>
  <w:num w:numId="6">
    <w:abstractNumId w:val="35"/>
  </w:num>
  <w:num w:numId="7">
    <w:abstractNumId w:val="1"/>
  </w:num>
  <w:num w:numId="8">
    <w:abstractNumId w:val="14"/>
  </w:num>
  <w:num w:numId="9">
    <w:abstractNumId w:val="28"/>
  </w:num>
  <w:num w:numId="10">
    <w:abstractNumId w:val="21"/>
  </w:num>
  <w:num w:numId="11">
    <w:abstractNumId w:val="8"/>
  </w:num>
  <w:num w:numId="12">
    <w:abstractNumId w:val="12"/>
  </w:num>
  <w:num w:numId="13">
    <w:abstractNumId w:val="23"/>
  </w:num>
  <w:num w:numId="14">
    <w:abstractNumId w:val="30"/>
  </w:num>
  <w:num w:numId="15">
    <w:abstractNumId w:val="26"/>
  </w:num>
  <w:num w:numId="16">
    <w:abstractNumId w:val="22"/>
  </w:num>
  <w:num w:numId="17">
    <w:abstractNumId w:val="27"/>
  </w:num>
  <w:num w:numId="18">
    <w:abstractNumId w:val="16"/>
  </w:num>
  <w:num w:numId="19">
    <w:abstractNumId w:val="31"/>
  </w:num>
  <w:num w:numId="20">
    <w:abstractNumId w:val="20"/>
  </w:num>
  <w:num w:numId="21">
    <w:abstractNumId w:val="13"/>
  </w:num>
  <w:num w:numId="22">
    <w:abstractNumId w:val="36"/>
    <w:lvlOverride w:ilvl="0"/>
    <w:lvlOverride w:ilvl="1"/>
    <w:lvlOverride w:ilvl="2"/>
    <w:lvlOverride w:ilvl="3"/>
    <w:lvlOverride w:ilvl="4"/>
    <w:lvlOverride w:ilvl="5"/>
    <w:lvlOverride w:ilvl="6"/>
    <w:lvlOverride w:ilvl="7"/>
    <w:lvlOverride w:ilvl="8"/>
  </w:num>
  <w:num w:numId="23">
    <w:abstractNumId w:val="7"/>
    <w:lvlOverride w:ilvl="0"/>
    <w:lvlOverride w:ilvl="1"/>
    <w:lvlOverride w:ilvl="2"/>
    <w:lvlOverride w:ilvl="3"/>
    <w:lvlOverride w:ilvl="4"/>
    <w:lvlOverride w:ilvl="5"/>
    <w:lvlOverride w:ilvl="6"/>
    <w:lvlOverride w:ilvl="7"/>
    <w:lvlOverride w:ilvl="8"/>
  </w:num>
  <w:num w:numId="24">
    <w:abstractNumId w:val="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9"/>
    <w:lvlOverride w:ilvl="0"/>
    <w:lvlOverride w:ilvl="1"/>
    <w:lvlOverride w:ilvl="2"/>
    <w:lvlOverride w:ilvl="3"/>
    <w:lvlOverride w:ilvl="4"/>
    <w:lvlOverride w:ilvl="5"/>
    <w:lvlOverride w:ilvl="6"/>
    <w:lvlOverride w:ilvl="7"/>
    <w:lvlOverride w:ilvl="8"/>
  </w:num>
  <w:num w:numId="26">
    <w:abstractNumId w:val="1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33"/>
  </w:num>
  <w:num w:numId="28">
    <w:abstractNumId w:val="37"/>
  </w:num>
  <w:num w:numId="29">
    <w:abstractNumId w:val="34"/>
  </w:num>
  <w:num w:numId="30">
    <w:abstractNumId w:val="18"/>
  </w:num>
  <w:num w:numId="31">
    <w:abstractNumId w:val="0"/>
    <w:lvlOverride w:ilvl="0"/>
  </w:num>
  <w:num w:numId="32">
    <w:abstractNumId w:val="24"/>
    <w:lvlOverride w:ilvl="0"/>
    <w:lvlOverride w:ilvl="1"/>
    <w:lvlOverride w:ilvl="2"/>
    <w:lvlOverride w:ilvl="3"/>
    <w:lvlOverride w:ilvl="4"/>
    <w:lvlOverride w:ilvl="5"/>
    <w:lvlOverride w:ilvl="6"/>
    <w:lvlOverride w:ilvl="7"/>
    <w:lvlOverride w:ilvl="8"/>
  </w:num>
  <w:num w:numId="33">
    <w:abstractNumId w:val="6"/>
    <w:lvlOverride w:ilvl="0"/>
    <w:lvlOverride w:ilvl="1"/>
    <w:lvlOverride w:ilvl="2"/>
    <w:lvlOverride w:ilvl="3"/>
    <w:lvlOverride w:ilvl="4"/>
    <w:lvlOverride w:ilvl="5"/>
    <w:lvlOverride w:ilvl="6"/>
    <w:lvlOverride w:ilvl="7"/>
    <w:lvlOverride w:ilvl="8"/>
  </w:num>
  <w:num w:numId="34">
    <w:abstractNumId w:val="19"/>
    <w:lvlOverride w:ilvl="0"/>
    <w:lvlOverride w:ilvl="1"/>
    <w:lvlOverride w:ilvl="2"/>
    <w:lvlOverride w:ilvl="3"/>
    <w:lvlOverride w:ilvl="4"/>
    <w:lvlOverride w:ilvl="5"/>
    <w:lvlOverride w:ilvl="6"/>
    <w:lvlOverride w:ilvl="7"/>
    <w:lvlOverride w:ilvl="8"/>
  </w:num>
  <w:num w:numId="35">
    <w:abstractNumId w:val="9"/>
    <w:lvlOverride w:ilvl="0"/>
    <w:lvlOverride w:ilvl="1"/>
    <w:lvlOverride w:ilvl="2"/>
    <w:lvlOverride w:ilvl="3"/>
    <w:lvlOverride w:ilvl="4"/>
    <w:lvlOverride w:ilvl="5"/>
    <w:lvlOverride w:ilvl="6"/>
    <w:lvlOverride w:ilvl="7"/>
    <w:lvlOverride w:ilvl="8"/>
  </w:num>
  <w:num w:numId="36">
    <w:abstractNumId w:val="15"/>
  </w:num>
  <w:num w:numId="37">
    <w:abstractNumId w:val="25"/>
  </w:num>
  <w:num w:numId="38">
    <w:abstractNumId w:val="5"/>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comments" w:formatting="1" w:enforcement="0"/>
  <w:defaultTabStop w:val="708"/>
  <w:hyphenationZone w:val="425"/>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22A01"/>
    <w:rsid w:val="000033E7"/>
    <w:rsid w:val="00003F75"/>
    <w:rsid w:val="000132C4"/>
    <w:rsid w:val="000148A6"/>
    <w:rsid w:val="00054818"/>
    <w:rsid w:val="00061121"/>
    <w:rsid w:val="000758E9"/>
    <w:rsid w:val="00091681"/>
    <w:rsid w:val="000B259F"/>
    <w:rsid w:val="000C2213"/>
    <w:rsid w:val="000C2BC2"/>
    <w:rsid w:val="000C4296"/>
    <w:rsid w:val="000D10BB"/>
    <w:rsid w:val="001005DC"/>
    <w:rsid w:val="00102364"/>
    <w:rsid w:val="00110DF4"/>
    <w:rsid w:val="00112254"/>
    <w:rsid w:val="0012074F"/>
    <w:rsid w:val="00120F79"/>
    <w:rsid w:val="00132B03"/>
    <w:rsid w:val="00133C41"/>
    <w:rsid w:val="00143B22"/>
    <w:rsid w:val="0015334C"/>
    <w:rsid w:val="001539C4"/>
    <w:rsid w:val="001F753D"/>
    <w:rsid w:val="002018C8"/>
    <w:rsid w:val="00203001"/>
    <w:rsid w:val="00206C04"/>
    <w:rsid w:val="002130F1"/>
    <w:rsid w:val="00214F4C"/>
    <w:rsid w:val="00223633"/>
    <w:rsid w:val="002261EA"/>
    <w:rsid w:val="00240991"/>
    <w:rsid w:val="00242995"/>
    <w:rsid w:val="0027083E"/>
    <w:rsid w:val="0027438D"/>
    <w:rsid w:val="00276515"/>
    <w:rsid w:val="00282FE4"/>
    <w:rsid w:val="00291531"/>
    <w:rsid w:val="002A1024"/>
    <w:rsid w:val="002A2B2B"/>
    <w:rsid w:val="002A330C"/>
    <w:rsid w:val="002A607E"/>
    <w:rsid w:val="002B1277"/>
    <w:rsid w:val="002B2903"/>
    <w:rsid w:val="002C25D3"/>
    <w:rsid w:val="002C4B20"/>
    <w:rsid w:val="00341A39"/>
    <w:rsid w:val="00345A7C"/>
    <w:rsid w:val="003678C9"/>
    <w:rsid w:val="00371FC8"/>
    <w:rsid w:val="00374819"/>
    <w:rsid w:val="003810CB"/>
    <w:rsid w:val="00387B39"/>
    <w:rsid w:val="0039164C"/>
    <w:rsid w:val="003952CB"/>
    <w:rsid w:val="003A441C"/>
    <w:rsid w:val="003B25EB"/>
    <w:rsid w:val="003C6E1D"/>
    <w:rsid w:val="003C6E42"/>
    <w:rsid w:val="003E3F52"/>
    <w:rsid w:val="003E7241"/>
    <w:rsid w:val="004156F0"/>
    <w:rsid w:val="00417B0E"/>
    <w:rsid w:val="004222AD"/>
    <w:rsid w:val="00431BC8"/>
    <w:rsid w:val="00432B43"/>
    <w:rsid w:val="004409E2"/>
    <w:rsid w:val="00444895"/>
    <w:rsid w:val="0048066F"/>
    <w:rsid w:val="00481A1E"/>
    <w:rsid w:val="00486F70"/>
    <w:rsid w:val="004B1855"/>
    <w:rsid w:val="004B75AD"/>
    <w:rsid w:val="004C4523"/>
    <w:rsid w:val="004C78A7"/>
    <w:rsid w:val="004D5E25"/>
    <w:rsid w:val="004E06E9"/>
    <w:rsid w:val="004E27C9"/>
    <w:rsid w:val="004F5337"/>
    <w:rsid w:val="004F5D4B"/>
    <w:rsid w:val="005021D8"/>
    <w:rsid w:val="0050335F"/>
    <w:rsid w:val="00504748"/>
    <w:rsid w:val="005204BC"/>
    <w:rsid w:val="005419B0"/>
    <w:rsid w:val="00547375"/>
    <w:rsid w:val="005544D5"/>
    <w:rsid w:val="00586289"/>
    <w:rsid w:val="00587C60"/>
    <w:rsid w:val="005974A0"/>
    <w:rsid w:val="005A1A79"/>
    <w:rsid w:val="005C4336"/>
    <w:rsid w:val="005C68A8"/>
    <w:rsid w:val="005C7FEB"/>
    <w:rsid w:val="005E0F26"/>
    <w:rsid w:val="005E2FB6"/>
    <w:rsid w:val="005E5407"/>
    <w:rsid w:val="005F3E80"/>
    <w:rsid w:val="006039CD"/>
    <w:rsid w:val="00605502"/>
    <w:rsid w:val="006068D5"/>
    <w:rsid w:val="00644581"/>
    <w:rsid w:val="0066544B"/>
    <w:rsid w:val="00675DD7"/>
    <w:rsid w:val="0069476A"/>
    <w:rsid w:val="00694C5B"/>
    <w:rsid w:val="006A5882"/>
    <w:rsid w:val="006B0685"/>
    <w:rsid w:val="006B4645"/>
    <w:rsid w:val="006D596A"/>
    <w:rsid w:val="006D7E1A"/>
    <w:rsid w:val="006E087E"/>
    <w:rsid w:val="006E3AA1"/>
    <w:rsid w:val="006F2DA6"/>
    <w:rsid w:val="006F386F"/>
    <w:rsid w:val="006F5397"/>
    <w:rsid w:val="006F607F"/>
    <w:rsid w:val="00703189"/>
    <w:rsid w:val="0070575B"/>
    <w:rsid w:val="00710B92"/>
    <w:rsid w:val="00715C79"/>
    <w:rsid w:val="00717FB0"/>
    <w:rsid w:val="00725EFB"/>
    <w:rsid w:val="00727A6A"/>
    <w:rsid w:val="007437C2"/>
    <w:rsid w:val="0075023B"/>
    <w:rsid w:val="00751CDB"/>
    <w:rsid w:val="007556C2"/>
    <w:rsid w:val="00776A7B"/>
    <w:rsid w:val="00777676"/>
    <w:rsid w:val="007828C1"/>
    <w:rsid w:val="0079068B"/>
    <w:rsid w:val="00792974"/>
    <w:rsid w:val="007948D2"/>
    <w:rsid w:val="00797DA5"/>
    <w:rsid w:val="007A5B50"/>
    <w:rsid w:val="007A5F5A"/>
    <w:rsid w:val="007A74D5"/>
    <w:rsid w:val="007B0707"/>
    <w:rsid w:val="007C11E5"/>
    <w:rsid w:val="007C61F1"/>
    <w:rsid w:val="007D0372"/>
    <w:rsid w:val="007D484F"/>
    <w:rsid w:val="007D5B72"/>
    <w:rsid w:val="007D5ED3"/>
    <w:rsid w:val="007D7B20"/>
    <w:rsid w:val="007E0AEC"/>
    <w:rsid w:val="007E6792"/>
    <w:rsid w:val="007F2463"/>
    <w:rsid w:val="008021F0"/>
    <w:rsid w:val="00805166"/>
    <w:rsid w:val="00806A83"/>
    <w:rsid w:val="00834088"/>
    <w:rsid w:val="008361BF"/>
    <w:rsid w:val="00837648"/>
    <w:rsid w:val="00841557"/>
    <w:rsid w:val="00851655"/>
    <w:rsid w:val="008545F0"/>
    <w:rsid w:val="00872D8F"/>
    <w:rsid w:val="00875896"/>
    <w:rsid w:val="00875F2E"/>
    <w:rsid w:val="00875FF4"/>
    <w:rsid w:val="008861BF"/>
    <w:rsid w:val="00890FAC"/>
    <w:rsid w:val="008929DF"/>
    <w:rsid w:val="008A0E64"/>
    <w:rsid w:val="008A0FA7"/>
    <w:rsid w:val="008A1405"/>
    <w:rsid w:val="008A5349"/>
    <w:rsid w:val="008B3B59"/>
    <w:rsid w:val="008B7DC2"/>
    <w:rsid w:val="008C0540"/>
    <w:rsid w:val="008D0DC7"/>
    <w:rsid w:val="008D1BC3"/>
    <w:rsid w:val="008D45B8"/>
    <w:rsid w:val="008D7EAD"/>
    <w:rsid w:val="008F609E"/>
    <w:rsid w:val="00931B19"/>
    <w:rsid w:val="0093710E"/>
    <w:rsid w:val="00946AB6"/>
    <w:rsid w:val="00950FD9"/>
    <w:rsid w:val="009654BC"/>
    <w:rsid w:val="00982841"/>
    <w:rsid w:val="00987F30"/>
    <w:rsid w:val="00993A19"/>
    <w:rsid w:val="009A1A52"/>
    <w:rsid w:val="009A2E2F"/>
    <w:rsid w:val="009D7DC9"/>
    <w:rsid w:val="009F2DD5"/>
    <w:rsid w:val="009F788B"/>
    <w:rsid w:val="009F7F1D"/>
    <w:rsid w:val="00A109A8"/>
    <w:rsid w:val="00A15C89"/>
    <w:rsid w:val="00A40DC7"/>
    <w:rsid w:val="00A43F0C"/>
    <w:rsid w:val="00A464BF"/>
    <w:rsid w:val="00A5042D"/>
    <w:rsid w:val="00A5095B"/>
    <w:rsid w:val="00A76D45"/>
    <w:rsid w:val="00A85CE6"/>
    <w:rsid w:val="00A86F13"/>
    <w:rsid w:val="00A919D4"/>
    <w:rsid w:val="00A936C5"/>
    <w:rsid w:val="00AB386C"/>
    <w:rsid w:val="00AC21B3"/>
    <w:rsid w:val="00AC4527"/>
    <w:rsid w:val="00AD2416"/>
    <w:rsid w:val="00AD43D0"/>
    <w:rsid w:val="00AD496F"/>
    <w:rsid w:val="00AF5029"/>
    <w:rsid w:val="00AF7564"/>
    <w:rsid w:val="00B06742"/>
    <w:rsid w:val="00B06A9F"/>
    <w:rsid w:val="00B079DD"/>
    <w:rsid w:val="00B2168D"/>
    <w:rsid w:val="00B30EDF"/>
    <w:rsid w:val="00B36A09"/>
    <w:rsid w:val="00B40050"/>
    <w:rsid w:val="00B6064B"/>
    <w:rsid w:val="00B614A4"/>
    <w:rsid w:val="00B61E18"/>
    <w:rsid w:val="00B705BC"/>
    <w:rsid w:val="00B77EEF"/>
    <w:rsid w:val="00B865C0"/>
    <w:rsid w:val="00B9681C"/>
    <w:rsid w:val="00BA18B7"/>
    <w:rsid w:val="00BC7B08"/>
    <w:rsid w:val="00BD00A5"/>
    <w:rsid w:val="00BE3BB8"/>
    <w:rsid w:val="00BF2FE4"/>
    <w:rsid w:val="00BF3BCD"/>
    <w:rsid w:val="00C0346E"/>
    <w:rsid w:val="00C043E2"/>
    <w:rsid w:val="00C2543C"/>
    <w:rsid w:val="00C259F4"/>
    <w:rsid w:val="00C350D4"/>
    <w:rsid w:val="00C73D83"/>
    <w:rsid w:val="00C84A1D"/>
    <w:rsid w:val="00C931AF"/>
    <w:rsid w:val="00CA2EC9"/>
    <w:rsid w:val="00CA37F7"/>
    <w:rsid w:val="00CF511B"/>
    <w:rsid w:val="00D00B40"/>
    <w:rsid w:val="00D12758"/>
    <w:rsid w:val="00D14995"/>
    <w:rsid w:val="00D17F2A"/>
    <w:rsid w:val="00D24189"/>
    <w:rsid w:val="00D32C63"/>
    <w:rsid w:val="00D469CF"/>
    <w:rsid w:val="00D5267B"/>
    <w:rsid w:val="00D53329"/>
    <w:rsid w:val="00D54AC7"/>
    <w:rsid w:val="00D557DA"/>
    <w:rsid w:val="00D60E54"/>
    <w:rsid w:val="00D67183"/>
    <w:rsid w:val="00D7030C"/>
    <w:rsid w:val="00D74D2C"/>
    <w:rsid w:val="00D83525"/>
    <w:rsid w:val="00DB4A44"/>
    <w:rsid w:val="00DC02D3"/>
    <w:rsid w:val="00DC5180"/>
    <w:rsid w:val="00DD4FDA"/>
    <w:rsid w:val="00DE7C96"/>
    <w:rsid w:val="00DF4219"/>
    <w:rsid w:val="00DF4DEA"/>
    <w:rsid w:val="00E132D2"/>
    <w:rsid w:val="00E2527E"/>
    <w:rsid w:val="00E45F0A"/>
    <w:rsid w:val="00E469D9"/>
    <w:rsid w:val="00E54B65"/>
    <w:rsid w:val="00EA2B6F"/>
    <w:rsid w:val="00EA2DA9"/>
    <w:rsid w:val="00EB5718"/>
    <w:rsid w:val="00EC20F4"/>
    <w:rsid w:val="00EF44C9"/>
    <w:rsid w:val="00F01353"/>
    <w:rsid w:val="00F02AA9"/>
    <w:rsid w:val="00F17328"/>
    <w:rsid w:val="00F22A01"/>
    <w:rsid w:val="00F24889"/>
    <w:rsid w:val="00F31A08"/>
    <w:rsid w:val="00F3317D"/>
    <w:rsid w:val="00F666CC"/>
    <w:rsid w:val="00F70FF2"/>
    <w:rsid w:val="00F772AF"/>
    <w:rsid w:val="00F81950"/>
    <w:rsid w:val="00F858AC"/>
    <w:rsid w:val="00FA3EDC"/>
    <w:rsid w:val="00FA67E3"/>
    <w:rsid w:val="00FB0AFF"/>
    <w:rsid w:val="00FB4D3D"/>
    <w:rsid w:val="00FC5654"/>
    <w:rsid w:val="00FD3425"/>
    <w:rsid w:val="00FE1457"/>
    <w:rsid w:val="00FE24AA"/>
    <w:rsid w:val="00FE680E"/>
    <w:rsid w:val="00FF10A3"/>
    <w:rsid w:val="00FF66AD"/>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267">
    <w:lsdException w:name="Normal" w:qFormat="1"/>
    <w:lsdException w:name="heading 1" w:uiPriority="99" w:qFormat="1"/>
    <w:lsdException w:name="heading 2" w:uiPriority="99" w:qFormat="1"/>
    <w:lsdException w:name="heading 3" w:uiPriority="99" w:qFormat="1"/>
    <w:lsdException w:name="heading 4" w:qFormat="1"/>
    <w:lsdException w:name="heading 5" w:uiPriority="99" w:qFormat="1"/>
    <w:lsdException w:name="heading 6" w:uiPriority="99" w:qFormat="1"/>
    <w:lsdException w:name="heading 7" w:uiPriority="99" w:qFormat="1"/>
    <w:lsdException w:name="heading 8" w:uiPriority="99" w:qFormat="1"/>
    <w:lsdException w:name="heading 9" w:uiPriority="9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header" w:uiPriority="99"/>
    <w:lsdException w:name="footer" w:uiPriority="99"/>
    <w:lsdException w:name="caption" w:semiHidden="1" w:unhideWhenUsed="1" w:qFormat="1"/>
    <w:lsdException w:name="List" w:uiPriority="99"/>
    <w:lsdException w:name="List Bullet" w:uiPriority="99"/>
    <w:lsdException w:name="List 2" w:uiPriority="99"/>
    <w:lsdException w:name="List Bullet 2" w:uiPriority="99"/>
    <w:lsdException w:name="Title" w:uiPriority="99" w:qFormat="1"/>
    <w:lsdException w:name="Body Text" w:uiPriority="99"/>
    <w:lsdException w:name="Body Text Indent" w:uiPriority="99"/>
    <w:lsdException w:name="Subtitle" w:uiPriority="99" w:qFormat="1"/>
    <w:lsdException w:name="Body Text First Indent" w:uiPriority="99"/>
    <w:lsdException w:name="Body Text First Indent 2" w:uiPriority="99"/>
    <w:lsdException w:name="Body Text 2" w:uiPriority="99"/>
    <w:lsdException w:name="Body Text Indent 2" w:uiPriority="99"/>
    <w:lsdException w:name="Body Text Indent 3" w:uiPriority="99"/>
    <w:lsdException w:name="Hyperlink" w:uiPriority="99"/>
    <w:lsdException w:name="Strong" w:qFormat="1"/>
    <w:lsdException w:name="Emphasis" w:qFormat="1"/>
    <w:lsdException w:name="Normal (Web)" w:uiPriority="99"/>
    <w:lsdException w:name="No List" w:uiPriority="99"/>
    <w:lsdException w:name="Balloo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ny">
    <w:name w:val="Normal"/>
    <w:qFormat/>
    <w:rsid w:val="00841557"/>
    <w:rPr>
      <w:sz w:val="24"/>
      <w:szCs w:val="24"/>
    </w:rPr>
  </w:style>
  <w:style w:type="paragraph" w:styleId="Nagwek1">
    <w:name w:val="heading 1"/>
    <w:aliases w:val="HeadMI 1,I -"/>
    <w:basedOn w:val="Normalny"/>
    <w:next w:val="Normalny"/>
    <w:link w:val="Nagwek1Znak"/>
    <w:uiPriority w:val="99"/>
    <w:qFormat/>
    <w:pPr>
      <w:keepNext/>
      <w:numPr>
        <w:numId w:val="1"/>
      </w:numPr>
      <w:suppressAutoHyphens/>
      <w:overflowPunct w:val="0"/>
      <w:autoSpaceDE w:val="0"/>
      <w:autoSpaceDN w:val="0"/>
      <w:adjustRightInd w:val="0"/>
      <w:textAlignment w:val="baseline"/>
      <w:outlineLvl w:val="0"/>
    </w:pPr>
    <w:rPr>
      <w:rFonts w:ascii="Arial" w:hAnsi="Arial" w:cs="Arial"/>
      <w:b/>
      <w:bCs/>
      <w:sz w:val="20"/>
      <w:szCs w:val="20"/>
    </w:rPr>
  </w:style>
  <w:style w:type="paragraph" w:styleId="Nagwek2">
    <w:name w:val="heading 2"/>
    <w:aliases w:val="1.1"/>
    <w:basedOn w:val="Normalny"/>
    <w:next w:val="Normalny"/>
    <w:link w:val="Nagwek2Znak"/>
    <w:uiPriority w:val="99"/>
    <w:qFormat/>
    <w:pPr>
      <w:keepNext/>
      <w:numPr>
        <w:ilvl w:val="1"/>
        <w:numId w:val="1"/>
      </w:numPr>
      <w:suppressAutoHyphens/>
      <w:overflowPunct w:val="0"/>
      <w:autoSpaceDE w:val="0"/>
      <w:autoSpaceDN w:val="0"/>
      <w:adjustRightInd w:val="0"/>
      <w:textAlignment w:val="baseline"/>
      <w:outlineLvl w:val="1"/>
    </w:pPr>
    <w:rPr>
      <w:rFonts w:ascii="Arial" w:hAnsi="Arial" w:cs="Arial"/>
      <w:b/>
      <w:bCs/>
      <w:sz w:val="22"/>
      <w:szCs w:val="22"/>
    </w:rPr>
  </w:style>
  <w:style w:type="paragraph" w:styleId="Nagwek3">
    <w:name w:val="heading 3"/>
    <w:aliases w:val="2.1.1"/>
    <w:basedOn w:val="Normalny"/>
    <w:next w:val="Normalny"/>
    <w:link w:val="Nagwek3Znak"/>
    <w:uiPriority w:val="99"/>
    <w:qFormat/>
    <w:pPr>
      <w:keepNext/>
      <w:numPr>
        <w:ilvl w:val="2"/>
        <w:numId w:val="1"/>
      </w:numPr>
      <w:suppressAutoHyphens/>
      <w:overflowPunct w:val="0"/>
      <w:autoSpaceDE w:val="0"/>
      <w:autoSpaceDN w:val="0"/>
      <w:adjustRightInd w:val="0"/>
      <w:jc w:val="center"/>
      <w:textAlignment w:val="baseline"/>
      <w:outlineLvl w:val="2"/>
    </w:pPr>
    <w:rPr>
      <w:rFonts w:ascii="Arial" w:hAnsi="Arial" w:cs="Arial"/>
    </w:rPr>
  </w:style>
  <w:style w:type="paragraph" w:styleId="Nagwek4">
    <w:name w:val="heading 4"/>
    <w:basedOn w:val="Normalny"/>
    <w:next w:val="Normalny"/>
    <w:link w:val="Nagwek4Znak"/>
    <w:qFormat/>
    <w:pPr>
      <w:keepNext/>
      <w:numPr>
        <w:ilvl w:val="3"/>
        <w:numId w:val="1"/>
      </w:numPr>
      <w:suppressAutoHyphens/>
      <w:overflowPunct w:val="0"/>
      <w:autoSpaceDE w:val="0"/>
      <w:autoSpaceDN w:val="0"/>
      <w:adjustRightInd w:val="0"/>
      <w:spacing w:line="360" w:lineRule="auto"/>
      <w:textAlignment w:val="baseline"/>
      <w:outlineLvl w:val="3"/>
    </w:pPr>
    <w:rPr>
      <w:rFonts w:ascii="Arial" w:hAnsi="Arial" w:cs="Arial"/>
      <w:b/>
      <w:bCs/>
      <w:sz w:val="18"/>
      <w:szCs w:val="18"/>
    </w:rPr>
  </w:style>
  <w:style w:type="paragraph" w:styleId="Nagwek5">
    <w:name w:val="heading 5"/>
    <w:basedOn w:val="Normalny"/>
    <w:next w:val="Normalny"/>
    <w:link w:val="Nagwek5Znak"/>
    <w:uiPriority w:val="99"/>
    <w:qFormat/>
    <w:pPr>
      <w:keepNext/>
      <w:numPr>
        <w:ilvl w:val="4"/>
        <w:numId w:val="1"/>
      </w:numPr>
      <w:suppressAutoHyphens/>
      <w:overflowPunct w:val="0"/>
      <w:autoSpaceDE w:val="0"/>
      <w:autoSpaceDN w:val="0"/>
      <w:adjustRightInd w:val="0"/>
      <w:spacing w:line="360" w:lineRule="auto"/>
      <w:jc w:val="center"/>
      <w:textAlignment w:val="baseline"/>
      <w:outlineLvl w:val="4"/>
    </w:pPr>
    <w:rPr>
      <w:rFonts w:ascii="Arial" w:hAnsi="Arial" w:cs="Arial"/>
      <w:b/>
      <w:bCs/>
      <w:sz w:val="20"/>
      <w:szCs w:val="20"/>
    </w:rPr>
  </w:style>
  <w:style w:type="paragraph" w:styleId="Nagwek6">
    <w:name w:val="heading 6"/>
    <w:basedOn w:val="Normalny"/>
    <w:next w:val="Normalny"/>
    <w:link w:val="Nagwek6Znak"/>
    <w:uiPriority w:val="99"/>
    <w:qFormat/>
    <w:pPr>
      <w:keepNext/>
      <w:widowControl w:val="0"/>
      <w:numPr>
        <w:ilvl w:val="5"/>
        <w:numId w:val="1"/>
      </w:numPr>
      <w:tabs>
        <w:tab w:val="left" w:pos="1062"/>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overflowPunct w:val="0"/>
      <w:autoSpaceDE w:val="0"/>
      <w:autoSpaceDN w:val="0"/>
      <w:adjustRightInd w:val="0"/>
      <w:spacing w:line="360" w:lineRule="auto"/>
      <w:textAlignment w:val="baseline"/>
      <w:outlineLvl w:val="5"/>
    </w:pPr>
    <w:rPr>
      <w:rFonts w:ascii="Arial" w:hAnsi="Arial" w:cs="Arial"/>
      <w:b/>
      <w:bCs/>
      <w:spacing w:val="-2"/>
      <w:sz w:val="20"/>
      <w:szCs w:val="20"/>
    </w:rPr>
  </w:style>
  <w:style w:type="paragraph" w:styleId="Nagwek7">
    <w:name w:val="heading 7"/>
    <w:basedOn w:val="Normalny"/>
    <w:next w:val="Normalny"/>
    <w:link w:val="Nagwek7Znak"/>
    <w:uiPriority w:val="99"/>
    <w:qFormat/>
    <w:pPr>
      <w:keepNext/>
      <w:numPr>
        <w:ilvl w:val="6"/>
        <w:numId w:val="1"/>
      </w:numPr>
      <w:suppressAutoHyphens/>
      <w:overflowPunct w:val="0"/>
      <w:autoSpaceDE w:val="0"/>
      <w:autoSpaceDN w:val="0"/>
      <w:adjustRightInd w:val="0"/>
      <w:jc w:val="center"/>
      <w:textAlignment w:val="baseline"/>
      <w:outlineLvl w:val="6"/>
    </w:pPr>
    <w:rPr>
      <w:rFonts w:ascii="Arial" w:hAnsi="Arial" w:cs="Arial"/>
      <w:b/>
      <w:bCs/>
    </w:rPr>
  </w:style>
  <w:style w:type="paragraph" w:styleId="Nagwek8">
    <w:name w:val="heading 8"/>
    <w:basedOn w:val="Normalny"/>
    <w:next w:val="Normalny"/>
    <w:link w:val="Nagwek8Znak"/>
    <w:uiPriority w:val="99"/>
    <w:qFormat/>
    <w:pPr>
      <w:keepNext/>
      <w:numPr>
        <w:ilvl w:val="7"/>
        <w:numId w:val="1"/>
      </w:numPr>
      <w:suppressAutoHyphens/>
      <w:overflowPunct w:val="0"/>
      <w:autoSpaceDE w:val="0"/>
      <w:autoSpaceDN w:val="0"/>
      <w:adjustRightInd w:val="0"/>
      <w:ind w:left="180"/>
      <w:textAlignment w:val="baseline"/>
      <w:outlineLvl w:val="7"/>
    </w:pPr>
    <w:rPr>
      <w:rFonts w:ascii="Arial" w:hAnsi="Arial" w:cs="Arial"/>
      <w:b/>
      <w:bCs/>
      <w:spacing w:val="-2"/>
      <w:sz w:val="22"/>
      <w:szCs w:val="22"/>
    </w:rPr>
  </w:style>
  <w:style w:type="paragraph" w:styleId="Nagwek9">
    <w:name w:val="heading 9"/>
    <w:basedOn w:val="Normalny"/>
    <w:next w:val="Normalny"/>
    <w:link w:val="Nagwek9Znak"/>
    <w:uiPriority w:val="99"/>
    <w:qFormat/>
    <w:pPr>
      <w:keepNext/>
      <w:numPr>
        <w:ilvl w:val="8"/>
        <w:numId w:val="1"/>
      </w:numPr>
      <w:suppressAutoHyphens/>
      <w:overflowPunct w:val="0"/>
      <w:autoSpaceDE w:val="0"/>
      <w:autoSpaceDN w:val="0"/>
      <w:adjustRightInd w:val="0"/>
      <w:spacing w:line="360" w:lineRule="auto"/>
      <w:jc w:val="center"/>
      <w:textAlignment w:val="baseline"/>
      <w:outlineLvl w:val="8"/>
    </w:pPr>
    <w:rPr>
      <w:rFonts w:ascii="Arial" w:hAnsi="Arial" w:cs="Arial"/>
      <w:b/>
      <w:bCs/>
      <w:spacing w:val="-2"/>
      <w:sz w:val="28"/>
      <w:szCs w:val="2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Zawartotabeli">
    <w:name w:val="Zawarto?? tabeli"/>
    <w:basedOn w:val="Tekstpodstawowy"/>
    <w:pPr>
      <w:widowControl w:val="0"/>
      <w:suppressLineNumbers/>
      <w:suppressAutoHyphens/>
      <w:overflowPunct w:val="0"/>
      <w:autoSpaceDE w:val="0"/>
      <w:autoSpaceDN w:val="0"/>
      <w:adjustRightInd w:val="0"/>
      <w:textAlignment w:val="baseline"/>
    </w:pPr>
    <w:rPr>
      <w:rFonts w:ascii="Thorndale" w:hAnsi="Thorndale"/>
      <w:color w:val="000000"/>
    </w:rPr>
  </w:style>
  <w:style w:type="paragraph" w:customStyle="1" w:styleId="Nagwektabeli">
    <w:name w:val="Nag?ówek tabeli"/>
    <w:basedOn w:val="Zawartotabeli"/>
    <w:pPr>
      <w:jc w:val="center"/>
    </w:pPr>
    <w:rPr>
      <w:b/>
      <w:bCs/>
      <w:i/>
      <w:iCs/>
    </w:rPr>
  </w:style>
  <w:style w:type="paragraph" w:styleId="Tekstpodstawowy">
    <w:name w:val="Body Text"/>
    <w:basedOn w:val="Normalny"/>
    <w:link w:val="TekstpodstawowyZnak1"/>
    <w:uiPriority w:val="99"/>
    <w:pPr>
      <w:spacing w:after="120"/>
    </w:pPr>
  </w:style>
  <w:style w:type="paragraph" w:styleId="Zwykytekst">
    <w:name w:val="Plain Text"/>
    <w:basedOn w:val="Normalny"/>
    <w:link w:val="ZwykytekstZnak"/>
    <w:rPr>
      <w:rFonts w:ascii="Courier New" w:hAnsi="Courier New"/>
      <w:sz w:val="20"/>
      <w:szCs w:val="20"/>
    </w:rPr>
  </w:style>
  <w:style w:type="paragraph" w:customStyle="1" w:styleId="Domylnyteks">
    <w:name w:val="Domyœlny teks"/>
    <w:basedOn w:val="Normalny"/>
    <w:uiPriority w:val="99"/>
    <w:rsid w:val="00851655"/>
    <w:pPr>
      <w:widowControl w:val="0"/>
      <w:suppressAutoHyphens/>
      <w:autoSpaceDE w:val="0"/>
      <w:spacing w:line="240" w:lineRule="atLeast"/>
    </w:pPr>
    <w:rPr>
      <w:color w:val="000000"/>
      <w:lang w:val="en-US"/>
    </w:rPr>
  </w:style>
  <w:style w:type="paragraph" w:styleId="Tekstpodstawowywcity3">
    <w:name w:val="Body Text Indent 3"/>
    <w:basedOn w:val="Normalny"/>
    <w:link w:val="Tekstpodstawowywcity3Znak"/>
    <w:uiPriority w:val="99"/>
    <w:rsid w:val="005C4336"/>
    <w:pPr>
      <w:spacing w:after="120"/>
      <w:ind w:left="283"/>
    </w:pPr>
    <w:rPr>
      <w:sz w:val="16"/>
      <w:szCs w:val="16"/>
    </w:rPr>
  </w:style>
  <w:style w:type="paragraph" w:styleId="Nagwek">
    <w:name w:val="header"/>
    <w:basedOn w:val="Normalny"/>
    <w:link w:val="NagwekZnak"/>
    <w:uiPriority w:val="99"/>
    <w:rsid w:val="005C4336"/>
    <w:pPr>
      <w:widowControl w:val="0"/>
      <w:tabs>
        <w:tab w:val="center" w:pos="4536"/>
        <w:tab w:val="right" w:pos="9072"/>
      </w:tabs>
      <w:autoSpaceDE w:val="0"/>
      <w:autoSpaceDN w:val="0"/>
      <w:adjustRightInd w:val="0"/>
    </w:pPr>
    <w:rPr>
      <w:sz w:val="20"/>
      <w:szCs w:val="20"/>
    </w:rPr>
  </w:style>
  <w:style w:type="paragraph" w:styleId="Tekstpodstawowy2">
    <w:name w:val="Body Text 2"/>
    <w:basedOn w:val="Normalny"/>
    <w:link w:val="Tekstpodstawowy2Znak"/>
    <w:uiPriority w:val="99"/>
    <w:rsid w:val="005C4336"/>
    <w:pPr>
      <w:spacing w:after="120" w:line="480" w:lineRule="auto"/>
    </w:pPr>
  </w:style>
  <w:style w:type="paragraph" w:styleId="HTML-wstpniesformatowany">
    <w:name w:val="HTML Preformatted"/>
    <w:basedOn w:val="Normalny"/>
    <w:rsid w:val="005C43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o2address">
    <w:name w:val="o2address"/>
    <w:basedOn w:val="Domylnaczcionkaakapitu"/>
    <w:rsid w:val="005C4336"/>
  </w:style>
  <w:style w:type="character" w:customStyle="1" w:styleId="NagwekZnak">
    <w:name w:val="Nagłówek Znak"/>
    <w:link w:val="Nagwek"/>
    <w:uiPriority w:val="99"/>
    <w:locked/>
    <w:rsid w:val="005C4336"/>
    <w:rPr>
      <w:lang w:val="pl-PL" w:eastAsia="pl-PL" w:bidi="ar-SA"/>
    </w:rPr>
  </w:style>
  <w:style w:type="character" w:customStyle="1" w:styleId="biggertext">
    <w:name w:val="biggertext"/>
    <w:basedOn w:val="Domylnaczcionkaakapitu"/>
    <w:rsid w:val="00950FD9"/>
  </w:style>
  <w:style w:type="paragraph" w:styleId="Stopka">
    <w:name w:val="footer"/>
    <w:basedOn w:val="Normalny"/>
    <w:link w:val="StopkaZnak"/>
    <w:uiPriority w:val="99"/>
    <w:rsid w:val="00E45F0A"/>
    <w:pPr>
      <w:tabs>
        <w:tab w:val="center" w:pos="4536"/>
        <w:tab w:val="right" w:pos="9072"/>
      </w:tabs>
    </w:pPr>
  </w:style>
  <w:style w:type="character" w:styleId="Numerstrony">
    <w:name w:val="page number"/>
    <w:basedOn w:val="Domylnaczcionkaakapitu"/>
    <w:rsid w:val="00E45F0A"/>
  </w:style>
  <w:style w:type="paragraph" w:customStyle="1" w:styleId="AS2">
    <w:name w:val="AS_2"/>
    <w:basedOn w:val="Normalny"/>
    <w:rsid w:val="007A74D5"/>
    <w:pPr>
      <w:numPr>
        <w:numId w:val="2"/>
      </w:numPr>
      <w:tabs>
        <w:tab w:val="clear" w:pos="1080"/>
        <w:tab w:val="left" w:pos="1077"/>
      </w:tabs>
      <w:suppressAutoHyphens/>
      <w:jc w:val="both"/>
    </w:pPr>
    <w:rPr>
      <w:lang w:eastAsia="ar-SA"/>
    </w:rPr>
  </w:style>
  <w:style w:type="character" w:customStyle="1" w:styleId="ZwykytekstZnak">
    <w:name w:val="Zwykły tekst Znak"/>
    <w:link w:val="Zwykytekst"/>
    <w:rsid w:val="007A74D5"/>
    <w:rPr>
      <w:rFonts w:ascii="Courier New" w:hAnsi="Courier New"/>
      <w:lang w:val="pl-PL" w:eastAsia="pl-PL" w:bidi="ar-SA"/>
    </w:rPr>
  </w:style>
  <w:style w:type="paragraph" w:customStyle="1" w:styleId="Mjstyl">
    <w:name w:val="Mój styl"/>
    <w:basedOn w:val="Normalny"/>
    <w:qFormat/>
    <w:rsid w:val="007A74D5"/>
    <w:pPr>
      <w:ind w:firstLine="680"/>
      <w:jc w:val="both"/>
    </w:pPr>
    <w:rPr>
      <w:rFonts w:eastAsia="Calibri"/>
      <w:sz w:val="28"/>
      <w:szCs w:val="28"/>
      <w:lang w:eastAsia="en-US"/>
    </w:rPr>
  </w:style>
  <w:style w:type="paragraph" w:styleId="Tekstprzypisukocowego">
    <w:name w:val="endnote text"/>
    <w:basedOn w:val="Normalny"/>
    <w:semiHidden/>
    <w:rsid w:val="00AD43D0"/>
    <w:rPr>
      <w:sz w:val="20"/>
      <w:szCs w:val="20"/>
    </w:rPr>
  </w:style>
  <w:style w:type="character" w:styleId="Odwoanieprzypisukocowego">
    <w:name w:val="endnote reference"/>
    <w:semiHidden/>
    <w:rsid w:val="00AD43D0"/>
    <w:rPr>
      <w:vertAlign w:val="superscript"/>
    </w:rPr>
  </w:style>
  <w:style w:type="paragraph" w:styleId="Spistreci1">
    <w:name w:val="toc 1"/>
    <w:basedOn w:val="Normalny"/>
    <w:next w:val="Normalny"/>
    <w:autoRedefine/>
    <w:uiPriority w:val="39"/>
    <w:rsid w:val="00FA3EDC"/>
    <w:pPr>
      <w:tabs>
        <w:tab w:val="left" w:pos="1440"/>
        <w:tab w:val="right" w:leader="dot" w:pos="9345"/>
      </w:tabs>
      <w:jc w:val="center"/>
    </w:pPr>
    <w:rPr>
      <w:noProof/>
      <w:szCs w:val="20"/>
    </w:rPr>
  </w:style>
  <w:style w:type="character" w:styleId="Hipercze">
    <w:name w:val="Hyperlink"/>
    <w:uiPriority w:val="99"/>
    <w:rsid w:val="00C84A1D"/>
    <w:rPr>
      <w:color w:val="0000FF"/>
      <w:u w:val="single"/>
    </w:rPr>
  </w:style>
  <w:style w:type="paragraph" w:styleId="Listapunktowana">
    <w:name w:val="List Bullet"/>
    <w:basedOn w:val="Normalny"/>
    <w:autoRedefine/>
    <w:uiPriority w:val="99"/>
    <w:rsid w:val="00A109A8"/>
    <w:pPr>
      <w:widowControl w:val="0"/>
      <w:numPr>
        <w:numId w:val="7"/>
      </w:numPr>
      <w:autoSpaceDE w:val="0"/>
      <w:autoSpaceDN w:val="0"/>
      <w:adjustRightInd w:val="0"/>
      <w:ind w:left="0" w:firstLine="0"/>
    </w:pPr>
    <w:rPr>
      <w:sz w:val="20"/>
      <w:szCs w:val="20"/>
    </w:rPr>
  </w:style>
  <w:style w:type="character" w:customStyle="1" w:styleId="ZnakZnak1">
    <w:name w:val="Znak Znak1"/>
    <w:locked/>
    <w:rsid w:val="000132C4"/>
    <w:rPr>
      <w:lang w:val="pl-PL" w:eastAsia="pl-PL" w:bidi="ar-SA"/>
    </w:rPr>
  </w:style>
  <w:style w:type="paragraph" w:customStyle="1" w:styleId="Tekstniesformatowany">
    <w:name w:val="Tekst niesformatowany"/>
    <w:basedOn w:val="Normalny"/>
    <w:uiPriority w:val="99"/>
    <w:rsid w:val="000132C4"/>
    <w:pPr>
      <w:widowControl w:val="0"/>
      <w:suppressAutoHyphens/>
    </w:pPr>
    <w:rPr>
      <w:rFonts w:ascii="Courier New" w:eastAsia="Courier New" w:hAnsi="Courier New"/>
      <w:sz w:val="20"/>
      <w:szCs w:val="20"/>
    </w:rPr>
  </w:style>
  <w:style w:type="character" w:customStyle="1" w:styleId="StopkaZnak">
    <w:name w:val="Stopka Znak"/>
    <w:link w:val="Stopka"/>
    <w:uiPriority w:val="99"/>
    <w:rsid w:val="000132C4"/>
    <w:rPr>
      <w:sz w:val="24"/>
      <w:szCs w:val="24"/>
      <w:lang w:val="pl-PL" w:eastAsia="pl-PL" w:bidi="ar-SA"/>
    </w:rPr>
  </w:style>
  <w:style w:type="paragraph" w:customStyle="1" w:styleId="Styl2">
    <w:name w:val="Styl2"/>
    <w:basedOn w:val="Normalny"/>
    <w:rsid w:val="00751CDB"/>
  </w:style>
  <w:style w:type="paragraph" w:customStyle="1" w:styleId="Standard">
    <w:name w:val="Standard"/>
    <w:uiPriority w:val="99"/>
    <w:rsid w:val="00751CDB"/>
    <w:pPr>
      <w:suppressAutoHyphens/>
      <w:autoSpaceDN w:val="0"/>
    </w:pPr>
    <w:rPr>
      <w:rFonts w:eastAsia="SimSun" w:cs="Mangal"/>
      <w:kern w:val="3"/>
      <w:sz w:val="24"/>
      <w:szCs w:val="24"/>
      <w:lang w:val="nb-NO" w:eastAsia="en-US" w:bidi="hi-IN"/>
    </w:rPr>
  </w:style>
  <w:style w:type="paragraph" w:styleId="Spistreci3">
    <w:name w:val="toc 3"/>
    <w:basedOn w:val="Normalny"/>
    <w:next w:val="Normalny"/>
    <w:autoRedefine/>
    <w:uiPriority w:val="39"/>
    <w:rsid w:val="00242995"/>
    <w:pPr>
      <w:ind w:left="480"/>
    </w:pPr>
  </w:style>
  <w:style w:type="paragraph" w:styleId="Spistreci2">
    <w:name w:val="toc 2"/>
    <w:basedOn w:val="Normalny"/>
    <w:next w:val="Normalny"/>
    <w:autoRedefine/>
    <w:uiPriority w:val="39"/>
    <w:rsid w:val="00242995"/>
    <w:pPr>
      <w:ind w:left="240"/>
    </w:pPr>
  </w:style>
  <w:style w:type="paragraph" w:styleId="Tekstdymka">
    <w:name w:val="Balloon Text"/>
    <w:basedOn w:val="Normalny"/>
    <w:link w:val="TekstdymkaZnak"/>
    <w:uiPriority w:val="99"/>
    <w:rsid w:val="007437C2"/>
    <w:rPr>
      <w:rFonts w:ascii="Tahoma" w:hAnsi="Tahoma" w:cs="Tahoma"/>
      <w:sz w:val="16"/>
      <w:szCs w:val="16"/>
    </w:rPr>
  </w:style>
  <w:style w:type="character" w:customStyle="1" w:styleId="TekstdymkaZnak">
    <w:name w:val="Tekst dymka Znak"/>
    <w:link w:val="Tekstdymka"/>
    <w:uiPriority w:val="99"/>
    <w:rsid w:val="007437C2"/>
    <w:rPr>
      <w:rFonts w:ascii="Tahoma" w:hAnsi="Tahoma" w:cs="Tahoma"/>
      <w:sz w:val="16"/>
      <w:szCs w:val="16"/>
    </w:rPr>
  </w:style>
  <w:style w:type="table" w:styleId="Tabela-Profesjonalny">
    <w:name w:val="Table Professional"/>
    <w:basedOn w:val="Standardowy"/>
    <w:rsid w:val="00054818"/>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NormalnyWeb">
    <w:name w:val="Normal (Web)"/>
    <w:basedOn w:val="Normalny"/>
    <w:uiPriority w:val="99"/>
    <w:rsid w:val="00387B39"/>
    <w:pPr>
      <w:spacing w:before="100" w:after="119"/>
      <w:ind w:firstLine="680"/>
      <w:jc w:val="both"/>
    </w:pPr>
    <w:rPr>
      <w:color w:val="000000"/>
      <w:lang w:eastAsia="ar-SA"/>
    </w:rPr>
  </w:style>
  <w:style w:type="character" w:customStyle="1" w:styleId="Nagwek1Znak">
    <w:name w:val="Nagłówek 1 Znak"/>
    <w:aliases w:val="HeadMI 1 Znak,I - Znak"/>
    <w:link w:val="Nagwek1"/>
    <w:uiPriority w:val="99"/>
    <w:rsid w:val="001F753D"/>
    <w:rPr>
      <w:rFonts w:ascii="Arial" w:hAnsi="Arial" w:cs="Arial"/>
      <w:b/>
      <w:bCs/>
    </w:rPr>
  </w:style>
  <w:style w:type="paragraph" w:styleId="Akapitzlist">
    <w:name w:val="List Paragraph"/>
    <w:basedOn w:val="Normalny"/>
    <w:uiPriority w:val="34"/>
    <w:qFormat/>
    <w:rsid w:val="001F753D"/>
    <w:pPr>
      <w:ind w:left="720"/>
      <w:contextualSpacing/>
    </w:pPr>
  </w:style>
  <w:style w:type="paragraph" w:styleId="Spistreci4">
    <w:name w:val="toc 4"/>
    <w:basedOn w:val="Normalny"/>
    <w:next w:val="Normalny"/>
    <w:autoRedefine/>
    <w:uiPriority w:val="39"/>
    <w:unhideWhenUsed/>
    <w:rsid w:val="000C2213"/>
    <w:pPr>
      <w:spacing w:after="100" w:line="276" w:lineRule="auto"/>
      <w:ind w:left="660"/>
    </w:pPr>
    <w:rPr>
      <w:rFonts w:asciiTheme="minorHAnsi" w:eastAsiaTheme="minorEastAsia" w:hAnsiTheme="minorHAnsi" w:cstheme="minorBidi"/>
      <w:sz w:val="22"/>
      <w:szCs w:val="22"/>
    </w:rPr>
  </w:style>
  <w:style w:type="paragraph" w:styleId="Spistreci5">
    <w:name w:val="toc 5"/>
    <w:basedOn w:val="Normalny"/>
    <w:next w:val="Normalny"/>
    <w:autoRedefine/>
    <w:uiPriority w:val="39"/>
    <w:unhideWhenUsed/>
    <w:rsid w:val="000C2213"/>
    <w:pPr>
      <w:spacing w:after="100" w:line="276" w:lineRule="auto"/>
      <w:ind w:left="880"/>
    </w:pPr>
    <w:rPr>
      <w:rFonts w:asciiTheme="minorHAnsi" w:eastAsiaTheme="minorEastAsia" w:hAnsiTheme="minorHAnsi" w:cstheme="minorBidi"/>
      <w:sz w:val="22"/>
      <w:szCs w:val="22"/>
    </w:rPr>
  </w:style>
  <w:style w:type="paragraph" w:styleId="Spistreci6">
    <w:name w:val="toc 6"/>
    <w:basedOn w:val="Normalny"/>
    <w:next w:val="Normalny"/>
    <w:autoRedefine/>
    <w:uiPriority w:val="39"/>
    <w:unhideWhenUsed/>
    <w:rsid w:val="000C2213"/>
    <w:pPr>
      <w:spacing w:after="100" w:line="276" w:lineRule="auto"/>
      <w:ind w:left="1100"/>
    </w:pPr>
    <w:rPr>
      <w:rFonts w:asciiTheme="minorHAnsi" w:eastAsiaTheme="minorEastAsia" w:hAnsiTheme="minorHAnsi" w:cstheme="minorBidi"/>
      <w:sz w:val="22"/>
      <w:szCs w:val="22"/>
    </w:rPr>
  </w:style>
  <w:style w:type="paragraph" w:styleId="Spistreci7">
    <w:name w:val="toc 7"/>
    <w:basedOn w:val="Normalny"/>
    <w:next w:val="Normalny"/>
    <w:autoRedefine/>
    <w:uiPriority w:val="39"/>
    <w:unhideWhenUsed/>
    <w:rsid w:val="000C2213"/>
    <w:pPr>
      <w:spacing w:after="100" w:line="276" w:lineRule="auto"/>
      <w:ind w:left="1320"/>
    </w:pPr>
    <w:rPr>
      <w:rFonts w:asciiTheme="minorHAnsi" w:eastAsiaTheme="minorEastAsia" w:hAnsiTheme="minorHAnsi" w:cstheme="minorBidi"/>
      <w:sz w:val="22"/>
      <w:szCs w:val="22"/>
    </w:rPr>
  </w:style>
  <w:style w:type="paragraph" w:styleId="Spistreci8">
    <w:name w:val="toc 8"/>
    <w:basedOn w:val="Normalny"/>
    <w:next w:val="Normalny"/>
    <w:autoRedefine/>
    <w:uiPriority w:val="39"/>
    <w:unhideWhenUsed/>
    <w:rsid w:val="000C2213"/>
    <w:pPr>
      <w:spacing w:after="100" w:line="276" w:lineRule="auto"/>
      <w:ind w:left="1540"/>
    </w:pPr>
    <w:rPr>
      <w:rFonts w:asciiTheme="minorHAnsi" w:eastAsiaTheme="minorEastAsia" w:hAnsiTheme="minorHAnsi" w:cstheme="minorBidi"/>
      <w:sz w:val="22"/>
      <w:szCs w:val="22"/>
    </w:rPr>
  </w:style>
  <w:style w:type="paragraph" w:styleId="Spistreci9">
    <w:name w:val="toc 9"/>
    <w:basedOn w:val="Normalny"/>
    <w:next w:val="Normalny"/>
    <w:autoRedefine/>
    <w:uiPriority w:val="39"/>
    <w:unhideWhenUsed/>
    <w:rsid w:val="000C2213"/>
    <w:pPr>
      <w:spacing w:after="100" w:line="276" w:lineRule="auto"/>
      <w:ind w:left="1760"/>
    </w:pPr>
    <w:rPr>
      <w:rFonts w:asciiTheme="minorHAnsi" w:eastAsiaTheme="minorEastAsia" w:hAnsiTheme="minorHAnsi" w:cstheme="minorBidi"/>
      <w:sz w:val="22"/>
      <w:szCs w:val="22"/>
    </w:rPr>
  </w:style>
  <w:style w:type="character" w:styleId="Uwydatnienie">
    <w:name w:val="Emphasis"/>
    <w:basedOn w:val="Domylnaczcionkaakapitu"/>
    <w:qFormat/>
    <w:rsid w:val="000C2213"/>
    <w:rPr>
      <w:i/>
      <w:iCs/>
    </w:rPr>
  </w:style>
  <w:style w:type="paragraph" w:styleId="Tekstpodstawowywcity2">
    <w:name w:val="Body Text Indent 2"/>
    <w:basedOn w:val="Normalny"/>
    <w:link w:val="Tekstpodstawowywcity2Znak"/>
    <w:uiPriority w:val="99"/>
    <w:rsid w:val="00D60E54"/>
    <w:pPr>
      <w:spacing w:after="120" w:line="480" w:lineRule="auto"/>
      <w:ind w:left="283"/>
    </w:pPr>
  </w:style>
  <w:style w:type="character" w:customStyle="1" w:styleId="Tekstpodstawowywcity2Znak">
    <w:name w:val="Tekst podstawowy wcięty 2 Znak"/>
    <w:basedOn w:val="Domylnaczcionkaakapitu"/>
    <w:link w:val="Tekstpodstawowywcity2"/>
    <w:uiPriority w:val="99"/>
    <w:rsid w:val="00D60E54"/>
    <w:rPr>
      <w:sz w:val="24"/>
      <w:szCs w:val="24"/>
    </w:rPr>
  </w:style>
  <w:style w:type="character" w:customStyle="1" w:styleId="Nagwek2Znak">
    <w:name w:val="Nagłówek 2 Znak"/>
    <w:basedOn w:val="Domylnaczcionkaakapitu"/>
    <w:link w:val="Nagwek2"/>
    <w:uiPriority w:val="99"/>
    <w:rsid w:val="00D60E54"/>
    <w:rPr>
      <w:rFonts w:ascii="Arial" w:hAnsi="Arial" w:cs="Arial"/>
      <w:b/>
      <w:bCs/>
      <w:sz w:val="22"/>
      <w:szCs w:val="22"/>
    </w:rPr>
  </w:style>
  <w:style w:type="character" w:customStyle="1" w:styleId="Nagwek3Znak">
    <w:name w:val="Nagłówek 3 Znak"/>
    <w:basedOn w:val="Domylnaczcionkaakapitu"/>
    <w:link w:val="Nagwek3"/>
    <w:uiPriority w:val="99"/>
    <w:rsid w:val="00D60E54"/>
    <w:rPr>
      <w:rFonts w:ascii="Arial" w:hAnsi="Arial" w:cs="Arial"/>
      <w:sz w:val="24"/>
      <w:szCs w:val="24"/>
    </w:rPr>
  </w:style>
  <w:style w:type="character" w:customStyle="1" w:styleId="Nagwek4Znak">
    <w:name w:val="Nagłówek 4 Znak"/>
    <w:basedOn w:val="Domylnaczcionkaakapitu"/>
    <w:link w:val="Nagwek4"/>
    <w:rsid w:val="00D60E54"/>
    <w:rPr>
      <w:rFonts w:ascii="Arial" w:hAnsi="Arial" w:cs="Arial"/>
      <w:b/>
      <w:bCs/>
      <w:sz w:val="18"/>
      <w:szCs w:val="18"/>
    </w:rPr>
  </w:style>
  <w:style w:type="character" w:customStyle="1" w:styleId="Nagwek5Znak">
    <w:name w:val="Nagłówek 5 Znak"/>
    <w:basedOn w:val="Domylnaczcionkaakapitu"/>
    <w:link w:val="Nagwek5"/>
    <w:uiPriority w:val="99"/>
    <w:rsid w:val="00D60E54"/>
    <w:rPr>
      <w:rFonts w:ascii="Arial" w:hAnsi="Arial" w:cs="Arial"/>
      <w:b/>
      <w:bCs/>
    </w:rPr>
  </w:style>
  <w:style w:type="character" w:customStyle="1" w:styleId="Nagwek6Znak">
    <w:name w:val="Nagłówek 6 Znak"/>
    <w:basedOn w:val="Domylnaczcionkaakapitu"/>
    <w:link w:val="Nagwek6"/>
    <w:uiPriority w:val="99"/>
    <w:rsid w:val="00D60E54"/>
    <w:rPr>
      <w:rFonts w:ascii="Arial" w:hAnsi="Arial" w:cs="Arial"/>
      <w:b/>
      <w:bCs/>
      <w:spacing w:val="-2"/>
    </w:rPr>
  </w:style>
  <w:style w:type="character" w:customStyle="1" w:styleId="Nagwek7Znak">
    <w:name w:val="Nagłówek 7 Znak"/>
    <w:basedOn w:val="Domylnaczcionkaakapitu"/>
    <w:link w:val="Nagwek7"/>
    <w:uiPriority w:val="99"/>
    <w:rsid w:val="00D60E54"/>
    <w:rPr>
      <w:rFonts w:ascii="Arial" w:hAnsi="Arial" w:cs="Arial"/>
      <w:b/>
      <w:bCs/>
      <w:sz w:val="24"/>
      <w:szCs w:val="24"/>
    </w:rPr>
  </w:style>
  <w:style w:type="character" w:customStyle="1" w:styleId="Nagwek8Znak">
    <w:name w:val="Nagłówek 8 Znak"/>
    <w:basedOn w:val="Domylnaczcionkaakapitu"/>
    <w:link w:val="Nagwek8"/>
    <w:uiPriority w:val="99"/>
    <w:rsid w:val="00D60E54"/>
    <w:rPr>
      <w:rFonts w:ascii="Arial" w:hAnsi="Arial" w:cs="Arial"/>
      <w:b/>
      <w:bCs/>
      <w:spacing w:val="-2"/>
      <w:sz w:val="22"/>
      <w:szCs w:val="22"/>
    </w:rPr>
  </w:style>
  <w:style w:type="character" w:customStyle="1" w:styleId="Nagwek9Znak">
    <w:name w:val="Nagłówek 9 Znak"/>
    <w:basedOn w:val="Domylnaczcionkaakapitu"/>
    <w:link w:val="Nagwek9"/>
    <w:uiPriority w:val="99"/>
    <w:rsid w:val="00D60E54"/>
    <w:rPr>
      <w:rFonts w:ascii="Arial" w:hAnsi="Arial" w:cs="Arial"/>
      <w:b/>
      <w:bCs/>
      <w:spacing w:val="-2"/>
      <w:sz w:val="28"/>
      <w:szCs w:val="28"/>
    </w:rPr>
  </w:style>
  <w:style w:type="character" w:customStyle="1" w:styleId="UyteHipercze1">
    <w:name w:val="UżyteHiperłącze1"/>
    <w:basedOn w:val="Domylnaczcionkaakapitu"/>
    <w:uiPriority w:val="99"/>
    <w:semiHidden/>
    <w:unhideWhenUsed/>
    <w:rsid w:val="00D60E54"/>
    <w:rPr>
      <w:color w:val="800080"/>
      <w:u w:val="single"/>
    </w:rPr>
  </w:style>
  <w:style w:type="paragraph" w:styleId="Tekstprzypisudolnego">
    <w:name w:val="footnote text"/>
    <w:basedOn w:val="Normalny"/>
    <w:link w:val="TekstprzypisudolnegoZnak"/>
    <w:uiPriority w:val="99"/>
    <w:unhideWhenUsed/>
    <w:rsid w:val="00D60E54"/>
    <w:rPr>
      <w:sz w:val="20"/>
      <w:szCs w:val="20"/>
    </w:rPr>
  </w:style>
  <w:style w:type="character" w:customStyle="1" w:styleId="TekstprzypisudolnegoZnak">
    <w:name w:val="Tekst przypisu dolnego Znak"/>
    <w:basedOn w:val="Domylnaczcionkaakapitu"/>
    <w:link w:val="Tekstprzypisudolnego"/>
    <w:uiPriority w:val="99"/>
    <w:rsid w:val="00D60E54"/>
  </w:style>
  <w:style w:type="paragraph" w:styleId="Lista">
    <w:name w:val="List"/>
    <w:basedOn w:val="Normalny"/>
    <w:uiPriority w:val="99"/>
    <w:unhideWhenUsed/>
    <w:rsid w:val="00D60E54"/>
    <w:pPr>
      <w:ind w:left="283" w:hanging="283"/>
      <w:contextualSpacing/>
    </w:pPr>
  </w:style>
  <w:style w:type="paragraph" w:styleId="Lista2">
    <w:name w:val="List 2"/>
    <w:basedOn w:val="Normalny"/>
    <w:uiPriority w:val="99"/>
    <w:unhideWhenUsed/>
    <w:rsid w:val="00D60E54"/>
    <w:pPr>
      <w:ind w:left="566" w:hanging="283"/>
      <w:contextualSpacing/>
    </w:pPr>
  </w:style>
  <w:style w:type="paragraph" w:styleId="Listapunktowana2">
    <w:name w:val="List Bullet 2"/>
    <w:basedOn w:val="Normalny"/>
    <w:uiPriority w:val="99"/>
    <w:unhideWhenUsed/>
    <w:rsid w:val="00D60E54"/>
    <w:pPr>
      <w:numPr>
        <w:numId w:val="31"/>
      </w:numPr>
      <w:contextualSpacing/>
    </w:pPr>
  </w:style>
  <w:style w:type="paragraph" w:styleId="Tytu">
    <w:name w:val="Title"/>
    <w:basedOn w:val="Normalny"/>
    <w:link w:val="TytuZnak"/>
    <w:uiPriority w:val="99"/>
    <w:qFormat/>
    <w:rsid w:val="00D60E54"/>
    <w:pPr>
      <w:jc w:val="center"/>
    </w:pPr>
    <w:rPr>
      <w:b/>
      <w:bCs/>
      <w:sz w:val="44"/>
      <w:szCs w:val="20"/>
    </w:rPr>
  </w:style>
  <w:style w:type="character" w:customStyle="1" w:styleId="TytuZnak">
    <w:name w:val="Tytuł Znak"/>
    <w:basedOn w:val="Domylnaczcionkaakapitu"/>
    <w:link w:val="Tytu"/>
    <w:uiPriority w:val="99"/>
    <w:rsid w:val="00D60E54"/>
    <w:rPr>
      <w:b/>
      <w:bCs/>
      <w:sz w:val="44"/>
    </w:rPr>
  </w:style>
  <w:style w:type="character" w:customStyle="1" w:styleId="TekstpodstawowyZnak">
    <w:name w:val="Tekst podstawowy Znak"/>
    <w:basedOn w:val="Domylnaczcionkaakapitu"/>
    <w:uiPriority w:val="99"/>
    <w:semiHidden/>
    <w:rsid w:val="00D60E54"/>
    <w:rPr>
      <w:sz w:val="36"/>
    </w:rPr>
  </w:style>
  <w:style w:type="paragraph" w:styleId="Tekstpodstawowywcity">
    <w:name w:val="Body Text Indent"/>
    <w:basedOn w:val="Normalny"/>
    <w:link w:val="TekstpodstawowywcityZnak"/>
    <w:uiPriority w:val="99"/>
    <w:unhideWhenUsed/>
    <w:rsid w:val="00D60E54"/>
    <w:pPr>
      <w:spacing w:after="120"/>
      <w:ind w:left="283"/>
    </w:pPr>
  </w:style>
  <w:style w:type="character" w:customStyle="1" w:styleId="TekstpodstawowywcityZnak">
    <w:name w:val="Tekst podstawowy wcięty Znak"/>
    <w:basedOn w:val="Domylnaczcionkaakapitu"/>
    <w:link w:val="Tekstpodstawowywcity"/>
    <w:uiPriority w:val="99"/>
    <w:rsid w:val="00D60E54"/>
    <w:rPr>
      <w:sz w:val="24"/>
      <w:szCs w:val="24"/>
    </w:rPr>
  </w:style>
  <w:style w:type="paragraph" w:styleId="Podtytu">
    <w:name w:val="Subtitle"/>
    <w:basedOn w:val="Normalny"/>
    <w:link w:val="PodtytuZnak"/>
    <w:uiPriority w:val="99"/>
    <w:qFormat/>
    <w:rsid w:val="00D60E54"/>
    <w:pPr>
      <w:jc w:val="center"/>
    </w:pPr>
    <w:rPr>
      <w:b/>
      <w:bCs/>
      <w:sz w:val="40"/>
      <w:szCs w:val="20"/>
    </w:rPr>
  </w:style>
  <w:style w:type="character" w:customStyle="1" w:styleId="PodtytuZnak">
    <w:name w:val="Podtytuł Znak"/>
    <w:basedOn w:val="Domylnaczcionkaakapitu"/>
    <w:link w:val="Podtytu"/>
    <w:uiPriority w:val="99"/>
    <w:rsid w:val="00D60E54"/>
    <w:rPr>
      <w:b/>
      <w:bCs/>
      <w:sz w:val="40"/>
    </w:rPr>
  </w:style>
  <w:style w:type="paragraph" w:styleId="Tekstpodstawowyzwciciem">
    <w:name w:val="Body Text First Indent"/>
    <w:basedOn w:val="Tekstpodstawowy"/>
    <w:link w:val="TekstpodstawowyzwciciemZnak"/>
    <w:uiPriority w:val="99"/>
    <w:unhideWhenUsed/>
    <w:rsid w:val="00D60E54"/>
    <w:pPr>
      <w:spacing w:after="0"/>
      <w:ind w:firstLine="360"/>
    </w:pPr>
  </w:style>
  <w:style w:type="character" w:customStyle="1" w:styleId="TekstpodstawowyZnak1">
    <w:name w:val="Tekst podstawowy Znak1"/>
    <w:basedOn w:val="Domylnaczcionkaakapitu"/>
    <w:link w:val="Tekstpodstawowy"/>
    <w:uiPriority w:val="99"/>
    <w:rsid w:val="00D60E54"/>
    <w:rPr>
      <w:sz w:val="24"/>
      <w:szCs w:val="24"/>
    </w:rPr>
  </w:style>
  <w:style w:type="character" w:customStyle="1" w:styleId="TekstpodstawowyzwciciemZnak">
    <w:name w:val="Tekst podstawowy z wcięciem Znak"/>
    <w:basedOn w:val="TekstpodstawowyZnak1"/>
    <w:link w:val="Tekstpodstawowyzwciciem"/>
    <w:uiPriority w:val="99"/>
    <w:rsid w:val="00D60E54"/>
    <w:rPr>
      <w:sz w:val="24"/>
      <w:szCs w:val="24"/>
    </w:rPr>
  </w:style>
  <w:style w:type="paragraph" w:styleId="Tekstpodstawowyzwciciem2">
    <w:name w:val="Body Text First Indent 2"/>
    <w:basedOn w:val="Tekstpodstawowywcity"/>
    <w:link w:val="Tekstpodstawowyzwciciem2Znak"/>
    <w:uiPriority w:val="99"/>
    <w:unhideWhenUsed/>
    <w:rsid w:val="00D60E54"/>
    <w:pPr>
      <w:spacing w:after="0"/>
      <w:ind w:left="360" w:firstLine="360"/>
    </w:pPr>
  </w:style>
  <w:style w:type="character" w:customStyle="1" w:styleId="Tekstpodstawowyzwciciem2Znak">
    <w:name w:val="Tekst podstawowy z wcięciem 2 Znak"/>
    <w:basedOn w:val="TekstpodstawowywcityZnak"/>
    <w:link w:val="Tekstpodstawowyzwciciem2"/>
    <w:uiPriority w:val="99"/>
    <w:rsid w:val="00D60E54"/>
    <w:rPr>
      <w:sz w:val="24"/>
      <w:szCs w:val="24"/>
    </w:rPr>
  </w:style>
  <w:style w:type="character" w:customStyle="1" w:styleId="Tekstpodstawowy2Znak">
    <w:name w:val="Tekst podstawowy 2 Znak"/>
    <w:basedOn w:val="Domylnaczcionkaakapitu"/>
    <w:link w:val="Tekstpodstawowy2"/>
    <w:uiPriority w:val="99"/>
    <w:rsid w:val="00D60E54"/>
    <w:rPr>
      <w:sz w:val="24"/>
      <w:szCs w:val="24"/>
    </w:rPr>
  </w:style>
  <w:style w:type="character" w:customStyle="1" w:styleId="Tekstpodstawowywcity3Znak">
    <w:name w:val="Tekst podstawowy wcięty 3 Znak"/>
    <w:basedOn w:val="Domylnaczcionkaakapitu"/>
    <w:link w:val="Tekstpodstawowywcity3"/>
    <w:uiPriority w:val="99"/>
    <w:rsid w:val="00D60E54"/>
    <w:rPr>
      <w:sz w:val="16"/>
      <w:szCs w:val="16"/>
    </w:rPr>
  </w:style>
  <w:style w:type="paragraph" w:styleId="Bezodstpw">
    <w:name w:val="No Spacing"/>
    <w:uiPriority w:val="1"/>
    <w:qFormat/>
    <w:rsid w:val="00D60E54"/>
    <w:rPr>
      <w:sz w:val="24"/>
      <w:szCs w:val="24"/>
    </w:rPr>
  </w:style>
  <w:style w:type="paragraph" w:customStyle="1" w:styleId="WW-Tekstpodstawowywcity3">
    <w:name w:val="WW-Tekst podstawowy wcięty 3"/>
    <w:basedOn w:val="Normalny"/>
    <w:uiPriority w:val="99"/>
    <w:rsid w:val="00D60E54"/>
    <w:pPr>
      <w:suppressAutoHyphens/>
      <w:autoSpaceDE w:val="0"/>
      <w:ind w:left="567" w:firstLine="1"/>
      <w:jc w:val="both"/>
    </w:pPr>
    <w:rPr>
      <w:rFonts w:ascii="TimesNewRoman" w:hAnsi="TimesNewRoman"/>
      <w:sz w:val="28"/>
      <w:szCs w:val="20"/>
    </w:rPr>
  </w:style>
  <w:style w:type="paragraph" w:customStyle="1" w:styleId="t4">
    <w:name w:val="t4"/>
    <w:basedOn w:val="Normalny"/>
    <w:uiPriority w:val="99"/>
    <w:rsid w:val="00D60E54"/>
    <w:pPr>
      <w:widowControl w:val="0"/>
      <w:snapToGrid w:val="0"/>
      <w:spacing w:line="300" w:lineRule="atLeast"/>
    </w:pPr>
    <w:rPr>
      <w:rFonts w:ascii="Siemens Sans" w:hAnsi="Siemens Sans"/>
      <w:szCs w:val="20"/>
    </w:rPr>
  </w:style>
  <w:style w:type="paragraph" w:customStyle="1" w:styleId="TableText">
    <w:name w:val="Table Text"/>
    <w:basedOn w:val="Domylnyteks"/>
    <w:next w:val="Domylnyteks"/>
    <w:uiPriority w:val="99"/>
    <w:rsid w:val="00D60E54"/>
    <w:pPr>
      <w:spacing w:line="100" w:lineRule="atLeast"/>
      <w:jc w:val="both"/>
    </w:pPr>
    <w:rPr>
      <w:rFonts w:eastAsia="Tahoma" w:cs="Tahoma"/>
    </w:rPr>
  </w:style>
  <w:style w:type="paragraph" w:customStyle="1" w:styleId="Tekstpodstawowy1">
    <w:name w:val="Tekst podstawowy1"/>
    <w:basedOn w:val="Domylnyteks"/>
    <w:next w:val="Domylnyteks"/>
    <w:uiPriority w:val="99"/>
    <w:rsid w:val="00D60E54"/>
    <w:pPr>
      <w:spacing w:line="100" w:lineRule="atLeast"/>
    </w:pPr>
    <w:rPr>
      <w:rFonts w:ascii="TimesNewRomanPS" w:eastAsia="TimesNewRomanPS" w:hAnsi="TimesNewRomanPS" w:cs="TimesNewRomanPS"/>
    </w:rPr>
  </w:style>
  <w:style w:type="paragraph" w:customStyle="1" w:styleId="Domylnyteks0">
    <w:name w:val="Domylny teks"/>
    <w:basedOn w:val="Domylnyteks"/>
    <w:next w:val="Domylnyteks"/>
    <w:uiPriority w:val="99"/>
    <w:rsid w:val="00D60E54"/>
    <w:rPr>
      <w:rFonts w:eastAsia="Tahoma" w:cs="Tahoma"/>
    </w:rPr>
  </w:style>
  <w:style w:type="paragraph" w:customStyle="1" w:styleId="NA">
    <w:name w:val="N/A"/>
    <w:basedOn w:val="Normalny"/>
    <w:uiPriority w:val="99"/>
    <w:rsid w:val="00D60E54"/>
    <w:pPr>
      <w:widowControl w:val="0"/>
      <w:tabs>
        <w:tab w:val="right" w:pos="9360"/>
      </w:tabs>
      <w:suppressAutoHyphens/>
      <w:overflowPunct w:val="0"/>
      <w:autoSpaceDE w:val="0"/>
      <w:autoSpaceDN w:val="0"/>
      <w:adjustRightInd w:val="0"/>
    </w:pPr>
    <w:rPr>
      <w:rFonts w:ascii="Courier" w:hAnsi="Courier"/>
      <w:sz w:val="19"/>
      <w:szCs w:val="20"/>
      <w:lang w:val="en-US"/>
    </w:rPr>
  </w:style>
  <w:style w:type="paragraph" w:customStyle="1" w:styleId="WW-Tekstpodstawowy2">
    <w:name w:val="WW-Tekst podstawowy 2"/>
    <w:basedOn w:val="Normalny"/>
    <w:uiPriority w:val="99"/>
    <w:rsid w:val="00D60E54"/>
    <w:pPr>
      <w:widowControl w:val="0"/>
      <w:suppressAutoHyphens/>
      <w:jc w:val="both"/>
    </w:pPr>
    <w:rPr>
      <w:rFonts w:eastAsia="Tahoma"/>
      <w:szCs w:val="20"/>
    </w:rPr>
  </w:style>
  <w:style w:type="paragraph" w:customStyle="1" w:styleId="LANSTERStandard">
    <w:name w:val="LANSTER_Standard"/>
    <w:basedOn w:val="Normalny"/>
    <w:uiPriority w:val="99"/>
    <w:rsid w:val="00D60E54"/>
    <w:pPr>
      <w:spacing w:after="120" w:line="360" w:lineRule="auto"/>
      <w:ind w:firstLine="709"/>
      <w:jc w:val="both"/>
    </w:pPr>
    <w:rPr>
      <w:szCs w:val="20"/>
    </w:rPr>
  </w:style>
  <w:style w:type="paragraph" w:customStyle="1" w:styleId="Default">
    <w:name w:val="Default"/>
    <w:uiPriority w:val="99"/>
    <w:rsid w:val="00D60E54"/>
    <w:pPr>
      <w:autoSpaceDE w:val="0"/>
      <w:autoSpaceDN w:val="0"/>
      <w:adjustRightInd w:val="0"/>
    </w:pPr>
    <w:rPr>
      <w:rFonts w:ascii="Arial" w:hAnsi="Arial" w:cs="Arial"/>
    </w:rPr>
  </w:style>
  <w:style w:type="paragraph" w:customStyle="1" w:styleId="Pa6">
    <w:name w:val="Pa6"/>
    <w:basedOn w:val="Default"/>
    <w:next w:val="Default"/>
    <w:uiPriority w:val="99"/>
    <w:rsid w:val="00D60E54"/>
    <w:pPr>
      <w:spacing w:line="201" w:lineRule="atLeast"/>
    </w:pPr>
    <w:rPr>
      <w:rFonts w:ascii="Geometric415MdEU" w:hAnsi="Geometric415MdEU" w:cs="Times New Roman"/>
      <w:sz w:val="24"/>
      <w:szCs w:val="24"/>
    </w:rPr>
  </w:style>
  <w:style w:type="paragraph" w:customStyle="1" w:styleId="Textbody">
    <w:name w:val="Text body"/>
    <w:basedOn w:val="Normalny"/>
    <w:uiPriority w:val="99"/>
    <w:rsid w:val="00D60E54"/>
    <w:pPr>
      <w:suppressAutoHyphens/>
      <w:autoSpaceDN w:val="0"/>
      <w:spacing w:after="140" w:line="288" w:lineRule="auto"/>
    </w:pPr>
    <w:rPr>
      <w:color w:val="00000A"/>
      <w:kern w:val="3"/>
      <w:sz w:val="36"/>
      <w:szCs w:val="20"/>
    </w:rPr>
  </w:style>
  <w:style w:type="paragraph" w:customStyle="1" w:styleId="ad-image-description">
    <w:name w:val="ad-image-description"/>
    <w:basedOn w:val="Normalny"/>
    <w:uiPriority w:val="99"/>
    <w:rsid w:val="00D60E54"/>
    <w:pPr>
      <w:spacing w:before="100" w:beforeAutospacing="1" w:after="100" w:afterAutospacing="1"/>
    </w:pPr>
  </w:style>
  <w:style w:type="character" w:styleId="Odwoanieprzypisudolnego">
    <w:name w:val="footnote reference"/>
    <w:basedOn w:val="Domylnaczcionkaakapitu"/>
    <w:unhideWhenUsed/>
    <w:rsid w:val="00D60E54"/>
    <w:rPr>
      <w:vertAlign w:val="superscript"/>
    </w:rPr>
  </w:style>
  <w:style w:type="character" w:customStyle="1" w:styleId="Wyrnieniedelikatne1">
    <w:name w:val="Wyróżnienie delikatne1"/>
    <w:basedOn w:val="Domylnaczcionkaakapitu"/>
    <w:uiPriority w:val="19"/>
    <w:qFormat/>
    <w:rsid w:val="00D60E54"/>
    <w:rPr>
      <w:i/>
      <w:iCs/>
      <w:color w:val="808080"/>
    </w:rPr>
  </w:style>
  <w:style w:type="character" w:customStyle="1" w:styleId="apple-converted-space">
    <w:name w:val="apple-converted-space"/>
    <w:basedOn w:val="Domylnaczcionkaakapitu"/>
    <w:rsid w:val="00D60E54"/>
  </w:style>
  <w:style w:type="character" w:customStyle="1" w:styleId="ZnakZnak4">
    <w:name w:val="Znak Znak4"/>
    <w:basedOn w:val="Domylnaczcionkaakapitu"/>
    <w:locked/>
    <w:rsid w:val="00D60E54"/>
    <w:rPr>
      <w:lang w:val="pl-PL" w:eastAsia="pl-PL" w:bidi="ar-SA"/>
    </w:rPr>
  </w:style>
  <w:style w:type="character" w:customStyle="1" w:styleId="st">
    <w:name w:val="st"/>
    <w:basedOn w:val="Domylnaczcionkaakapitu"/>
    <w:rsid w:val="00D60E54"/>
  </w:style>
  <w:style w:type="character" w:customStyle="1" w:styleId="postbody">
    <w:name w:val="postbody"/>
    <w:basedOn w:val="Domylnaczcionkaakapitu"/>
    <w:rsid w:val="00D60E54"/>
  </w:style>
  <w:style w:type="character" w:customStyle="1" w:styleId="bdkbold">
    <w:name w:val="bdk_bold"/>
    <w:basedOn w:val="Domylnaczcionkaakapitu"/>
    <w:rsid w:val="00D60E54"/>
  </w:style>
  <w:style w:type="character" w:customStyle="1" w:styleId="nazwaduza">
    <w:name w:val="nazwa_duza"/>
    <w:basedOn w:val="Domylnaczcionkaakapitu"/>
    <w:rsid w:val="00D60E54"/>
  </w:style>
  <w:style w:type="table" w:styleId="Tabela-Efekty3W1">
    <w:name w:val="Table 3D effects 1"/>
    <w:basedOn w:val="Standardowy"/>
    <w:unhideWhenUsed/>
    <w:rsid w:val="00D60E54"/>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ela-Efekty3W2">
    <w:name w:val="Table 3D effects 2"/>
    <w:basedOn w:val="Standardowy"/>
    <w:unhideWhenUsed/>
    <w:rsid w:val="00D60E54"/>
    <w:tblPr>
      <w:tblStyleRowBandSize w:val="1"/>
      <w:tblInd w:w="0" w:type="nil"/>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Delikatny1">
    <w:name w:val="Table Subtle 1"/>
    <w:basedOn w:val="Standardowy"/>
    <w:unhideWhenUsed/>
    <w:rsid w:val="00D60E54"/>
    <w:tblPr>
      <w:tblStyleRowBandSize w:val="1"/>
      <w:tblInd w:w="0" w:type="nil"/>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ela-Siatka1">
    <w:name w:val="Tabela - Siatka1"/>
    <w:basedOn w:val="Standardowy"/>
    <w:next w:val="Tabela-Siatka"/>
    <w:rsid w:val="00D60E54"/>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tyl1">
    <w:name w:val="Styl1"/>
    <w:rsid w:val="00D60E54"/>
    <w:pPr>
      <w:numPr>
        <w:numId w:val="36"/>
      </w:numPr>
    </w:pPr>
  </w:style>
  <w:style w:type="character" w:styleId="UyteHipercze">
    <w:name w:val="FollowedHyperlink"/>
    <w:basedOn w:val="Domylnaczcionkaakapitu"/>
    <w:rsid w:val="00D60E54"/>
    <w:rPr>
      <w:color w:val="800080" w:themeColor="followedHyperlink"/>
      <w:u w:val="single"/>
    </w:rPr>
  </w:style>
  <w:style w:type="character" w:styleId="Wyrnieniedelikatne">
    <w:name w:val="Subtle Emphasis"/>
    <w:basedOn w:val="Domylnaczcionkaakapitu"/>
    <w:uiPriority w:val="19"/>
    <w:qFormat/>
    <w:rsid w:val="00D60E54"/>
    <w:rPr>
      <w:i/>
      <w:iCs/>
      <w:color w:val="808080" w:themeColor="text1" w:themeTint="7F"/>
    </w:rPr>
  </w:style>
  <w:style w:type="table" w:styleId="Tabela-Siatka">
    <w:name w:val="Table Grid"/>
    <w:basedOn w:val="Standardowy"/>
    <w:rsid w:val="00D60E5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267">
    <w:lsdException w:name="Normal" w:qFormat="1"/>
    <w:lsdException w:name="heading 1" w:uiPriority="99" w:qFormat="1"/>
    <w:lsdException w:name="heading 2" w:uiPriority="99" w:qFormat="1"/>
    <w:lsdException w:name="heading 3" w:uiPriority="99" w:qFormat="1"/>
    <w:lsdException w:name="heading 4" w:qFormat="1"/>
    <w:lsdException w:name="heading 5" w:uiPriority="99" w:qFormat="1"/>
    <w:lsdException w:name="heading 6" w:uiPriority="99" w:qFormat="1"/>
    <w:lsdException w:name="heading 7" w:uiPriority="99" w:qFormat="1"/>
    <w:lsdException w:name="heading 8" w:uiPriority="99" w:qFormat="1"/>
    <w:lsdException w:name="heading 9" w:uiPriority="9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header" w:uiPriority="99"/>
    <w:lsdException w:name="footer" w:uiPriority="99"/>
    <w:lsdException w:name="caption" w:semiHidden="1" w:unhideWhenUsed="1" w:qFormat="1"/>
    <w:lsdException w:name="List" w:uiPriority="99"/>
    <w:lsdException w:name="List Bullet" w:uiPriority="99"/>
    <w:lsdException w:name="List 2" w:uiPriority="99"/>
    <w:lsdException w:name="List Bullet 2" w:uiPriority="99"/>
    <w:lsdException w:name="Title" w:uiPriority="99" w:qFormat="1"/>
    <w:lsdException w:name="Body Text" w:uiPriority="99"/>
    <w:lsdException w:name="Body Text Indent" w:uiPriority="99"/>
    <w:lsdException w:name="Subtitle" w:uiPriority="99" w:qFormat="1"/>
    <w:lsdException w:name="Body Text First Indent" w:uiPriority="99"/>
    <w:lsdException w:name="Body Text First Indent 2" w:uiPriority="99"/>
    <w:lsdException w:name="Body Text 2" w:uiPriority="99"/>
    <w:lsdException w:name="Body Text Indent 2" w:uiPriority="99"/>
    <w:lsdException w:name="Body Text Indent 3" w:uiPriority="99"/>
    <w:lsdException w:name="Hyperlink" w:uiPriority="99"/>
    <w:lsdException w:name="Strong" w:qFormat="1"/>
    <w:lsdException w:name="Emphasis" w:qFormat="1"/>
    <w:lsdException w:name="Normal (Web)" w:uiPriority="99"/>
    <w:lsdException w:name="No List" w:uiPriority="99"/>
    <w:lsdException w:name="Balloo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ny">
    <w:name w:val="Normal"/>
    <w:qFormat/>
    <w:rsid w:val="00841557"/>
    <w:rPr>
      <w:sz w:val="24"/>
      <w:szCs w:val="24"/>
    </w:rPr>
  </w:style>
  <w:style w:type="paragraph" w:styleId="Nagwek1">
    <w:name w:val="heading 1"/>
    <w:aliases w:val="HeadMI 1,I -"/>
    <w:basedOn w:val="Normalny"/>
    <w:next w:val="Normalny"/>
    <w:link w:val="Nagwek1Znak"/>
    <w:uiPriority w:val="99"/>
    <w:qFormat/>
    <w:pPr>
      <w:keepNext/>
      <w:numPr>
        <w:numId w:val="1"/>
      </w:numPr>
      <w:suppressAutoHyphens/>
      <w:overflowPunct w:val="0"/>
      <w:autoSpaceDE w:val="0"/>
      <w:autoSpaceDN w:val="0"/>
      <w:adjustRightInd w:val="0"/>
      <w:textAlignment w:val="baseline"/>
      <w:outlineLvl w:val="0"/>
    </w:pPr>
    <w:rPr>
      <w:rFonts w:ascii="Arial" w:hAnsi="Arial" w:cs="Arial"/>
      <w:b/>
      <w:bCs/>
      <w:sz w:val="20"/>
      <w:szCs w:val="20"/>
    </w:rPr>
  </w:style>
  <w:style w:type="paragraph" w:styleId="Nagwek2">
    <w:name w:val="heading 2"/>
    <w:aliases w:val="1.1"/>
    <w:basedOn w:val="Normalny"/>
    <w:next w:val="Normalny"/>
    <w:link w:val="Nagwek2Znak"/>
    <w:uiPriority w:val="99"/>
    <w:qFormat/>
    <w:pPr>
      <w:keepNext/>
      <w:numPr>
        <w:ilvl w:val="1"/>
        <w:numId w:val="1"/>
      </w:numPr>
      <w:suppressAutoHyphens/>
      <w:overflowPunct w:val="0"/>
      <w:autoSpaceDE w:val="0"/>
      <w:autoSpaceDN w:val="0"/>
      <w:adjustRightInd w:val="0"/>
      <w:textAlignment w:val="baseline"/>
      <w:outlineLvl w:val="1"/>
    </w:pPr>
    <w:rPr>
      <w:rFonts w:ascii="Arial" w:hAnsi="Arial" w:cs="Arial"/>
      <w:b/>
      <w:bCs/>
      <w:sz w:val="22"/>
      <w:szCs w:val="22"/>
    </w:rPr>
  </w:style>
  <w:style w:type="paragraph" w:styleId="Nagwek3">
    <w:name w:val="heading 3"/>
    <w:aliases w:val="2.1.1"/>
    <w:basedOn w:val="Normalny"/>
    <w:next w:val="Normalny"/>
    <w:link w:val="Nagwek3Znak"/>
    <w:uiPriority w:val="99"/>
    <w:qFormat/>
    <w:pPr>
      <w:keepNext/>
      <w:numPr>
        <w:ilvl w:val="2"/>
        <w:numId w:val="1"/>
      </w:numPr>
      <w:suppressAutoHyphens/>
      <w:overflowPunct w:val="0"/>
      <w:autoSpaceDE w:val="0"/>
      <w:autoSpaceDN w:val="0"/>
      <w:adjustRightInd w:val="0"/>
      <w:jc w:val="center"/>
      <w:textAlignment w:val="baseline"/>
      <w:outlineLvl w:val="2"/>
    </w:pPr>
    <w:rPr>
      <w:rFonts w:ascii="Arial" w:hAnsi="Arial" w:cs="Arial"/>
    </w:rPr>
  </w:style>
  <w:style w:type="paragraph" w:styleId="Nagwek4">
    <w:name w:val="heading 4"/>
    <w:basedOn w:val="Normalny"/>
    <w:next w:val="Normalny"/>
    <w:link w:val="Nagwek4Znak"/>
    <w:qFormat/>
    <w:pPr>
      <w:keepNext/>
      <w:numPr>
        <w:ilvl w:val="3"/>
        <w:numId w:val="1"/>
      </w:numPr>
      <w:suppressAutoHyphens/>
      <w:overflowPunct w:val="0"/>
      <w:autoSpaceDE w:val="0"/>
      <w:autoSpaceDN w:val="0"/>
      <w:adjustRightInd w:val="0"/>
      <w:spacing w:line="360" w:lineRule="auto"/>
      <w:textAlignment w:val="baseline"/>
      <w:outlineLvl w:val="3"/>
    </w:pPr>
    <w:rPr>
      <w:rFonts w:ascii="Arial" w:hAnsi="Arial" w:cs="Arial"/>
      <w:b/>
      <w:bCs/>
      <w:sz w:val="18"/>
      <w:szCs w:val="18"/>
    </w:rPr>
  </w:style>
  <w:style w:type="paragraph" w:styleId="Nagwek5">
    <w:name w:val="heading 5"/>
    <w:basedOn w:val="Normalny"/>
    <w:next w:val="Normalny"/>
    <w:link w:val="Nagwek5Znak"/>
    <w:uiPriority w:val="99"/>
    <w:qFormat/>
    <w:pPr>
      <w:keepNext/>
      <w:numPr>
        <w:ilvl w:val="4"/>
        <w:numId w:val="1"/>
      </w:numPr>
      <w:suppressAutoHyphens/>
      <w:overflowPunct w:val="0"/>
      <w:autoSpaceDE w:val="0"/>
      <w:autoSpaceDN w:val="0"/>
      <w:adjustRightInd w:val="0"/>
      <w:spacing w:line="360" w:lineRule="auto"/>
      <w:jc w:val="center"/>
      <w:textAlignment w:val="baseline"/>
      <w:outlineLvl w:val="4"/>
    </w:pPr>
    <w:rPr>
      <w:rFonts w:ascii="Arial" w:hAnsi="Arial" w:cs="Arial"/>
      <w:b/>
      <w:bCs/>
      <w:sz w:val="20"/>
      <w:szCs w:val="20"/>
    </w:rPr>
  </w:style>
  <w:style w:type="paragraph" w:styleId="Nagwek6">
    <w:name w:val="heading 6"/>
    <w:basedOn w:val="Normalny"/>
    <w:next w:val="Normalny"/>
    <w:link w:val="Nagwek6Znak"/>
    <w:uiPriority w:val="99"/>
    <w:qFormat/>
    <w:pPr>
      <w:keepNext/>
      <w:widowControl w:val="0"/>
      <w:numPr>
        <w:ilvl w:val="5"/>
        <w:numId w:val="1"/>
      </w:numPr>
      <w:tabs>
        <w:tab w:val="left" w:pos="1062"/>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overflowPunct w:val="0"/>
      <w:autoSpaceDE w:val="0"/>
      <w:autoSpaceDN w:val="0"/>
      <w:adjustRightInd w:val="0"/>
      <w:spacing w:line="360" w:lineRule="auto"/>
      <w:textAlignment w:val="baseline"/>
      <w:outlineLvl w:val="5"/>
    </w:pPr>
    <w:rPr>
      <w:rFonts w:ascii="Arial" w:hAnsi="Arial" w:cs="Arial"/>
      <w:b/>
      <w:bCs/>
      <w:spacing w:val="-2"/>
      <w:sz w:val="20"/>
      <w:szCs w:val="20"/>
    </w:rPr>
  </w:style>
  <w:style w:type="paragraph" w:styleId="Nagwek7">
    <w:name w:val="heading 7"/>
    <w:basedOn w:val="Normalny"/>
    <w:next w:val="Normalny"/>
    <w:link w:val="Nagwek7Znak"/>
    <w:uiPriority w:val="99"/>
    <w:qFormat/>
    <w:pPr>
      <w:keepNext/>
      <w:numPr>
        <w:ilvl w:val="6"/>
        <w:numId w:val="1"/>
      </w:numPr>
      <w:suppressAutoHyphens/>
      <w:overflowPunct w:val="0"/>
      <w:autoSpaceDE w:val="0"/>
      <w:autoSpaceDN w:val="0"/>
      <w:adjustRightInd w:val="0"/>
      <w:jc w:val="center"/>
      <w:textAlignment w:val="baseline"/>
      <w:outlineLvl w:val="6"/>
    </w:pPr>
    <w:rPr>
      <w:rFonts w:ascii="Arial" w:hAnsi="Arial" w:cs="Arial"/>
      <w:b/>
      <w:bCs/>
    </w:rPr>
  </w:style>
  <w:style w:type="paragraph" w:styleId="Nagwek8">
    <w:name w:val="heading 8"/>
    <w:basedOn w:val="Normalny"/>
    <w:next w:val="Normalny"/>
    <w:link w:val="Nagwek8Znak"/>
    <w:uiPriority w:val="99"/>
    <w:qFormat/>
    <w:pPr>
      <w:keepNext/>
      <w:numPr>
        <w:ilvl w:val="7"/>
        <w:numId w:val="1"/>
      </w:numPr>
      <w:suppressAutoHyphens/>
      <w:overflowPunct w:val="0"/>
      <w:autoSpaceDE w:val="0"/>
      <w:autoSpaceDN w:val="0"/>
      <w:adjustRightInd w:val="0"/>
      <w:ind w:left="180"/>
      <w:textAlignment w:val="baseline"/>
      <w:outlineLvl w:val="7"/>
    </w:pPr>
    <w:rPr>
      <w:rFonts w:ascii="Arial" w:hAnsi="Arial" w:cs="Arial"/>
      <w:b/>
      <w:bCs/>
      <w:spacing w:val="-2"/>
      <w:sz w:val="22"/>
      <w:szCs w:val="22"/>
    </w:rPr>
  </w:style>
  <w:style w:type="paragraph" w:styleId="Nagwek9">
    <w:name w:val="heading 9"/>
    <w:basedOn w:val="Normalny"/>
    <w:next w:val="Normalny"/>
    <w:link w:val="Nagwek9Znak"/>
    <w:uiPriority w:val="99"/>
    <w:qFormat/>
    <w:pPr>
      <w:keepNext/>
      <w:numPr>
        <w:ilvl w:val="8"/>
        <w:numId w:val="1"/>
      </w:numPr>
      <w:suppressAutoHyphens/>
      <w:overflowPunct w:val="0"/>
      <w:autoSpaceDE w:val="0"/>
      <w:autoSpaceDN w:val="0"/>
      <w:adjustRightInd w:val="0"/>
      <w:spacing w:line="360" w:lineRule="auto"/>
      <w:jc w:val="center"/>
      <w:textAlignment w:val="baseline"/>
      <w:outlineLvl w:val="8"/>
    </w:pPr>
    <w:rPr>
      <w:rFonts w:ascii="Arial" w:hAnsi="Arial" w:cs="Arial"/>
      <w:b/>
      <w:bCs/>
      <w:spacing w:val="-2"/>
      <w:sz w:val="28"/>
      <w:szCs w:val="2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Zawartotabeli">
    <w:name w:val="Zawarto?? tabeli"/>
    <w:basedOn w:val="Tekstpodstawowy"/>
    <w:pPr>
      <w:widowControl w:val="0"/>
      <w:suppressLineNumbers/>
      <w:suppressAutoHyphens/>
      <w:overflowPunct w:val="0"/>
      <w:autoSpaceDE w:val="0"/>
      <w:autoSpaceDN w:val="0"/>
      <w:adjustRightInd w:val="0"/>
      <w:textAlignment w:val="baseline"/>
    </w:pPr>
    <w:rPr>
      <w:rFonts w:ascii="Thorndale" w:hAnsi="Thorndale"/>
      <w:color w:val="000000"/>
    </w:rPr>
  </w:style>
  <w:style w:type="paragraph" w:customStyle="1" w:styleId="Nagwektabeli">
    <w:name w:val="Nag?ówek tabeli"/>
    <w:basedOn w:val="Zawartotabeli"/>
    <w:pPr>
      <w:jc w:val="center"/>
    </w:pPr>
    <w:rPr>
      <w:b/>
      <w:bCs/>
      <w:i/>
      <w:iCs/>
    </w:rPr>
  </w:style>
  <w:style w:type="paragraph" w:styleId="Tekstpodstawowy">
    <w:name w:val="Body Text"/>
    <w:basedOn w:val="Normalny"/>
    <w:link w:val="TekstpodstawowyZnak1"/>
    <w:uiPriority w:val="99"/>
    <w:pPr>
      <w:spacing w:after="120"/>
    </w:pPr>
  </w:style>
  <w:style w:type="paragraph" w:styleId="Zwykytekst">
    <w:name w:val="Plain Text"/>
    <w:basedOn w:val="Normalny"/>
    <w:link w:val="ZwykytekstZnak"/>
    <w:rPr>
      <w:rFonts w:ascii="Courier New" w:hAnsi="Courier New"/>
      <w:sz w:val="20"/>
      <w:szCs w:val="20"/>
    </w:rPr>
  </w:style>
  <w:style w:type="paragraph" w:customStyle="1" w:styleId="Domylnyteks">
    <w:name w:val="Domyœlny teks"/>
    <w:basedOn w:val="Normalny"/>
    <w:uiPriority w:val="99"/>
    <w:rsid w:val="00851655"/>
    <w:pPr>
      <w:widowControl w:val="0"/>
      <w:suppressAutoHyphens/>
      <w:autoSpaceDE w:val="0"/>
      <w:spacing w:line="240" w:lineRule="atLeast"/>
    </w:pPr>
    <w:rPr>
      <w:color w:val="000000"/>
      <w:lang w:val="en-US"/>
    </w:rPr>
  </w:style>
  <w:style w:type="paragraph" w:styleId="Tekstpodstawowywcity3">
    <w:name w:val="Body Text Indent 3"/>
    <w:basedOn w:val="Normalny"/>
    <w:link w:val="Tekstpodstawowywcity3Znak"/>
    <w:uiPriority w:val="99"/>
    <w:rsid w:val="005C4336"/>
    <w:pPr>
      <w:spacing w:after="120"/>
      <w:ind w:left="283"/>
    </w:pPr>
    <w:rPr>
      <w:sz w:val="16"/>
      <w:szCs w:val="16"/>
    </w:rPr>
  </w:style>
  <w:style w:type="paragraph" w:styleId="Nagwek">
    <w:name w:val="header"/>
    <w:basedOn w:val="Normalny"/>
    <w:link w:val="NagwekZnak"/>
    <w:uiPriority w:val="99"/>
    <w:rsid w:val="005C4336"/>
    <w:pPr>
      <w:widowControl w:val="0"/>
      <w:tabs>
        <w:tab w:val="center" w:pos="4536"/>
        <w:tab w:val="right" w:pos="9072"/>
      </w:tabs>
      <w:autoSpaceDE w:val="0"/>
      <w:autoSpaceDN w:val="0"/>
      <w:adjustRightInd w:val="0"/>
    </w:pPr>
    <w:rPr>
      <w:sz w:val="20"/>
      <w:szCs w:val="20"/>
    </w:rPr>
  </w:style>
  <w:style w:type="paragraph" w:styleId="Tekstpodstawowy2">
    <w:name w:val="Body Text 2"/>
    <w:basedOn w:val="Normalny"/>
    <w:link w:val="Tekstpodstawowy2Znak"/>
    <w:uiPriority w:val="99"/>
    <w:rsid w:val="005C4336"/>
    <w:pPr>
      <w:spacing w:after="120" w:line="480" w:lineRule="auto"/>
    </w:pPr>
  </w:style>
  <w:style w:type="paragraph" w:styleId="HTML-wstpniesformatowany">
    <w:name w:val="HTML Preformatted"/>
    <w:basedOn w:val="Normalny"/>
    <w:rsid w:val="005C43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o2address">
    <w:name w:val="o2address"/>
    <w:basedOn w:val="Domylnaczcionkaakapitu"/>
    <w:rsid w:val="005C4336"/>
  </w:style>
  <w:style w:type="character" w:customStyle="1" w:styleId="NagwekZnak">
    <w:name w:val="Nagłówek Znak"/>
    <w:link w:val="Nagwek"/>
    <w:uiPriority w:val="99"/>
    <w:locked/>
    <w:rsid w:val="005C4336"/>
    <w:rPr>
      <w:lang w:val="pl-PL" w:eastAsia="pl-PL" w:bidi="ar-SA"/>
    </w:rPr>
  </w:style>
  <w:style w:type="character" w:customStyle="1" w:styleId="biggertext">
    <w:name w:val="biggertext"/>
    <w:basedOn w:val="Domylnaczcionkaakapitu"/>
    <w:rsid w:val="00950FD9"/>
  </w:style>
  <w:style w:type="paragraph" w:styleId="Stopka">
    <w:name w:val="footer"/>
    <w:basedOn w:val="Normalny"/>
    <w:link w:val="StopkaZnak"/>
    <w:uiPriority w:val="99"/>
    <w:rsid w:val="00E45F0A"/>
    <w:pPr>
      <w:tabs>
        <w:tab w:val="center" w:pos="4536"/>
        <w:tab w:val="right" w:pos="9072"/>
      </w:tabs>
    </w:pPr>
  </w:style>
  <w:style w:type="character" w:styleId="Numerstrony">
    <w:name w:val="page number"/>
    <w:basedOn w:val="Domylnaczcionkaakapitu"/>
    <w:rsid w:val="00E45F0A"/>
  </w:style>
  <w:style w:type="paragraph" w:customStyle="1" w:styleId="AS2">
    <w:name w:val="AS_2"/>
    <w:basedOn w:val="Normalny"/>
    <w:rsid w:val="007A74D5"/>
    <w:pPr>
      <w:numPr>
        <w:numId w:val="2"/>
      </w:numPr>
      <w:tabs>
        <w:tab w:val="clear" w:pos="1080"/>
        <w:tab w:val="left" w:pos="1077"/>
      </w:tabs>
      <w:suppressAutoHyphens/>
      <w:jc w:val="both"/>
    </w:pPr>
    <w:rPr>
      <w:lang w:eastAsia="ar-SA"/>
    </w:rPr>
  </w:style>
  <w:style w:type="character" w:customStyle="1" w:styleId="ZwykytekstZnak">
    <w:name w:val="Zwykły tekst Znak"/>
    <w:link w:val="Zwykytekst"/>
    <w:rsid w:val="007A74D5"/>
    <w:rPr>
      <w:rFonts w:ascii="Courier New" w:hAnsi="Courier New"/>
      <w:lang w:val="pl-PL" w:eastAsia="pl-PL" w:bidi="ar-SA"/>
    </w:rPr>
  </w:style>
  <w:style w:type="paragraph" w:customStyle="1" w:styleId="Mjstyl">
    <w:name w:val="Mój styl"/>
    <w:basedOn w:val="Normalny"/>
    <w:qFormat/>
    <w:rsid w:val="007A74D5"/>
    <w:pPr>
      <w:ind w:firstLine="680"/>
      <w:jc w:val="both"/>
    </w:pPr>
    <w:rPr>
      <w:rFonts w:eastAsia="Calibri"/>
      <w:sz w:val="28"/>
      <w:szCs w:val="28"/>
      <w:lang w:eastAsia="en-US"/>
    </w:rPr>
  </w:style>
  <w:style w:type="paragraph" w:styleId="Tekstprzypisukocowego">
    <w:name w:val="endnote text"/>
    <w:basedOn w:val="Normalny"/>
    <w:semiHidden/>
    <w:rsid w:val="00AD43D0"/>
    <w:rPr>
      <w:sz w:val="20"/>
      <w:szCs w:val="20"/>
    </w:rPr>
  </w:style>
  <w:style w:type="character" w:styleId="Odwoanieprzypisukocowego">
    <w:name w:val="endnote reference"/>
    <w:semiHidden/>
    <w:rsid w:val="00AD43D0"/>
    <w:rPr>
      <w:vertAlign w:val="superscript"/>
    </w:rPr>
  </w:style>
  <w:style w:type="paragraph" w:styleId="Spistreci1">
    <w:name w:val="toc 1"/>
    <w:basedOn w:val="Normalny"/>
    <w:next w:val="Normalny"/>
    <w:autoRedefine/>
    <w:uiPriority w:val="39"/>
    <w:rsid w:val="00FA3EDC"/>
    <w:pPr>
      <w:tabs>
        <w:tab w:val="left" w:pos="1440"/>
        <w:tab w:val="right" w:leader="dot" w:pos="9345"/>
      </w:tabs>
      <w:jc w:val="center"/>
    </w:pPr>
    <w:rPr>
      <w:noProof/>
      <w:szCs w:val="20"/>
    </w:rPr>
  </w:style>
  <w:style w:type="character" w:styleId="Hipercze">
    <w:name w:val="Hyperlink"/>
    <w:uiPriority w:val="99"/>
    <w:rsid w:val="00C84A1D"/>
    <w:rPr>
      <w:color w:val="0000FF"/>
      <w:u w:val="single"/>
    </w:rPr>
  </w:style>
  <w:style w:type="paragraph" w:styleId="Listapunktowana">
    <w:name w:val="List Bullet"/>
    <w:basedOn w:val="Normalny"/>
    <w:autoRedefine/>
    <w:uiPriority w:val="99"/>
    <w:rsid w:val="00A109A8"/>
    <w:pPr>
      <w:widowControl w:val="0"/>
      <w:numPr>
        <w:numId w:val="7"/>
      </w:numPr>
      <w:autoSpaceDE w:val="0"/>
      <w:autoSpaceDN w:val="0"/>
      <w:adjustRightInd w:val="0"/>
      <w:ind w:left="0" w:firstLine="0"/>
    </w:pPr>
    <w:rPr>
      <w:sz w:val="20"/>
      <w:szCs w:val="20"/>
    </w:rPr>
  </w:style>
  <w:style w:type="character" w:customStyle="1" w:styleId="ZnakZnak1">
    <w:name w:val="Znak Znak1"/>
    <w:locked/>
    <w:rsid w:val="000132C4"/>
    <w:rPr>
      <w:lang w:val="pl-PL" w:eastAsia="pl-PL" w:bidi="ar-SA"/>
    </w:rPr>
  </w:style>
  <w:style w:type="paragraph" w:customStyle="1" w:styleId="Tekstniesformatowany">
    <w:name w:val="Tekst niesformatowany"/>
    <w:basedOn w:val="Normalny"/>
    <w:uiPriority w:val="99"/>
    <w:rsid w:val="000132C4"/>
    <w:pPr>
      <w:widowControl w:val="0"/>
      <w:suppressAutoHyphens/>
    </w:pPr>
    <w:rPr>
      <w:rFonts w:ascii="Courier New" w:eastAsia="Courier New" w:hAnsi="Courier New"/>
      <w:sz w:val="20"/>
      <w:szCs w:val="20"/>
    </w:rPr>
  </w:style>
  <w:style w:type="character" w:customStyle="1" w:styleId="StopkaZnak">
    <w:name w:val="Stopka Znak"/>
    <w:link w:val="Stopka"/>
    <w:uiPriority w:val="99"/>
    <w:rsid w:val="000132C4"/>
    <w:rPr>
      <w:sz w:val="24"/>
      <w:szCs w:val="24"/>
      <w:lang w:val="pl-PL" w:eastAsia="pl-PL" w:bidi="ar-SA"/>
    </w:rPr>
  </w:style>
  <w:style w:type="paragraph" w:customStyle="1" w:styleId="Styl2">
    <w:name w:val="Styl2"/>
    <w:basedOn w:val="Normalny"/>
    <w:rsid w:val="00751CDB"/>
  </w:style>
  <w:style w:type="paragraph" w:customStyle="1" w:styleId="Standard">
    <w:name w:val="Standard"/>
    <w:uiPriority w:val="99"/>
    <w:rsid w:val="00751CDB"/>
    <w:pPr>
      <w:suppressAutoHyphens/>
      <w:autoSpaceDN w:val="0"/>
    </w:pPr>
    <w:rPr>
      <w:rFonts w:eastAsia="SimSun" w:cs="Mangal"/>
      <w:kern w:val="3"/>
      <w:sz w:val="24"/>
      <w:szCs w:val="24"/>
      <w:lang w:val="nb-NO" w:eastAsia="en-US" w:bidi="hi-IN"/>
    </w:rPr>
  </w:style>
  <w:style w:type="paragraph" w:styleId="Spistreci3">
    <w:name w:val="toc 3"/>
    <w:basedOn w:val="Normalny"/>
    <w:next w:val="Normalny"/>
    <w:autoRedefine/>
    <w:uiPriority w:val="39"/>
    <w:rsid w:val="00242995"/>
    <w:pPr>
      <w:ind w:left="480"/>
    </w:pPr>
  </w:style>
  <w:style w:type="paragraph" w:styleId="Spistreci2">
    <w:name w:val="toc 2"/>
    <w:basedOn w:val="Normalny"/>
    <w:next w:val="Normalny"/>
    <w:autoRedefine/>
    <w:uiPriority w:val="39"/>
    <w:rsid w:val="00242995"/>
    <w:pPr>
      <w:ind w:left="240"/>
    </w:pPr>
  </w:style>
  <w:style w:type="paragraph" w:styleId="Tekstdymka">
    <w:name w:val="Balloon Text"/>
    <w:basedOn w:val="Normalny"/>
    <w:link w:val="TekstdymkaZnak"/>
    <w:uiPriority w:val="99"/>
    <w:rsid w:val="007437C2"/>
    <w:rPr>
      <w:rFonts w:ascii="Tahoma" w:hAnsi="Tahoma" w:cs="Tahoma"/>
      <w:sz w:val="16"/>
      <w:szCs w:val="16"/>
    </w:rPr>
  </w:style>
  <w:style w:type="character" w:customStyle="1" w:styleId="TekstdymkaZnak">
    <w:name w:val="Tekst dymka Znak"/>
    <w:link w:val="Tekstdymka"/>
    <w:uiPriority w:val="99"/>
    <w:rsid w:val="007437C2"/>
    <w:rPr>
      <w:rFonts w:ascii="Tahoma" w:hAnsi="Tahoma" w:cs="Tahoma"/>
      <w:sz w:val="16"/>
      <w:szCs w:val="16"/>
    </w:rPr>
  </w:style>
  <w:style w:type="table" w:styleId="Tabela-Profesjonalny">
    <w:name w:val="Table Professional"/>
    <w:basedOn w:val="Standardowy"/>
    <w:rsid w:val="00054818"/>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NormalnyWeb">
    <w:name w:val="Normal (Web)"/>
    <w:basedOn w:val="Normalny"/>
    <w:uiPriority w:val="99"/>
    <w:rsid w:val="00387B39"/>
    <w:pPr>
      <w:spacing w:before="100" w:after="119"/>
      <w:ind w:firstLine="680"/>
      <w:jc w:val="both"/>
    </w:pPr>
    <w:rPr>
      <w:color w:val="000000"/>
      <w:lang w:eastAsia="ar-SA"/>
    </w:rPr>
  </w:style>
  <w:style w:type="character" w:customStyle="1" w:styleId="Nagwek1Znak">
    <w:name w:val="Nagłówek 1 Znak"/>
    <w:aliases w:val="HeadMI 1 Znak,I - Znak"/>
    <w:link w:val="Nagwek1"/>
    <w:uiPriority w:val="99"/>
    <w:rsid w:val="001F753D"/>
    <w:rPr>
      <w:rFonts w:ascii="Arial" w:hAnsi="Arial" w:cs="Arial"/>
      <w:b/>
      <w:bCs/>
    </w:rPr>
  </w:style>
  <w:style w:type="paragraph" w:styleId="Akapitzlist">
    <w:name w:val="List Paragraph"/>
    <w:basedOn w:val="Normalny"/>
    <w:uiPriority w:val="34"/>
    <w:qFormat/>
    <w:rsid w:val="001F753D"/>
    <w:pPr>
      <w:ind w:left="720"/>
      <w:contextualSpacing/>
    </w:pPr>
  </w:style>
  <w:style w:type="paragraph" w:styleId="Spistreci4">
    <w:name w:val="toc 4"/>
    <w:basedOn w:val="Normalny"/>
    <w:next w:val="Normalny"/>
    <w:autoRedefine/>
    <w:uiPriority w:val="39"/>
    <w:unhideWhenUsed/>
    <w:rsid w:val="000C2213"/>
    <w:pPr>
      <w:spacing w:after="100" w:line="276" w:lineRule="auto"/>
      <w:ind w:left="660"/>
    </w:pPr>
    <w:rPr>
      <w:rFonts w:asciiTheme="minorHAnsi" w:eastAsiaTheme="minorEastAsia" w:hAnsiTheme="minorHAnsi" w:cstheme="minorBidi"/>
      <w:sz w:val="22"/>
      <w:szCs w:val="22"/>
    </w:rPr>
  </w:style>
  <w:style w:type="paragraph" w:styleId="Spistreci5">
    <w:name w:val="toc 5"/>
    <w:basedOn w:val="Normalny"/>
    <w:next w:val="Normalny"/>
    <w:autoRedefine/>
    <w:uiPriority w:val="39"/>
    <w:unhideWhenUsed/>
    <w:rsid w:val="000C2213"/>
    <w:pPr>
      <w:spacing w:after="100" w:line="276" w:lineRule="auto"/>
      <w:ind w:left="880"/>
    </w:pPr>
    <w:rPr>
      <w:rFonts w:asciiTheme="minorHAnsi" w:eastAsiaTheme="minorEastAsia" w:hAnsiTheme="minorHAnsi" w:cstheme="minorBidi"/>
      <w:sz w:val="22"/>
      <w:szCs w:val="22"/>
    </w:rPr>
  </w:style>
  <w:style w:type="paragraph" w:styleId="Spistreci6">
    <w:name w:val="toc 6"/>
    <w:basedOn w:val="Normalny"/>
    <w:next w:val="Normalny"/>
    <w:autoRedefine/>
    <w:uiPriority w:val="39"/>
    <w:unhideWhenUsed/>
    <w:rsid w:val="000C2213"/>
    <w:pPr>
      <w:spacing w:after="100" w:line="276" w:lineRule="auto"/>
      <w:ind w:left="1100"/>
    </w:pPr>
    <w:rPr>
      <w:rFonts w:asciiTheme="minorHAnsi" w:eastAsiaTheme="minorEastAsia" w:hAnsiTheme="minorHAnsi" w:cstheme="minorBidi"/>
      <w:sz w:val="22"/>
      <w:szCs w:val="22"/>
    </w:rPr>
  </w:style>
  <w:style w:type="paragraph" w:styleId="Spistreci7">
    <w:name w:val="toc 7"/>
    <w:basedOn w:val="Normalny"/>
    <w:next w:val="Normalny"/>
    <w:autoRedefine/>
    <w:uiPriority w:val="39"/>
    <w:unhideWhenUsed/>
    <w:rsid w:val="000C2213"/>
    <w:pPr>
      <w:spacing w:after="100" w:line="276" w:lineRule="auto"/>
      <w:ind w:left="1320"/>
    </w:pPr>
    <w:rPr>
      <w:rFonts w:asciiTheme="minorHAnsi" w:eastAsiaTheme="minorEastAsia" w:hAnsiTheme="minorHAnsi" w:cstheme="minorBidi"/>
      <w:sz w:val="22"/>
      <w:szCs w:val="22"/>
    </w:rPr>
  </w:style>
  <w:style w:type="paragraph" w:styleId="Spistreci8">
    <w:name w:val="toc 8"/>
    <w:basedOn w:val="Normalny"/>
    <w:next w:val="Normalny"/>
    <w:autoRedefine/>
    <w:uiPriority w:val="39"/>
    <w:unhideWhenUsed/>
    <w:rsid w:val="000C2213"/>
    <w:pPr>
      <w:spacing w:after="100" w:line="276" w:lineRule="auto"/>
      <w:ind w:left="1540"/>
    </w:pPr>
    <w:rPr>
      <w:rFonts w:asciiTheme="minorHAnsi" w:eastAsiaTheme="minorEastAsia" w:hAnsiTheme="minorHAnsi" w:cstheme="minorBidi"/>
      <w:sz w:val="22"/>
      <w:szCs w:val="22"/>
    </w:rPr>
  </w:style>
  <w:style w:type="paragraph" w:styleId="Spistreci9">
    <w:name w:val="toc 9"/>
    <w:basedOn w:val="Normalny"/>
    <w:next w:val="Normalny"/>
    <w:autoRedefine/>
    <w:uiPriority w:val="39"/>
    <w:unhideWhenUsed/>
    <w:rsid w:val="000C2213"/>
    <w:pPr>
      <w:spacing w:after="100" w:line="276" w:lineRule="auto"/>
      <w:ind w:left="1760"/>
    </w:pPr>
    <w:rPr>
      <w:rFonts w:asciiTheme="minorHAnsi" w:eastAsiaTheme="minorEastAsia" w:hAnsiTheme="minorHAnsi" w:cstheme="minorBidi"/>
      <w:sz w:val="22"/>
      <w:szCs w:val="22"/>
    </w:rPr>
  </w:style>
  <w:style w:type="character" w:styleId="Uwydatnienie">
    <w:name w:val="Emphasis"/>
    <w:basedOn w:val="Domylnaczcionkaakapitu"/>
    <w:qFormat/>
    <w:rsid w:val="000C2213"/>
    <w:rPr>
      <w:i/>
      <w:iCs/>
    </w:rPr>
  </w:style>
  <w:style w:type="paragraph" w:styleId="Tekstpodstawowywcity2">
    <w:name w:val="Body Text Indent 2"/>
    <w:basedOn w:val="Normalny"/>
    <w:link w:val="Tekstpodstawowywcity2Znak"/>
    <w:uiPriority w:val="99"/>
    <w:rsid w:val="00D60E54"/>
    <w:pPr>
      <w:spacing w:after="120" w:line="480" w:lineRule="auto"/>
      <w:ind w:left="283"/>
    </w:pPr>
  </w:style>
  <w:style w:type="character" w:customStyle="1" w:styleId="Tekstpodstawowywcity2Znak">
    <w:name w:val="Tekst podstawowy wcięty 2 Znak"/>
    <w:basedOn w:val="Domylnaczcionkaakapitu"/>
    <w:link w:val="Tekstpodstawowywcity2"/>
    <w:uiPriority w:val="99"/>
    <w:rsid w:val="00D60E54"/>
    <w:rPr>
      <w:sz w:val="24"/>
      <w:szCs w:val="24"/>
    </w:rPr>
  </w:style>
  <w:style w:type="character" w:customStyle="1" w:styleId="Nagwek2Znak">
    <w:name w:val="Nagłówek 2 Znak"/>
    <w:basedOn w:val="Domylnaczcionkaakapitu"/>
    <w:link w:val="Nagwek2"/>
    <w:uiPriority w:val="99"/>
    <w:rsid w:val="00D60E54"/>
    <w:rPr>
      <w:rFonts w:ascii="Arial" w:hAnsi="Arial" w:cs="Arial"/>
      <w:b/>
      <w:bCs/>
      <w:sz w:val="22"/>
      <w:szCs w:val="22"/>
    </w:rPr>
  </w:style>
  <w:style w:type="character" w:customStyle="1" w:styleId="Nagwek3Znak">
    <w:name w:val="Nagłówek 3 Znak"/>
    <w:basedOn w:val="Domylnaczcionkaakapitu"/>
    <w:link w:val="Nagwek3"/>
    <w:uiPriority w:val="99"/>
    <w:rsid w:val="00D60E54"/>
    <w:rPr>
      <w:rFonts w:ascii="Arial" w:hAnsi="Arial" w:cs="Arial"/>
      <w:sz w:val="24"/>
      <w:szCs w:val="24"/>
    </w:rPr>
  </w:style>
  <w:style w:type="character" w:customStyle="1" w:styleId="Nagwek4Znak">
    <w:name w:val="Nagłówek 4 Znak"/>
    <w:basedOn w:val="Domylnaczcionkaakapitu"/>
    <w:link w:val="Nagwek4"/>
    <w:rsid w:val="00D60E54"/>
    <w:rPr>
      <w:rFonts w:ascii="Arial" w:hAnsi="Arial" w:cs="Arial"/>
      <w:b/>
      <w:bCs/>
      <w:sz w:val="18"/>
      <w:szCs w:val="18"/>
    </w:rPr>
  </w:style>
  <w:style w:type="character" w:customStyle="1" w:styleId="Nagwek5Znak">
    <w:name w:val="Nagłówek 5 Znak"/>
    <w:basedOn w:val="Domylnaczcionkaakapitu"/>
    <w:link w:val="Nagwek5"/>
    <w:uiPriority w:val="99"/>
    <w:rsid w:val="00D60E54"/>
    <w:rPr>
      <w:rFonts w:ascii="Arial" w:hAnsi="Arial" w:cs="Arial"/>
      <w:b/>
      <w:bCs/>
    </w:rPr>
  </w:style>
  <w:style w:type="character" w:customStyle="1" w:styleId="Nagwek6Znak">
    <w:name w:val="Nagłówek 6 Znak"/>
    <w:basedOn w:val="Domylnaczcionkaakapitu"/>
    <w:link w:val="Nagwek6"/>
    <w:uiPriority w:val="99"/>
    <w:rsid w:val="00D60E54"/>
    <w:rPr>
      <w:rFonts w:ascii="Arial" w:hAnsi="Arial" w:cs="Arial"/>
      <w:b/>
      <w:bCs/>
      <w:spacing w:val="-2"/>
    </w:rPr>
  </w:style>
  <w:style w:type="character" w:customStyle="1" w:styleId="Nagwek7Znak">
    <w:name w:val="Nagłówek 7 Znak"/>
    <w:basedOn w:val="Domylnaczcionkaakapitu"/>
    <w:link w:val="Nagwek7"/>
    <w:uiPriority w:val="99"/>
    <w:rsid w:val="00D60E54"/>
    <w:rPr>
      <w:rFonts w:ascii="Arial" w:hAnsi="Arial" w:cs="Arial"/>
      <w:b/>
      <w:bCs/>
      <w:sz w:val="24"/>
      <w:szCs w:val="24"/>
    </w:rPr>
  </w:style>
  <w:style w:type="character" w:customStyle="1" w:styleId="Nagwek8Znak">
    <w:name w:val="Nagłówek 8 Znak"/>
    <w:basedOn w:val="Domylnaczcionkaakapitu"/>
    <w:link w:val="Nagwek8"/>
    <w:uiPriority w:val="99"/>
    <w:rsid w:val="00D60E54"/>
    <w:rPr>
      <w:rFonts w:ascii="Arial" w:hAnsi="Arial" w:cs="Arial"/>
      <w:b/>
      <w:bCs/>
      <w:spacing w:val="-2"/>
      <w:sz w:val="22"/>
      <w:szCs w:val="22"/>
    </w:rPr>
  </w:style>
  <w:style w:type="character" w:customStyle="1" w:styleId="Nagwek9Znak">
    <w:name w:val="Nagłówek 9 Znak"/>
    <w:basedOn w:val="Domylnaczcionkaakapitu"/>
    <w:link w:val="Nagwek9"/>
    <w:uiPriority w:val="99"/>
    <w:rsid w:val="00D60E54"/>
    <w:rPr>
      <w:rFonts w:ascii="Arial" w:hAnsi="Arial" w:cs="Arial"/>
      <w:b/>
      <w:bCs/>
      <w:spacing w:val="-2"/>
      <w:sz w:val="28"/>
      <w:szCs w:val="28"/>
    </w:rPr>
  </w:style>
  <w:style w:type="character" w:customStyle="1" w:styleId="UyteHipercze1">
    <w:name w:val="UżyteHiperłącze1"/>
    <w:basedOn w:val="Domylnaczcionkaakapitu"/>
    <w:uiPriority w:val="99"/>
    <w:semiHidden/>
    <w:unhideWhenUsed/>
    <w:rsid w:val="00D60E54"/>
    <w:rPr>
      <w:color w:val="800080"/>
      <w:u w:val="single"/>
    </w:rPr>
  </w:style>
  <w:style w:type="paragraph" w:styleId="Tekstprzypisudolnego">
    <w:name w:val="footnote text"/>
    <w:basedOn w:val="Normalny"/>
    <w:link w:val="TekstprzypisudolnegoZnak"/>
    <w:uiPriority w:val="99"/>
    <w:unhideWhenUsed/>
    <w:rsid w:val="00D60E54"/>
    <w:rPr>
      <w:sz w:val="20"/>
      <w:szCs w:val="20"/>
    </w:rPr>
  </w:style>
  <w:style w:type="character" w:customStyle="1" w:styleId="TekstprzypisudolnegoZnak">
    <w:name w:val="Tekst przypisu dolnego Znak"/>
    <w:basedOn w:val="Domylnaczcionkaakapitu"/>
    <w:link w:val="Tekstprzypisudolnego"/>
    <w:uiPriority w:val="99"/>
    <w:rsid w:val="00D60E54"/>
  </w:style>
  <w:style w:type="paragraph" w:styleId="Lista">
    <w:name w:val="List"/>
    <w:basedOn w:val="Normalny"/>
    <w:uiPriority w:val="99"/>
    <w:unhideWhenUsed/>
    <w:rsid w:val="00D60E54"/>
    <w:pPr>
      <w:ind w:left="283" w:hanging="283"/>
      <w:contextualSpacing/>
    </w:pPr>
  </w:style>
  <w:style w:type="paragraph" w:styleId="Lista2">
    <w:name w:val="List 2"/>
    <w:basedOn w:val="Normalny"/>
    <w:uiPriority w:val="99"/>
    <w:unhideWhenUsed/>
    <w:rsid w:val="00D60E54"/>
    <w:pPr>
      <w:ind w:left="566" w:hanging="283"/>
      <w:contextualSpacing/>
    </w:pPr>
  </w:style>
  <w:style w:type="paragraph" w:styleId="Listapunktowana2">
    <w:name w:val="List Bullet 2"/>
    <w:basedOn w:val="Normalny"/>
    <w:uiPriority w:val="99"/>
    <w:unhideWhenUsed/>
    <w:rsid w:val="00D60E54"/>
    <w:pPr>
      <w:numPr>
        <w:numId w:val="31"/>
      </w:numPr>
      <w:contextualSpacing/>
    </w:pPr>
  </w:style>
  <w:style w:type="paragraph" w:styleId="Tytu">
    <w:name w:val="Title"/>
    <w:basedOn w:val="Normalny"/>
    <w:link w:val="TytuZnak"/>
    <w:uiPriority w:val="99"/>
    <w:qFormat/>
    <w:rsid w:val="00D60E54"/>
    <w:pPr>
      <w:jc w:val="center"/>
    </w:pPr>
    <w:rPr>
      <w:b/>
      <w:bCs/>
      <w:sz w:val="44"/>
      <w:szCs w:val="20"/>
    </w:rPr>
  </w:style>
  <w:style w:type="character" w:customStyle="1" w:styleId="TytuZnak">
    <w:name w:val="Tytuł Znak"/>
    <w:basedOn w:val="Domylnaczcionkaakapitu"/>
    <w:link w:val="Tytu"/>
    <w:uiPriority w:val="99"/>
    <w:rsid w:val="00D60E54"/>
    <w:rPr>
      <w:b/>
      <w:bCs/>
      <w:sz w:val="44"/>
    </w:rPr>
  </w:style>
  <w:style w:type="character" w:customStyle="1" w:styleId="TekstpodstawowyZnak">
    <w:name w:val="Tekst podstawowy Znak"/>
    <w:basedOn w:val="Domylnaczcionkaakapitu"/>
    <w:uiPriority w:val="99"/>
    <w:semiHidden/>
    <w:rsid w:val="00D60E54"/>
    <w:rPr>
      <w:sz w:val="36"/>
    </w:rPr>
  </w:style>
  <w:style w:type="paragraph" w:styleId="Tekstpodstawowywcity">
    <w:name w:val="Body Text Indent"/>
    <w:basedOn w:val="Normalny"/>
    <w:link w:val="TekstpodstawowywcityZnak"/>
    <w:uiPriority w:val="99"/>
    <w:unhideWhenUsed/>
    <w:rsid w:val="00D60E54"/>
    <w:pPr>
      <w:spacing w:after="120"/>
      <w:ind w:left="283"/>
    </w:pPr>
  </w:style>
  <w:style w:type="character" w:customStyle="1" w:styleId="TekstpodstawowywcityZnak">
    <w:name w:val="Tekst podstawowy wcięty Znak"/>
    <w:basedOn w:val="Domylnaczcionkaakapitu"/>
    <w:link w:val="Tekstpodstawowywcity"/>
    <w:uiPriority w:val="99"/>
    <w:rsid w:val="00D60E54"/>
    <w:rPr>
      <w:sz w:val="24"/>
      <w:szCs w:val="24"/>
    </w:rPr>
  </w:style>
  <w:style w:type="paragraph" w:styleId="Podtytu">
    <w:name w:val="Subtitle"/>
    <w:basedOn w:val="Normalny"/>
    <w:link w:val="PodtytuZnak"/>
    <w:uiPriority w:val="99"/>
    <w:qFormat/>
    <w:rsid w:val="00D60E54"/>
    <w:pPr>
      <w:jc w:val="center"/>
    </w:pPr>
    <w:rPr>
      <w:b/>
      <w:bCs/>
      <w:sz w:val="40"/>
      <w:szCs w:val="20"/>
    </w:rPr>
  </w:style>
  <w:style w:type="character" w:customStyle="1" w:styleId="PodtytuZnak">
    <w:name w:val="Podtytuł Znak"/>
    <w:basedOn w:val="Domylnaczcionkaakapitu"/>
    <w:link w:val="Podtytu"/>
    <w:uiPriority w:val="99"/>
    <w:rsid w:val="00D60E54"/>
    <w:rPr>
      <w:b/>
      <w:bCs/>
      <w:sz w:val="40"/>
    </w:rPr>
  </w:style>
  <w:style w:type="paragraph" w:styleId="Tekstpodstawowyzwciciem">
    <w:name w:val="Body Text First Indent"/>
    <w:basedOn w:val="Tekstpodstawowy"/>
    <w:link w:val="TekstpodstawowyzwciciemZnak"/>
    <w:uiPriority w:val="99"/>
    <w:unhideWhenUsed/>
    <w:rsid w:val="00D60E54"/>
    <w:pPr>
      <w:spacing w:after="0"/>
      <w:ind w:firstLine="360"/>
    </w:pPr>
  </w:style>
  <w:style w:type="character" w:customStyle="1" w:styleId="TekstpodstawowyZnak1">
    <w:name w:val="Tekst podstawowy Znak1"/>
    <w:basedOn w:val="Domylnaczcionkaakapitu"/>
    <w:link w:val="Tekstpodstawowy"/>
    <w:uiPriority w:val="99"/>
    <w:rsid w:val="00D60E54"/>
    <w:rPr>
      <w:sz w:val="24"/>
      <w:szCs w:val="24"/>
    </w:rPr>
  </w:style>
  <w:style w:type="character" w:customStyle="1" w:styleId="TekstpodstawowyzwciciemZnak">
    <w:name w:val="Tekst podstawowy z wcięciem Znak"/>
    <w:basedOn w:val="TekstpodstawowyZnak1"/>
    <w:link w:val="Tekstpodstawowyzwciciem"/>
    <w:uiPriority w:val="99"/>
    <w:rsid w:val="00D60E54"/>
    <w:rPr>
      <w:sz w:val="24"/>
      <w:szCs w:val="24"/>
    </w:rPr>
  </w:style>
  <w:style w:type="paragraph" w:styleId="Tekstpodstawowyzwciciem2">
    <w:name w:val="Body Text First Indent 2"/>
    <w:basedOn w:val="Tekstpodstawowywcity"/>
    <w:link w:val="Tekstpodstawowyzwciciem2Znak"/>
    <w:uiPriority w:val="99"/>
    <w:unhideWhenUsed/>
    <w:rsid w:val="00D60E54"/>
    <w:pPr>
      <w:spacing w:after="0"/>
      <w:ind w:left="360" w:firstLine="360"/>
    </w:pPr>
  </w:style>
  <w:style w:type="character" w:customStyle="1" w:styleId="Tekstpodstawowyzwciciem2Znak">
    <w:name w:val="Tekst podstawowy z wcięciem 2 Znak"/>
    <w:basedOn w:val="TekstpodstawowywcityZnak"/>
    <w:link w:val="Tekstpodstawowyzwciciem2"/>
    <w:uiPriority w:val="99"/>
    <w:rsid w:val="00D60E54"/>
    <w:rPr>
      <w:sz w:val="24"/>
      <w:szCs w:val="24"/>
    </w:rPr>
  </w:style>
  <w:style w:type="character" w:customStyle="1" w:styleId="Tekstpodstawowy2Znak">
    <w:name w:val="Tekst podstawowy 2 Znak"/>
    <w:basedOn w:val="Domylnaczcionkaakapitu"/>
    <w:link w:val="Tekstpodstawowy2"/>
    <w:uiPriority w:val="99"/>
    <w:rsid w:val="00D60E54"/>
    <w:rPr>
      <w:sz w:val="24"/>
      <w:szCs w:val="24"/>
    </w:rPr>
  </w:style>
  <w:style w:type="character" w:customStyle="1" w:styleId="Tekstpodstawowywcity3Znak">
    <w:name w:val="Tekst podstawowy wcięty 3 Znak"/>
    <w:basedOn w:val="Domylnaczcionkaakapitu"/>
    <w:link w:val="Tekstpodstawowywcity3"/>
    <w:uiPriority w:val="99"/>
    <w:rsid w:val="00D60E54"/>
    <w:rPr>
      <w:sz w:val="16"/>
      <w:szCs w:val="16"/>
    </w:rPr>
  </w:style>
  <w:style w:type="paragraph" w:styleId="Bezodstpw">
    <w:name w:val="No Spacing"/>
    <w:uiPriority w:val="1"/>
    <w:qFormat/>
    <w:rsid w:val="00D60E54"/>
    <w:rPr>
      <w:sz w:val="24"/>
      <w:szCs w:val="24"/>
    </w:rPr>
  </w:style>
  <w:style w:type="paragraph" w:customStyle="1" w:styleId="WW-Tekstpodstawowywcity3">
    <w:name w:val="WW-Tekst podstawowy wcięty 3"/>
    <w:basedOn w:val="Normalny"/>
    <w:uiPriority w:val="99"/>
    <w:rsid w:val="00D60E54"/>
    <w:pPr>
      <w:suppressAutoHyphens/>
      <w:autoSpaceDE w:val="0"/>
      <w:ind w:left="567" w:firstLine="1"/>
      <w:jc w:val="both"/>
    </w:pPr>
    <w:rPr>
      <w:rFonts w:ascii="TimesNewRoman" w:hAnsi="TimesNewRoman"/>
      <w:sz w:val="28"/>
      <w:szCs w:val="20"/>
    </w:rPr>
  </w:style>
  <w:style w:type="paragraph" w:customStyle="1" w:styleId="t4">
    <w:name w:val="t4"/>
    <w:basedOn w:val="Normalny"/>
    <w:uiPriority w:val="99"/>
    <w:rsid w:val="00D60E54"/>
    <w:pPr>
      <w:widowControl w:val="0"/>
      <w:snapToGrid w:val="0"/>
      <w:spacing w:line="300" w:lineRule="atLeast"/>
    </w:pPr>
    <w:rPr>
      <w:rFonts w:ascii="Siemens Sans" w:hAnsi="Siemens Sans"/>
      <w:szCs w:val="20"/>
    </w:rPr>
  </w:style>
  <w:style w:type="paragraph" w:customStyle="1" w:styleId="TableText">
    <w:name w:val="Table Text"/>
    <w:basedOn w:val="Domylnyteks"/>
    <w:next w:val="Domylnyteks"/>
    <w:uiPriority w:val="99"/>
    <w:rsid w:val="00D60E54"/>
    <w:pPr>
      <w:spacing w:line="100" w:lineRule="atLeast"/>
      <w:jc w:val="both"/>
    </w:pPr>
    <w:rPr>
      <w:rFonts w:eastAsia="Tahoma" w:cs="Tahoma"/>
    </w:rPr>
  </w:style>
  <w:style w:type="paragraph" w:customStyle="1" w:styleId="Tekstpodstawowy1">
    <w:name w:val="Tekst podstawowy1"/>
    <w:basedOn w:val="Domylnyteks"/>
    <w:next w:val="Domylnyteks"/>
    <w:uiPriority w:val="99"/>
    <w:rsid w:val="00D60E54"/>
    <w:pPr>
      <w:spacing w:line="100" w:lineRule="atLeast"/>
    </w:pPr>
    <w:rPr>
      <w:rFonts w:ascii="TimesNewRomanPS" w:eastAsia="TimesNewRomanPS" w:hAnsi="TimesNewRomanPS" w:cs="TimesNewRomanPS"/>
    </w:rPr>
  </w:style>
  <w:style w:type="paragraph" w:customStyle="1" w:styleId="Domylnyteks0">
    <w:name w:val="Domylny teks"/>
    <w:basedOn w:val="Domylnyteks"/>
    <w:next w:val="Domylnyteks"/>
    <w:uiPriority w:val="99"/>
    <w:rsid w:val="00D60E54"/>
    <w:rPr>
      <w:rFonts w:eastAsia="Tahoma" w:cs="Tahoma"/>
    </w:rPr>
  </w:style>
  <w:style w:type="paragraph" w:customStyle="1" w:styleId="NA">
    <w:name w:val="N/A"/>
    <w:basedOn w:val="Normalny"/>
    <w:uiPriority w:val="99"/>
    <w:rsid w:val="00D60E54"/>
    <w:pPr>
      <w:widowControl w:val="0"/>
      <w:tabs>
        <w:tab w:val="right" w:pos="9360"/>
      </w:tabs>
      <w:suppressAutoHyphens/>
      <w:overflowPunct w:val="0"/>
      <w:autoSpaceDE w:val="0"/>
      <w:autoSpaceDN w:val="0"/>
      <w:adjustRightInd w:val="0"/>
    </w:pPr>
    <w:rPr>
      <w:rFonts w:ascii="Courier" w:hAnsi="Courier"/>
      <w:sz w:val="19"/>
      <w:szCs w:val="20"/>
      <w:lang w:val="en-US"/>
    </w:rPr>
  </w:style>
  <w:style w:type="paragraph" w:customStyle="1" w:styleId="WW-Tekstpodstawowy2">
    <w:name w:val="WW-Tekst podstawowy 2"/>
    <w:basedOn w:val="Normalny"/>
    <w:uiPriority w:val="99"/>
    <w:rsid w:val="00D60E54"/>
    <w:pPr>
      <w:widowControl w:val="0"/>
      <w:suppressAutoHyphens/>
      <w:jc w:val="both"/>
    </w:pPr>
    <w:rPr>
      <w:rFonts w:eastAsia="Tahoma"/>
      <w:szCs w:val="20"/>
    </w:rPr>
  </w:style>
  <w:style w:type="paragraph" w:customStyle="1" w:styleId="LANSTERStandard">
    <w:name w:val="LANSTER_Standard"/>
    <w:basedOn w:val="Normalny"/>
    <w:uiPriority w:val="99"/>
    <w:rsid w:val="00D60E54"/>
    <w:pPr>
      <w:spacing w:after="120" w:line="360" w:lineRule="auto"/>
      <w:ind w:firstLine="709"/>
      <w:jc w:val="both"/>
    </w:pPr>
    <w:rPr>
      <w:szCs w:val="20"/>
    </w:rPr>
  </w:style>
  <w:style w:type="paragraph" w:customStyle="1" w:styleId="Default">
    <w:name w:val="Default"/>
    <w:uiPriority w:val="99"/>
    <w:rsid w:val="00D60E54"/>
    <w:pPr>
      <w:autoSpaceDE w:val="0"/>
      <w:autoSpaceDN w:val="0"/>
      <w:adjustRightInd w:val="0"/>
    </w:pPr>
    <w:rPr>
      <w:rFonts w:ascii="Arial" w:hAnsi="Arial" w:cs="Arial"/>
    </w:rPr>
  </w:style>
  <w:style w:type="paragraph" w:customStyle="1" w:styleId="Pa6">
    <w:name w:val="Pa6"/>
    <w:basedOn w:val="Default"/>
    <w:next w:val="Default"/>
    <w:uiPriority w:val="99"/>
    <w:rsid w:val="00D60E54"/>
    <w:pPr>
      <w:spacing w:line="201" w:lineRule="atLeast"/>
    </w:pPr>
    <w:rPr>
      <w:rFonts w:ascii="Geometric415MdEU" w:hAnsi="Geometric415MdEU" w:cs="Times New Roman"/>
      <w:sz w:val="24"/>
      <w:szCs w:val="24"/>
    </w:rPr>
  </w:style>
  <w:style w:type="paragraph" w:customStyle="1" w:styleId="Textbody">
    <w:name w:val="Text body"/>
    <w:basedOn w:val="Normalny"/>
    <w:uiPriority w:val="99"/>
    <w:rsid w:val="00D60E54"/>
    <w:pPr>
      <w:suppressAutoHyphens/>
      <w:autoSpaceDN w:val="0"/>
      <w:spacing w:after="140" w:line="288" w:lineRule="auto"/>
    </w:pPr>
    <w:rPr>
      <w:color w:val="00000A"/>
      <w:kern w:val="3"/>
      <w:sz w:val="36"/>
      <w:szCs w:val="20"/>
    </w:rPr>
  </w:style>
  <w:style w:type="paragraph" w:customStyle="1" w:styleId="ad-image-description">
    <w:name w:val="ad-image-description"/>
    <w:basedOn w:val="Normalny"/>
    <w:uiPriority w:val="99"/>
    <w:rsid w:val="00D60E54"/>
    <w:pPr>
      <w:spacing w:before="100" w:beforeAutospacing="1" w:after="100" w:afterAutospacing="1"/>
    </w:pPr>
  </w:style>
  <w:style w:type="character" w:styleId="Odwoanieprzypisudolnego">
    <w:name w:val="footnote reference"/>
    <w:basedOn w:val="Domylnaczcionkaakapitu"/>
    <w:unhideWhenUsed/>
    <w:rsid w:val="00D60E54"/>
    <w:rPr>
      <w:vertAlign w:val="superscript"/>
    </w:rPr>
  </w:style>
  <w:style w:type="character" w:customStyle="1" w:styleId="Wyrnieniedelikatne1">
    <w:name w:val="Wyróżnienie delikatne1"/>
    <w:basedOn w:val="Domylnaczcionkaakapitu"/>
    <w:uiPriority w:val="19"/>
    <w:qFormat/>
    <w:rsid w:val="00D60E54"/>
    <w:rPr>
      <w:i/>
      <w:iCs/>
      <w:color w:val="808080"/>
    </w:rPr>
  </w:style>
  <w:style w:type="character" w:customStyle="1" w:styleId="apple-converted-space">
    <w:name w:val="apple-converted-space"/>
    <w:basedOn w:val="Domylnaczcionkaakapitu"/>
    <w:rsid w:val="00D60E54"/>
  </w:style>
  <w:style w:type="character" w:customStyle="1" w:styleId="ZnakZnak4">
    <w:name w:val="Znak Znak4"/>
    <w:basedOn w:val="Domylnaczcionkaakapitu"/>
    <w:locked/>
    <w:rsid w:val="00D60E54"/>
    <w:rPr>
      <w:lang w:val="pl-PL" w:eastAsia="pl-PL" w:bidi="ar-SA"/>
    </w:rPr>
  </w:style>
  <w:style w:type="character" w:customStyle="1" w:styleId="st">
    <w:name w:val="st"/>
    <w:basedOn w:val="Domylnaczcionkaakapitu"/>
    <w:rsid w:val="00D60E54"/>
  </w:style>
  <w:style w:type="character" w:customStyle="1" w:styleId="postbody">
    <w:name w:val="postbody"/>
    <w:basedOn w:val="Domylnaczcionkaakapitu"/>
    <w:rsid w:val="00D60E54"/>
  </w:style>
  <w:style w:type="character" w:customStyle="1" w:styleId="bdkbold">
    <w:name w:val="bdk_bold"/>
    <w:basedOn w:val="Domylnaczcionkaakapitu"/>
    <w:rsid w:val="00D60E54"/>
  </w:style>
  <w:style w:type="character" w:customStyle="1" w:styleId="nazwaduza">
    <w:name w:val="nazwa_duza"/>
    <w:basedOn w:val="Domylnaczcionkaakapitu"/>
    <w:rsid w:val="00D60E54"/>
  </w:style>
  <w:style w:type="table" w:styleId="Tabela-Efekty3W1">
    <w:name w:val="Table 3D effects 1"/>
    <w:basedOn w:val="Standardowy"/>
    <w:unhideWhenUsed/>
    <w:rsid w:val="00D60E54"/>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ela-Efekty3W2">
    <w:name w:val="Table 3D effects 2"/>
    <w:basedOn w:val="Standardowy"/>
    <w:unhideWhenUsed/>
    <w:rsid w:val="00D60E54"/>
    <w:tblPr>
      <w:tblStyleRowBandSize w:val="1"/>
      <w:tblInd w:w="0" w:type="nil"/>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Delikatny1">
    <w:name w:val="Table Subtle 1"/>
    <w:basedOn w:val="Standardowy"/>
    <w:unhideWhenUsed/>
    <w:rsid w:val="00D60E54"/>
    <w:tblPr>
      <w:tblStyleRowBandSize w:val="1"/>
      <w:tblInd w:w="0" w:type="nil"/>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ela-Siatka1">
    <w:name w:val="Tabela - Siatka1"/>
    <w:basedOn w:val="Standardowy"/>
    <w:next w:val="Tabela-Siatka"/>
    <w:rsid w:val="00D60E54"/>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tyl1">
    <w:name w:val="Styl1"/>
    <w:rsid w:val="00D60E54"/>
    <w:pPr>
      <w:numPr>
        <w:numId w:val="36"/>
      </w:numPr>
    </w:pPr>
  </w:style>
  <w:style w:type="character" w:styleId="UyteHipercze">
    <w:name w:val="FollowedHyperlink"/>
    <w:basedOn w:val="Domylnaczcionkaakapitu"/>
    <w:rsid w:val="00D60E54"/>
    <w:rPr>
      <w:color w:val="800080" w:themeColor="followedHyperlink"/>
      <w:u w:val="single"/>
    </w:rPr>
  </w:style>
  <w:style w:type="character" w:styleId="Wyrnieniedelikatne">
    <w:name w:val="Subtle Emphasis"/>
    <w:basedOn w:val="Domylnaczcionkaakapitu"/>
    <w:uiPriority w:val="19"/>
    <w:qFormat/>
    <w:rsid w:val="00D60E54"/>
    <w:rPr>
      <w:i/>
      <w:iCs/>
      <w:color w:val="808080" w:themeColor="text1" w:themeTint="7F"/>
    </w:rPr>
  </w:style>
  <w:style w:type="table" w:styleId="Tabela-Siatka">
    <w:name w:val="Table Grid"/>
    <w:basedOn w:val="Standardowy"/>
    <w:rsid w:val="00D60E5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60920112">
      <w:bodyDiv w:val="1"/>
      <w:marLeft w:val="0"/>
      <w:marRight w:val="0"/>
      <w:marTop w:val="0"/>
      <w:marBottom w:val="0"/>
      <w:divBdr>
        <w:top w:val="none" w:sz="0" w:space="0" w:color="auto"/>
        <w:left w:val="none" w:sz="0" w:space="0" w:color="auto"/>
        <w:bottom w:val="none" w:sz="0" w:space="0" w:color="auto"/>
        <w:right w:val="none" w:sz="0" w:space="0" w:color="auto"/>
      </w:divBdr>
    </w:div>
    <w:div w:id="663359674">
      <w:bodyDiv w:val="1"/>
      <w:marLeft w:val="0"/>
      <w:marRight w:val="0"/>
      <w:marTop w:val="0"/>
      <w:marBottom w:val="0"/>
      <w:divBdr>
        <w:top w:val="none" w:sz="0" w:space="0" w:color="auto"/>
        <w:left w:val="none" w:sz="0" w:space="0" w:color="auto"/>
        <w:bottom w:val="none" w:sz="0" w:space="0" w:color="auto"/>
        <w:right w:val="none" w:sz="0" w:space="0" w:color="auto"/>
      </w:divBdr>
    </w:div>
    <w:div w:id="851145401">
      <w:bodyDiv w:val="1"/>
      <w:marLeft w:val="0"/>
      <w:marRight w:val="0"/>
      <w:marTop w:val="0"/>
      <w:marBottom w:val="0"/>
      <w:divBdr>
        <w:top w:val="none" w:sz="0" w:space="0" w:color="auto"/>
        <w:left w:val="none" w:sz="0" w:space="0" w:color="auto"/>
        <w:bottom w:val="none" w:sz="0" w:space="0" w:color="auto"/>
        <w:right w:val="none" w:sz="0" w:space="0" w:color="auto"/>
      </w:divBdr>
    </w:div>
    <w:div w:id="897320557">
      <w:bodyDiv w:val="1"/>
      <w:marLeft w:val="0"/>
      <w:marRight w:val="0"/>
      <w:marTop w:val="0"/>
      <w:marBottom w:val="0"/>
      <w:divBdr>
        <w:top w:val="none" w:sz="0" w:space="0" w:color="auto"/>
        <w:left w:val="none" w:sz="0" w:space="0" w:color="auto"/>
        <w:bottom w:val="none" w:sz="0" w:space="0" w:color="auto"/>
        <w:right w:val="none" w:sz="0" w:space="0" w:color="auto"/>
      </w:divBdr>
    </w:div>
    <w:div w:id="1001196436">
      <w:bodyDiv w:val="1"/>
      <w:marLeft w:val="0"/>
      <w:marRight w:val="0"/>
      <w:marTop w:val="0"/>
      <w:marBottom w:val="0"/>
      <w:divBdr>
        <w:top w:val="none" w:sz="0" w:space="0" w:color="auto"/>
        <w:left w:val="none" w:sz="0" w:space="0" w:color="auto"/>
        <w:bottom w:val="none" w:sz="0" w:space="0" w:color="auto"/>
        <w:right w:val="none" w:sz="0" w:space="0" w:color="auto"/>
      </w:divBdr>
    </w:div>
    <w:div w:id="14774568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png"/><Relationship Id="rId26" Type="http://schemas.openxmlformats.org/officeDocument/2006/relationships/image" Target="media/image14.jpeg"/><Relationship Id="rId3" Type="http://schemas.openxmlformats.org/officeDocument/2006/relationships/styles" Target="styles.xml"/><Relationship Id="rId21" Type="http://schemas.openxmlformats.org/officeDocument/2006/relationships/header" Target="header1.xml"/><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emf"/><Relationship Id="rId25" Type="http://schemas.openxmlformats.org/officeDocument/2006/relationships/image" Target="media/image13.emf"/><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emf"/><Relationship Id="rId29"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footer" Target="footer2.xml"/><Relationship Id="rId32" Type="http://schemas.openxmlformats.org/officeDocument/2006/relationships/footer" Target="footer4.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footer" Target="footer1.xml"/><Relationship Id="rId28" Type="http://schemas.openxmlformats.org/officeDocument/2006/relationships/image" Target="media/image16.emf"/><Relationship Id="rId10" Type="http://schemas.openxmlformats.org/officeDocument/2006/relationships/image" Target="media/image2.jpeg"/><Relationship Id="rId19" Type="http://schemas.openxmlformats.org/officeDocument/2006/relationships/image" Target="media/image11.png"/><Relationship Id="rId31" Type="http://schemas.openxmlformats.org/officeDocument/2006/relationships/footer" Target="footer3.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header" Target="header2.xml"/><Relationship Id="rId27" Type="http://schemas.openxmlformats.org/officeDocument/2006/relationships/image" Target="media/image15.emf"/><Relationship Id="rId30" Type="http://schemas.openxmlformats.org/officeDocument/2006/relationships/header" Target="header4.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4C582F9-F6DF-4D6D-9526-85212F160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856</TotalTime>
  <Pages>61</Pages>
  <Words>19671</Words>
  <Characters>118031</Characters>
  <Application>Microsoft Office Word</Application>
  <DocSecurity>0</DocSecurity>
  <Lines>983</Lines>
  <Paragraphs>274</Paragraphs>
  <ScaleCrop>false</ScaleCrop>
  <HeadingPairs>
    <vt:vector size="2" baseType="variant">
      <vt:variant>
        <vt:lpstr>Tytuł</vt:lpstr>
      </vt:variant>
      <vt:variant>
        <vt:i4>1</vt:i4>
      </vt:variant>
    </vt:vector>
  </HeadingPairs>
  <TitlesOfParts>
    <vt:vector size="1" baseType="lpstr">
      <vt:lpstr>Projekt budowlany</vt:lpstr>
    </vt:vector>
  </TitlesOfParts>
  <Company>E-PRO</Company>
  <LinksUpToDate>false</LinksUpToDate>
  <CharactersWithSpaces>137428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Projekt budowlany</dc:title>
  <dc:creator>ŁM</dc:creator>
  <cp:lastModifiedBy>MARCIN BARCZAK</cp:lastModifiedBy>
  <cp:revision>27</cp:revision>
  <cp:lastPrinted>2019-12-29T22:16:00Z</cp:lastPrinted>
  <dcterms:created xsi:type="dcterms:W3CDTF">2018-08-22T16:29:00Z</dcterms:created>
  <dcterms:modified xsi:type="dcterms:W3CDTF">2019-12-29T22:18:00Z</dcterms:modified>
</cp:coreProperties>
</file>